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CD011" w14:textId="1B25B5C0" w:rsidR="00685F5F" w:rsidRPr="00214C87" w:rsidRDefault="00685F5F" w:rsidP="00027503">
      <w:pPr>
        <w:pStyle w:val="Header"/>
        <w:tabs>
          <w:tab w:val="left" w:pos="8222"/>
        </w:tabs>
        <w:rPr>
          <w:noProof w:val="0"/>
          <w:sz w:val="24"/>
          <w:szCs w:val="24"/>
        </w:rPr>
      </w:pPr>
      <w:bookmarkStart w:id="0" w:name="_Hlk498518780"/>
      <w:bookmarkStart w:id="1" w:name="_Hlk525723053"/>
      <w:r w:rsidRPr="00214C87">
        <w:rPr>
          <w:noProof w:val="0"/>
          <w:sz w:val="24"/>
          <w:szCs w:val="24"/>
        </w:rPr>
        <w:t xml:space="preserve">3GPP TSG RAN WG1 </w:t>
      </w:r>
      <w:r w:rsidR="00746579" w:rsidRPr="00214C87">
        <w:rPr>
          <w:noProof w:val="0"/>
          <w:sz w:val="24"/>
          <w:szCs w:val="24"/>
        </w:rPr>
        <w:t>#</w:t>
      </w:r>
      <w:r w:rsidR="001C158B" w:rsidRPr="00214C87">
        <w:rPr>
          <w:bCs/>
          <w:noProof w:val="0"/>
          <w:sz w:val="24"/>
          <w:szCs w:val="24"/>
        </w:rPr>
        <w:t>1</w:t>
      </w:r>
      <w:r w:rsidR="006311DD">
        <w:rPr>
          <w:bCs/>
          <w:noProof w:val="0"/>
          <w:sz w:val="24"/>
          <w:szCs w:val="24"/>
        </w:rPr>
        <w:t>1</w:t>
      </w:r>
      <w:r w:rsidR="00957B41">
        <w:rPr>
          <w:bCs/>
          <w:noProof w:val="0"/>
          <w:sz w:val="24"/>
          <w:szCs w:val="24"/>
        </w:rPr>
        <w:t>2</w:t>
      </w:r>
      <w:r w:rsidR="00494E38" w:rsidRPr="00214C87">
        <w:rPr>
          <w:bCs/>
          <w:noProof w:val="0"/>
          <w:color w:val="FF0000"/>
          <w:sz w:val="24"/>
          <w:szCs w:val="24"/>
        </w:rPr>
        <w:t xml:space="preserve"> </w:t>
      </w:r>
      <w:r w:rsidR="00494E38" w:rsidRPr="00214C87">
        <w:rPr>
          <w:bCs/>
          <w:noProof w:val="0"/>
          <w:sz w:val="24"/>
          <w:szCs w:val="24"/>
        </w:rPr>
        <w:t>Meeting</w:t>
      </w:r>
      <w:r w:rsidR="00494E38" w:rsidRPr="00214C87">
        <w:rPr>
          <w:noProof w:val="0"/>
          <w:sz w:val="24"/>
          <w:szCs w:val="24"/>
        </w:rPr>
        <w:tab/>
      </w:r>
      <w:r w:rsidR="00297AC0" w:rsidRPr="00297AC0">
        <w:rPr>
          <w:sz w:val="24"/>
          <w:szCs w:val="24"/>
        </w:rPr>
        <w:t>R1-2301643</w:t>
      </w:r>
    </w:p>
    <w:bookmarkEnd w:id="0"/>
    <w:bookmarkEnd w:id="1"/>
    <w:p w14:paraId="7417C5DF" w14:textId="61C7F8FB" w:rsidR="00CA7FD1" w:rsidRPr="00214C87" w:rsidRDefault="00A741A7" w:rsidP="00027503">
      <w:pPr>
        <w:pStyle w:val="Header"/>
        <w:rPr>
          <w:bCs/>
          <w:noProof w:val="0"/>
          <w:sz w:val="24"/>
        </w:rPr>
      </w:pPr>
      <w:r>
        <w:rPr>
          <w:bCs/>
          <w:sz w:val="24"/>
          <w:szCs w:val="24"/>
        </w:rPr>
        <w:t>Athens</w:t>
      </w:r>
      <w:r w:rsidR="00940FAC">
        <w:rPr>
          <w:bCs/>
          <w:sz w:val="24"/>
          <w:szCs w:val="24"/>
        </w:rPr>
        <w:t>,</w:t>
      </w:r>
      <w:r w:rsidR="008C240F" w:rsidRPr="008C240F">
        <w:rPr>
          <w:bCs/>
          <w:sz w:val="24"/>
          <w:szCs w:val="24"/>
        </w:rPr>
        <w:t xml:space="preserve"> </w:t>
      </w:r>
      <w:r>
        <w:rPr>
          <w:bCs/>
          <w:sz w:val="24"/>
          <w:szCs w:val="24"/>
        </w:rPr>
        <w:t>Greece</w:t>
      </w:r>
      <w:r w:rsidR="00594301">
        <w:rPr>
          <w:bCs/>
          <w:sz w:val="24"/>
          <w:szCs w:val="24"/>
        </w:rPr>
        <w:t>,</w:t>
      </w:r>
      <w:r>
        <w:rPr>
          <w:bCs/>
          <w:sz w:val="24"/>
          <w:szCs w:val="24"/>
        </w:rPr>
        <w:t xml:space="preserve"> </w:t>
      </w:r>
      <w:r w:rsidR="00D150B8">
        <w:rPr>
          <w:bCs/>
          <w:noProof w:val="0"/>
          <w:sz w:val="24"/>
          <w:szCs w:val="24"/>
        </w:rPr>
        <w:t>February</w:t>
      </w:r>
      <w:r w:rsidR="00D150B8" w:rsidRPr="000C5243">
        <w:rPr>
          <w:bCs/>
          <w:noProof w:val="0"/>
          <w:sz w:val="24"/>
          <w:szCs w:val="24"/>
        </w:rPr>
        <w:t xml:space="preserve"> </w:t>
      </w:r>
      <w:r w:rsidR="00D150B8">
        <w:rPr>
          <w:bCs/>
          <w:noProof w:val="0"/>
          <w:sz w:val="24"/>
          <w:szCs w:val="24"/>
        </w:rPr>
        <w:t>27</w:t>
      </w:r>
      <w:r w:rsidR="00D150B8" w:rsidRPr="000C5243">
        <w:rPr>
          <w:bCs/>
          <w:noProof w:val="0"/>
          <w:sz w:val="24"/>
          <w:szCs w:val="24"/>
          <w:vertAlign w:val="superscript"/>
        </w:rPr>
        <w:t>th</w:t>
      </w:r>
      <w:r w:rsidR="00D150B8" w:rsidRPr="000C5243">
        <w:rPr>
          <w:bCs/>
          <w:noProof w:val="0"/>
          <w:sz w:val="24"/>
          <w:szCs w:val="24"/>
        </w:rPr>
        <w:t xml:space="preserve"> – </w:t>
      </w:r>
      <w:r w:rsidR="00D150B8">
        <w:rPr>
          <w:bCs/>
          <w:noProof w:val="0"/>
          <w:sz w:val="24"/>
          <w:szCs w:val="24"/>
        </w:rPr>
        <w:t>March</w:t>
      </w:r>
      <w:r w:rsidR="00D150B8">
        <w:rPr>
          <w:bCs/>
          <w:noProof w:val="0"/>
          <w:sz w:val="24"/>
          <w:szCs w:val="24"/>
          <w:vertAlign w:val="superscript"/>
        </w:rPr>
        <w:t xml:space="preserve"> </w:t>
      </w:r>
      <w:r w:rsidR="00D150B8">
        <w:rPr>
          <w:bCs/>
          <w:noProof w:val="0"/>
          <w:sz w:val="24"/>
          <w:szCs w:val="24"/>
        </w:rPr>
        <w:t>3</w:t>
      </w:r>
      <w:r w:rsidR="00D150B8" w:rsidRPr="00217E7B">
        <w:rPr>
          <w:bCs/>
          <w:noProof w:val="0"/>
          <w:sz w:val="24"/>
          <w:szCs w:val="24"/>
          <w:vertAlign w:val="superscript"/>
        </w:rPr>
        <w:t>rd</w:t>
      </w:r>
      <w:r w:rsidR="00594301">
        <w:rPr>
          <w:bCs/>
          <w:sz w:val="24"/>
          <w:szCs w:val="24"/>
        </w:rPr>
        <w:t>, 202</w:t>
      </w:r>
      <w:r>
        <w:rPr>
          <w:bCs/>
          <w:sz w:val="24"/>
          <w:szCs w:val="24"/>
        </w:rPr>
        <w:t>3</w:t>
      </w:r>
    </w:p>
    <w:p w14:paraId="23C1B972" w14:textId="77777777" w:rsidR="00494E38" w:rsidRPr="00214C87" w:rsidRDefault="00494E38" w:rsidP="00027503">
      <w:pPr>
        <w:pStyle w:val="Header"/>
        <w:rPr>
          <w:bCs/>
          <w:noProof w:val="0"/>
          <w:sz w:val="24"/>
          <w:lang w:eastAsia="ja-JP"/>
        </w:rPr>
      </w:pPr>
    </w:p>
    <w:p w14:paraId="03411270" w14:textId="51F69AD0" w:rsidR="00685F5F" w:rsidRPr="00214C87" w:rsidRDefault="00685F5F" w:rsidP="00C5089A">
      <w:pPr>
        <w:pStyle w:val="CRCoverPage"/>
        <w:overflowPunct w:val="0"/>
        <w:autoSpaceDE w:val="0"/>
        <w:autoSpaceDN w:val="0"/>
        <w:rPr>
          <w:rFonts w:cs="Arial"/>
          <w:b/>
          <w:bCs/>
          <w:sz w:val="24"/>
          <w:lang w:val="en-US" w:eastAsia="ja-JP"/>
        </w:rPr>
      </w:pPr>
      <w:r w:rsidRPr="00214C87">
        <w:rPr>
          <w:rFonts w:cs="Arial"/>
          <w:b/>
          <w:bCs/>
          <w:sz w:val="24"/>
          <w:lang w:val="en-US"/>
        </w:rPr>
        <w:t>Agenda item:</w:t>
      </w:r>
      <w:r w:rsidRPr="00214C87">
        <w:rPr>
          <w:rFonts w:cs="Arial"/>
          <w:b/>
          <w:bCs/>
          <w:sz w:val="24"/>
          <w:lang w:val="en-US"/>
        </w:rPr>
        <w:tab/>
      </w:r>
      <w:r w:rsidRPr="00214C87">
        <w:rPr>
          <w:rFonts w:cs="Arial"/>
          <w:b/>
          <w:bCs/>
          <w:sz w:val="24"/>
          <w:lang w:val="en-US"/>
        </w:rPr>
        <w:tab/>
      </w:r>
      <w:r w:rsidR="006A7FE3" w:rsidRPr="00D251BD">
        <w:rPr>
          <w:rFonts w:cs="Arial"/>
          <w:b/>
          <w:bCs/>
          <w:sz w:val="24"/>
          <w:lang w:val="en-US"/>
        </w:rPr>
        <w:t>9</w:t>
      </w:r>
      <w:r w:rsidR="000D770B" w:rsidRPr="004E3F0B">
        <w:rPr>
          <w:rFonts w:cs="Arial"/>
          <w:b/>
          <w:bCs/>
          <w:sz w:val="24"/>
          <w:lang w:val="en-US"/>
        </w:rPr>
        <w:t>.1.</w:t>
      </w:r>
      <w:r w:rsidR="006A7FE3" w:rsidRPr="004E3F0B">
        <w:rPr>
          <w:rFonts w:cs="Arial"/>
          <w:b/>
          <w:bCs/>
          <w:sz w:val="24"/>
          <w:lang w:val="en-US"/>
        </w:rPr>
        <w:t>1</w:t>
      </w:r>
      <w:r w:rsidR="00782479" w:rsidRPr="004E3F0B">
        <w:rPr>
          <w:rFonts w:cs="Arial"/>
          <w:b/>
          <w:bCs/>
          <w:sz w:val="24"/>
          <w:lang w:val="en-US"/>
        </w:rPr>
        <w:t>.</w:t>
      </w:r>
      <w:r w:rsidR="006A7FE3" w:rsidRPr="004E3F0B">
        <w:rPr>
          <w:rFonts w:cs="Arial"/>
          <w:b/>
          <w:bCs/>
          <w:sz w:val="24"/>
          <w:lang w:val="en-US"/>
        </w:rPr>
        <w:t>2</w:t>
      </w:r>
    </w:p>
    <w:p w14:paraId="726D1525" w14:textId="4BEAB470" w:rsidR="00685F5F" w:rsidRPr="00A47408" w:rsidRDefault="00685F5F" w:rsidP="00C5089A">
      <w:pPr>
        <w:tabs>
          <w:tab w:val="left" w:pos="1985"/>
        </w:tabs>
        <w:overflowPunct w:val="0"/>
        <w:ind w:left="1985" w:hanging="1985"/>
        <w:rPr>
          <w:rFonts w:ascii="Arial" w:hAnsi="Arial" w:cs="Arial"/>
          <w:b/>
          <w:sz w:val="24"/>
          <w:lang w:val="en-US"/>
        </w:rPr>
      </w:pPr>
      <w:r w:rsidRPr="00BC59FA">
        <w:rPr>
          <w:rFonts w:ascii="Arial" w:hAnsi="Arial" w:cs="Arial"/>
          <w:b/>
          <w:sz w:val="24"/>
          <w:lang w:val="en-US"/>
        </w:rPr>
        <w:t>Source:</w:t>
      </w:r>
      <w:r w:rsidRPr="00BC59FA">
        <w:rPr>
          <w:rFonts w:ascii="Arial" w:hAnsi="Arial" w:cs="Arial"/>
          <w:b/>
          <w:sz w:val="24"/>
          <w:lang w:val="en-US"/>
        </w:rPr>
        <w:tab/>
      </w:r>
      <w:bookmarkStart w:id="2" w:name="OLE_LINK1"/>
      <w:bookmarkStart w:id="3" w:name="OLE_LINK2"/>
      <w:r w:rsidRPr="00BC59FA">
        <w:rPr>
          <w:rFonts w:ascii="Arial" w:hAnsi="Arial" w:cs="Arial"/>
          <w:b/>
          <w:sz w:val="24"/>
          <w:lang w:val="en-US"/>
        </w:rPr>
        <w:t>Nokia</w:t>
      </w:r>
      <w:bookmarkEnd w:id="2"/>
      <w:bookmarkEnd w:id="3"/>
      <w:r w:rsidRPr="00BC59FA">
        <w:rPr>
          <w:rFonts w:ascii="Arial" w:hAnsi="Arial" w:cs="Arial"/>
          <w:b/>
          <w:sz w:val="24"/>
          <w:lang w:val="en-US"/>
        </w:rPr>
        <w:t>, Nokia Shanghai Bell</w:t>
      </w:r>
    </w:p>
    <w:p w14:paraId="48B22ED5" w14:textId="0FC382AA" w:rsidR="000D770B" w:rsidRPr="00A47408" w:rsidRDefault="00685F5F" w:rsidP="000D770B">
      <w:pPr>
        <w:overflowPunct w:val="0"/>
        <w:ind w:left="1985" w:hanging="1985"/>
        <w:rPr>
          <w:rFonts w:ascii="Arial" w:hAnsi="Arial" w:cs="Arial"/>
          <w:b/>
          <w:sz w:val="24"/>
          <w:lang w:val="en-US"/>
        </w:rPr>
      </w:pPr>
      <w:r w:rsidRPr="00BC59FA">
        <w:rPr>
          <w:rFonts w:ascii="Arial" w:hAnsi="Arial" w:cs="Arial"/>
          <w:b/>
          <w:sz w:val="24"/>
          <w:lang w:val="en-US"/>
        </w:rPr>
        <w:t>Title:</w:t>
      </w:r>
      <w:r w:rsidRPr="00BC59FA">
        <w:rPr>
          <w:rFonts w:ascii="Arial" w:hAnsi="Arial" w:cs="Arial"/>
          <w:b/>
          <w:sz w:val="24"/>
          <w:lang w:val="en-US"/>
        </w:rPr>
        <w:tab/>
      </w:r>
      <w:r w:rsidR="00696F05" w:rsidRPr="00BC59FA">
        <w:rPr>
          <w:rFonts w:ascii="Arial" w:hAnsi="Arial" w:cs="Arial"/>
          <w:b/>
          <w:sz w:val="24"/>
          <w:lang w:val="en-US"/>
        </w:rPr>
        <w:t>Two TAs for UL multi-DCI multi-TRP operation</w:t>
      </w:r>
      <w:r w:rsidR="001966DF" w:rsidRPr="00BC59FA">
        <w:rPr>
          <w:rFonts w:ascii="Arial" w:hAnsi="Arial" w:cs="Arial"/>
          <w:b/>
          <w:sz w:val="24"/>
          <w:lang w:val="en-US"/>
        </w:rPr>
        <w:t xml:space="preserve"> </w:t>
      </w:r>
    </w:p>
    <w:p w14:paraId="3D543710" w14:textId="4689A72F" w:rsidR="0034111C" w:rsidRPr="00962239" w:rsidRDefault="00787640" w:rsidP="000D770B">
      <w:pPr>
        <w:overflowPunct w:val="0"/>
        <w:ind w:left="1985" w:hanging="1985"/>
        <w:rPr>
          <w:rFonts w:ascii="Arial" w:hAnsi="Arial" w:cs="Arial"/>
          <w:b/>
          <w:sz w:val="24"/>
        </w:rPr>
      </w:pPr>
      <w:r w:rsidRPr="00962239">
        <w:rPr>
          <w:rFonts w:ascii="Arial" w:hAnsi="Arial" w:cs="Arial"/>
          <w:b/>
          <w:sz w:val="24"/>
        </w:rPr>
        <w:t>Document for:</w:t>
      </w:r>
      <w:r w:rsidRPr="00962239">
        <w:rPr>
          <w:rFonts w:ascii="Arial" w:hAnsi="Arial" w:cs="Arial"/>
          <w:b/>
          <w:sz w:val="24"/>
        </w:rPr>
        <w:tab/>
      </w:r>
      <w:r w:rsidRPr="00962239">
        <w:rPr>
          <w:rFonts w:ascii="Arial" w:hAnsi="Arial" w:cs="Arial"/>
          <w:b/>
          <w:sz w:val="24"/>
        </w:rPr>
        <w:tab/>
        <w:t xml:space="preserve">Discussion and </w:t>
      </w:r>
      <w:proofErr w:type="spellStart"/>
      <w:r w:rsidRPr="00962239">
        <w:rPr>
          <w:rFonts w:ascii="Arial" w:hAnsi="Arial" w:cs="Arial"/>
          <w:b/>
          <w:sz w:val="24"/>
        </w:rPr>
        <w:t>Decision</w:t>
      </w:r>
      <w:proofErr w:type="spellEnd"/>
    </w:p>
    <w:p w14:paraId="62D12B24" w14:textId="77777777" w:rsidR="00476429" w:rsidRPr="00962239" w:rsidRDefault="005973E7" w:rsidP="001B020B">
      <w:pPr>
        <w:pStyle w:val="Heading1"/>
        <w:rPr>
          <w:lang w:val="en-US"/>
        </w:rPr>
      </w:pPr>
      <w:r w:rsidRPr="00962239">
        <w:rPr>
          <w:lang w:val="en-US"/>
        </w:rPr>
        <w:t xml:space="preserve">  </w:t>
      </w:r>
      <w:r w:rsidR="00EE7FA7" w:rsidRPr="00962239">
        <w:rPr>
          <w:lang w:val="en-US"/>
        </w:rPr>
        <w:t>Introduction</w:t>
      </w:r>
    </w:p>
    <w:p w14:paraId="5E232688" w14:textId="52E09B85" w:rsidR="007E3074" w:rsidRDefault="007E3074" w:rsidP="00EF5056">
      <w:pPr>
        <w:overflowPunct w:val="0"/>
        <w:spacing w:after="0"/>
        <w:jc w:val="both"/>
        <w:rPr>
          <w:rFonts w:ascii="Times New Roman" w:hAnsi="Times New Roman" w:cs="Times New Roman"/>
          <w:szCs w:val="20"/>
          <w:lang w:eastAsia="ja-JP"/>
        </w:rPr>
      </w:pPr>
      <w:bookmarkStart w:id="4" w:name="_Hlk492027000"/>
      <w:r w:rsidRPr="00BC59FA">
        <w:rPr>
          <w:rFonts w:ascii="Times New Roman" w:hAnsi="Times New Roman" w:cs="Times New Roman"/>
          <w:szCs w:val="20"/>
          <w:lang w:val="en-US" w:eastAsia="ja-JP"/>
        </w:rPr>
        <w:t xml:space="preserve">Rel-18 MIMO scope was finalized in RAN#94 where the corresponding objectives are captured in RP-213598. One of these objectives is to study and, if justified, specify the use of two TAs (timing advance) considering UL multi-DCI for multi-TRP operation. </w:t>
      </w:r>
      <w:r w:rsidRPr="00962239">
        <w:rPr>
          <w:rFonts w:ascii="Times New Roman" w:hAnsi="Times New Roman" w:cs="Times New Roman"/>
          <w:szCs w:val="20"/>
          <w:lang w:eastAsia="ja-JP"/>
        </w:rPr>
        <w:t xml:space="preserve">This objective </w:t>
      </w:r>
      <w:proofErr w:type="spellStart"/>
      <w:r w:rsidRPr="00962239">
        <w:rPr>
          <w:rFonts w:ascii="Times New Roman" w:hAnsi="Times New Roman" w:cs="Times New Roman"/>
          <w:szCs w:val="20"/>
          <w:lang w:eastAsia="ja-JP"/>
        </w:rPr>
        <w:t>is</w:t>
      </w:r>
      <w:proofErr w:type="spellEnd"/>
      <w:r w:rsidRPr="00962239">
        <w:rPr>
          <w:rFonts w:ascii="Times New Roman" w:hAnsi="Times New Roman" w:cs="Times New Roman"/>
          <w:szCs w:val="20"/>
          <w:lang w:eastAsia="ja-JP"/>
        </w:rPr>
        <w:t xml:space="preserve"> </w:t>
      </w:r>
      <w:proofErr w:type="spellStart"/>
      <w:r w:rsidRPr="00962239">
        <w:rPr>
          <w:rFonts w:ascii="Times New Roman" w:hAnsi="Times New Roman" w:cs="Times New Roman"/>
          <w:szCs w:val="20"/>
          <w:lang w:eastAsia="ja-JP"/>
        </w:rPr>
        <w:t>copied</w:t>
      </w:r>
      <w:proofErr w:type="spellEnd"/>
      <w:r w:rsidRPr="00962239">
        <w:rPr>
          <w:rFonts w:ascii="Times New Roman" w:hAnsi="Times New Roman" w:cs="Times New Roman"/>
          <w:szCs w:val="20"/>
          <w:lang w:eastAsia="ja-JP"/>
        </w:rPr>
        <w:t xml:space="preserve"> </w:t>
      </w:r>
      <w:proofErr w:type="spellStart"/>
      <w:r w:rsidRPr="00962239">
        <w:rPr>
          <w:rFonts w:ascii="Times New Roman" w:hAnsi="Times New Roman" w:cs="Times New Roman"/>
          <w:szCs w:val="20"/>
          <w:lang w:eastAsia="ja-JP"/>
        </w:rPr>
        <w:t>below</w:t>
      </w:r>
      <w:proofErr w:type="spellEnd"/>
      <w:r w:rsidRPr="00962239">
        <w:rPr>
          <w:rFonts w:ascii="Times New Roman" w:hAnsi="Times New Roman" w:cs="Times New Roman"/>
          <w:szCs w:val="20"/>
          <w:lang w:eastAsia="ja-JP"/>
        </w:rPr>
        <w:t>:</w:t>
      </w:r>
    </w:p>
    <w:p w14:paraId="6676C52F" w14:textId="77777777" w:rsidR="00EF5056" w:rsidRPr="00962239" w:rsidRDefault="00EF5056" w:rsidP="00EF5056">
      <w:pPr>
        <w:overflowPunct w:val="0"/>
        <w:spacing w:after="0"/>
        <w:jc w:val="both"/>
        <w:rPr>
          <w:rFonts w:ascii="Times New Roman" w:hAnsi="Times New Roman" w:cs="Times New Roman"/>
          <w:szCs w:val="20"/>
          <w:lang w:eastAsia="ja-JP"/>
        </w:rPr>
      </w:pPr>
    </w:p>
    <w:tbl>
      <w:tblPr>
        <w:tblStyle w:val="TableGrid"/>
        <w:tblW w:w="0" w:type="auto"/>
        <w:tblLook w:val="04A0" w:firstRow="1" w:lastRow="0" w:firstColumn="1" w:lastColumn="0" w:noHBand="0" w:noVBand="1"/>
      </w:tblPr>
      <w:tblGrid>
        <w:gridCol w:w="9629"/>
      </w:tblGrid>
      <w:tr w:rsidR="007E3074" w:rsidRPr="00743266" w14:paraId="004268FB" w14:textId="77777777" w:rsidTr="00C0672B">
        <w:tc>
          <w:tcPr>
            <w:tcW w:w="9629" w:type="dxa"/>
          </w:tcPr>
          <w:p w14:paraId="058A09A0" w14:textId="77777777" w:rsidR="007E3074" w:rsidRPr="00A47408" w:rsidRDefault="007E3074" w:rsidP="00EF5056">
            <w:pPr>
              <w:snapToGrid w:val="0"/>
              <w:spacing w:beforeLines="50" w:before="120" w:after="0"/>
              <w:ind w:left="420"/>
              <w:jc w:val="both"/>
              <w:rPr>
                <w:rFonts w:ascii="Times New Roman" w:hAnsi="Times New Roman" w:cs="Times New Roman"/>
                <w:sz w:val="20"/>
                <w:szCs w:val="20"/>
                <w:lang w:val="en-US"/>
              </w:rPr>
            </w:pPr>
            <w:r w:rsidRPr="00BC59FA">
              <w:rPr>
                <w:sz w:val="20"/>
                <w:szCs w:val="20"/>
                <w:lang w:val="en-US"/>
              </w:rPr>
              <w:t>7.</w:t>
            </w:r>
            <w:r w:rsidRPr="00BC59FA">
              <w:rPr>
                <w:lang w:val="en-US"/>
              </w:rPr>
              <w:t xml:space="preserve">  </w:t>
            </w:r>
            <w:r w:rsidRPr="00BC59FA">
              <w:rPr>
                <w:rFonts w:ascii="Times New Roman" w:hAnsi="Times New Roman" w:cs="Times New Roman"/>
                <w:sz w:val="20"/>
                <w:szCs w:val="20"/>
                <w:lang w:val="en-US"/>
              </w:rPr>
              <w:t xml:space="preserve">Study, and if justified, specify the following </w:t>
            </w:r>
          </w:p>
          <w:p w14:paraId="1B9FE6EA" w14:textId="77777777" w:rsidR="007E3074" w:rsidRPr="00A47408" w:rsidRDefault="007E3074" w:rsidP="00EF5056">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sz w:val="20"/>
                <w:szCs w:val="20"/>
                <w:lang w:val="en-US"/>
              </w:rPr>
            </w:pPr>
            <w:r w:rsidRPr="00BC59FA">
              <w:rPr>
                <w:rFonts w:ascii="Times New Roman" w:hAnsi="Times New Roman" w:cs="Times New Roman"/>
                <w:sz w:val="20"/>
                <w:szCs w:val="20"/>
                <w:lang w:val="en-US"/>
              </w:rPr>
              <w:t xml:space="preserve">Two TAs for UL multi-DCI for multi-TRP operation </w:t>
            </w:r>
          </w:p>
          <w:p w14:paraId="606A63CA" w14:textId="77777777" w:rsidR="007E3074" w:rsidRPr="00A47408" w:rsidRDefault="007E3074" w:rsidP="00EF5056">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color w:val="BFBFBF" w:themeColor="background1" w:themeShade="BF"/>
                <w:sz w:val="20"/>
                <w:szCs w:val="20"/>
                <w:lang w:val="en-US"/>
              </w:rPr>
            </w:pPr>
            <w:r w:rsidRPr="00BC59FA">
              <w:rPr>
                <w:rFonts w:ascii="Times New Roman" w:hAnsi="Times New Roman" w:cs="Times New Roman"/>
                <w:color w:val="BFBFBF" w:themeColor="background1" w:themeShade="BF"/>
                <w:sz w:val="20"/>
                <w:szCs w:val="20"/>
                <w:lang w:val="en-US"/>
              </w:rPr>
              <w:t>Power control for UL single DCI for multi-TRP operation where unified TCI framework extension in objective 2 is assumed.</w:t>
            </w:r>
          </w:p>
          <w:p w14:paraId="6C8332D8" w14:textId="77777777" w:rsidR="007E3074" w:rsidRPr="00A47408" w:rsidRDefault="007E3074" w:rsidP="00EF5056">
            <w:pPr>
              <w:snapToGrid w:val="0"/>
              <w:spacing w:beforeLines="50" w:before="120" w:after="0"/>
              <w:ind w:left="840"/>
              <w:jc w:val="both"/>
              <w:rPr>
                <w:lang w:val="en-US"/>
              </w:rPr>
            </w:pPr>
            <w:r w:rsidRPr="00BC59FA">
              <w:rPr>
                <w:rFonts w:ascii="Times New Roman" w:hAnsi="Times New Roman" w:cs="Times New Roman"/>
                <w:sz w:val="20"/>
                <w:szCs w:val="20"/>
                <w:lang w:val="en-US"/>
              </w:rPr>
              <w:t>For the case of simultaneous UL transmission from multiple panels, the operation will only be limited to the objective 6 scenarios.</w:t>
            </w:r>
          </w:p>
        </w:tc>
      </w:tr>
    </w:tbl>
    <w:p w14:paraId="0EC216DD" w14:textId="77777777" w:rsidR="007E3074" w:rsidRPr="00A47408" w:rsidRDefault="007E3074" w:rsidP="00EF5056">
      <w:pPr>
        <w:overflowPunct w:val="0"/>
        <w:spacing w:after="0"/>
        <w:jc w:val="both"/>
        <w:rPr>
          <w:rFonts w:cs="Times New Roman"/>
          <w:szCs w:val="20"/>
          <w:lang w:val="en-US" w:eastAsia="ja-JP"/>
        </w:rPr>
      </w:pPr>
    </w:p>
    <w:p w14:paraId="46F3E02C" w14:textId="4DF9EB53" w:rsidR="007E3074" w:rsidRPr="00A47408" w:rsidRDefault="007E3074" w:rsidP="00EF5056">
      <w:pPr>
        <w:overflowPunct w:val="0"/>
        <w:spacing w:after="0"/>
        <w:jc w:val="both"/>
        <w:rPr>
          <w:rFonts w:ascii="Times New Roman" w:hAnsi="Times New Roman" w:cs="Times New Roman"/>
          <w:szCs w:val="20"/>
          <w:lang w:val="en-US" w:eastAsia="ja-JP"/>
        </w:rPr>
      </w:pPr>
      <w:r w:rsidRPr="00BC59FA">
        <w:rPr>
          <w:rFonts w:ascii="Times New Roman" w:hAnsi="Times New Roman" w:cs="Times New Roman"/>
          <w:szCs w:val="20"/>
          <w:lang w:val="en-US" w:eastAsia="ja-JP"/>
        </w:rPr>
        <w:t>RAN1#109-e was the first meeting where the above Rel-18 objectiv</w:t>
      </w:r>
      <w:r w:rsidR="00C04274" w:rsidRPr="00BC59FA">
        <w:rPr>
          <w:rFonts w:ascii="Times New Roman" w:hAnsi="Times New Roman" w:cs="Times New Roman"/>
          <w:szCs w:val="20"/>
          <w:lang w:val="en-US" w:eastAsia="ja-JP"/>
        </w:rPr>
        <w:t xml:space="preserve">e </w:t>
      </w:r>
      <w:r w:rsidR="00272F9B" w:rsidRPr="00BC59FA">
        <w:rPr>
          <w:rFonts w:ascii="Times New Roman" w:hAnsi="Times New Roman" w:cs="Times New Roman"/>
          <w:szCs w:val="20"/>
          <w:lang w:val="en-US" w:eastAsia="ja-JP"/>
        </w:rPr>
        <w:t>was</w:t>
      </w:r>
      <w:r w:rsidRPr="00BC59FA">
        <w:rPr>
          <w:rFonts w:ascii="Times New Roman" w:hAnsi="Times New Roman" w:cs="Times New Roman"/>
          <w:szCs w:val="20"/>
          <w:lang w:val="en-US" w:eastAsia="ja-JP"/>
        </w:rPr>
        <w:t xml:space="preserve"> discussed. During this meeting, the general support of the feature of two TAs for UL multi-DCI multi-TRP was agreed considering both intra-cell and inter-cell multi-TRP scenarios, as can be seen in the agreements copied below:</w:t>
      </w:r>
    </w:p>
    <w:p w14:paraId="14EBCF8F" w14:textId="77777777" w:rsidR="007E3074" w:rsidRPr="00A47408" w:rsidRDefault="007E3074" w:rsidP="00EF5056">
      <w:pPr>
        <w:overflowPunct w:val="0"/>
        <w:spacing w:after="0"/>
        <w:jc w:val="both"/>
        <w:rPr>
          <w:rFonts w:ascii="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9629"/>
      </w:tblGrid>
      <w:tr w:rsidR="007E3074" w:rsidRPr="00743266" w14:paraId="0DC102BC" w14:textId="77777777" w:rsidTr="00C0672B">
        <w:tc>
          <w:tcPr>
            <w:tcW w:w="9629" w:type="dxa"/>
          </w:tcPr>
          <w:p w14:paraId="35866942" w14:textId="77777777" w:rsidR="007E3074" w:rsidRPr="00A47408"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b/>
                <w:color w:val="000000" w:themeColor="text1"/>
                <w:kern w:val="24"/>
                <w:sz w:val="20"/>
                <w:szCs w:val="20"/>
                <w:highlight w:val="green"/>
                <w:lang w:val="en-US" w:eastAsia="fr-FR"/>
              </w:rPr>
              <w:t>Agreement</w:t>
            </w:r>
          </w:p>
          <w:p w14:paraId="0080C752" w14:textId="77777777" w:rsidR="007E3074" w:rsidRPr="00A47408"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r w:rsidRPr="00BC59FA">
              <w:rPr>
                <w:rFonts w:ascii="Times" w:eastAsia="Times New Roman" w:hAnsi="Times" w:cs="Times"/>
                <w:color w:val="000000" w:themeColor="text1"/>
                <w:kern w:val="24"/>
                <w:sz w:val="20"/>
                <w:szCs w:val="20"/>
                <w:lang w:val="en-US" w:eastAsia="fr-FR"/>
              </w:rPr>
              <w:t>Enhancement on two TAs for UL multi-DCI for multi-TRP operation is supported in Rel-18.</w:t>
            </w:r>
          </w:p>
          <w:p w14:paraId="676B4D0F" w14:textId="77777777" w:rsidR="007E3074" w:rsidRPr="00A47408"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r w:rsidRPr="00BC59FA">
              <w:rPr>
                <w:rFonts w:ascii="Times" w:eastAsia="Times New Roman" w:hAnsi="Times" w:cs="Times"/>
                <w:color w:val="000000" w:themeColor="text1"/>
                <w:kern w:val="24"/>
                <w:sz w:val="20"/>
                <w:szCs w:val="20"/>
                <w:lang w:val="en-US" w:eastAsia="fr-FR"/>
              </w:rPr>
              <w:t>Note 1: whether (1) the network signals two TACs or (2) the network signals one TAC and the UE deriving the second TA can be further studied.</w:t>
            </w:r>
          </w:p>
          <w:p w14:paraId="1A78221A" w14:textId="77777777" w:rsidR="007E3074" w:rsidRPr="00A47408" w:rsidRDefault="007E3074" w:rsidP="00EF5056">
            <w:pPr>
              <w:spacing w:after="0" w:line="240" w:lineRule="auto"/>
              <w:jc w:val="both"/>
              <w:rPr>
                <w:rFonts w:ascii="Times New Roman" w:eastAsia="Times New Roman" w:hAnsi="Times New Roman" w:cs="Times New Roman"/>
                <w:color w:val="000000" w:themeColor="text1"/>
                <w:lang w:val="en-US" w:eastAsia="fr-FR"/>
              </w:rPr>
            </w:pPr>
            <w:r w:rsidRPr="00BC59FA">
              <w:rPr>
                <w:rFonts w:ascii="Times" w:eastAsia="Times New Roman" w:hAnsi="Times" w:cs="Times"/>
                <w:color w:val="000000" w:themeColor="text1"/>
                <w:kern w:val="24"/>
                <w:sz w:val="20"/>
                <w:szCs w:val="20"/>
                <w:lang w:val="en-US" w:eastAsia="fr-FR"/>
              </w:rPr>
              <w:t>Note 2: evaluations can be considered on as-needed basis.</w:t>
            </w:r>
          </w:p>
        </w:tc>
      </w:tr>
    </w:tbl>
    <w:p w14:paraId="40929E1E" w14:textId="77777777" w:rsidR="007E3074" w:rsidRPr="00A47408" w:rsidRDefault="007E3074" w:rsidP="00EF5056">
      <w:pPr>
        <w:overflowPunct w:val="0"/>
        <w:spacing w:after="0"/>
        <w:jc w:val="both"/>
        <w:rPr>
          <w:rFonts w:ascii="Times New Roman" w:hAnsi="Times New Roman" w:cs="Times New Roman"/>
          <w:sz w:val="20"/>
          <w:szCs w:val="18"/>
          <w:lang w:val="en-US" w:eastAsia="ja-JP"/>
        </w:rPr>
      </w:pPr>
    </w:p>
    <w:tbl>
      <w:tblPr>
        <w:tblStyle w:val="TableGrid"/>
        <w:tblW w:w="0" w:type="auto"/>
        <w:tblLook w:val="04A0" w:firstRow="1" w:lastRow="0" w:firstColumn="1" w:lastColumn="0" w:noHBand="0" w:noVBand="1"/>
      </w:tblPr>
      <w:tblGrid>
        <w:gridCol w:w="9629"/>
      </w:tblGrid>
      <w:tr w:rsidR="007E3074" w:rsidRPr="00743266" w14:paraId="00134EC1" w14:textId="77777777" w:rsidTr="00C0672B">
        <w:tc>
          <w:tcPr>
            <w:tcW w:w="9629" w:type="dxa"/>
          </w:tcPr>
          <w:p w14:paraId="53C8CB1A" w14:textId="77777777" w:rsidR="007E3074" w:rsidRPr="00A47408"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highlight w:val="green"/>
                <w:lang w:val="en-US" w:eastAsia="fr-FR"/>
              </w:rPr>
              <w:t>Agreement</w:t>
            </w:r>
          </w:p>
          <w:p w14:paraId="592474FE" w14:textId="77777777" w:rsidR="007E3074" w:rsidRPr="00A47408" w:rsidRDefault="007E3074" w:rsidP="00EF5056">
            <w:pPr>
              <w:spacing w:after="0" w:line="240" w:lineRule="auto"/>
              <w:jc w:val="both"/>
              <w:rPr>
                <w:rFonts w:ascii="Times" w:eastAsia="Times New Roman" w:hAnsi="Times" w:cs="Times"/>
                <w:color w:val="000000" w:themeColor="text1"/>
                <w:kern w:val="24"/>
                <w:sz w:val="20"/>
                <w:szCs w:val="20"/>
                <w:lang w:val="en-US" w:eastAsia="fr-FR"/>
              </w:rPr>
            </w:pPr>
            <w:r w:rsidRPr="00BC59FA">
              <w:rPr>
                <w:rFonts w:ascii="Times" w:eastAsia="Times New Roman" w:hAnsi="Times" w:cs="Times"/>
                <w:color w:val="000000" w:themeColor="text1"/>
                <w:kern w:val="24"/>
                <w:sz w:val="20"/>
                <w:szCs w:val="20"/>
                <w:lang w:val="en-US" w:eastAsia="fr-FR"/>
              </w:rPr>
              <w:t>Support two TA enhancement for both intra-cell and inter-cell multi-DCI multi-TRP scenarios in Rel-18.</w:t>
            </w:r>
          </w:p>
          <w:p w14:paraId="66A9183A" w14:textId="77777777" w:rsidR="007E3074" w:rsidRPr="00A47408"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p>
        </w:tc>
      </w:tr>
    </w:tbl>
    <w:p w14:paraId="7FC0E1E1" w14:textId="77777777" w:rsidR="007E3074" w:rsidRPr="00A47408" w:rsidRDefault="007E3074" w:rsidP="00EF5056">
      <w:pPr>
        <w:overflowPunct w:val="0"/>
        <w:spacing w:after="0"/>
        <w:jc w:val="both"/>
        <w:rPr>
          <w:rFonts w:ascii="Times New Roman" w:hAnsi="Times New Roman" w:cs="Times New Roman"/>
          <w:sz w:val="20"/>
          <w:szCs w:val="18"/>
          <w:lang w:val="en-US" w:eastAsia="ja-JP"/>
        </w:rPr>
      </w:pPr>
      <w:r w:rsidRPr="00BC59FA">
        <w:rPr>
          <w:rFonts w:ascii="Times New Roman" w:hAnsi="Times New Roman" w:cs="Times New Roman"/>
          <w:sz w:val="20"/>
          <w:szCs w:val="18"/>
          <w:lang w:val="en-US" w:eastAsia="ja-JP"/>
        </w:rPr>
        <w:t xml:space="preserve">   </w:t>
      </w:r>
    </w:p>
    <w:tbl>
      <w:tblPr>
        <w:tblStyle w:val="TableGrid"/>
        <w:tblW w:w="0" w:type="auto"/>
        <w:tblLook w:val="04A0" w:firstRow="1" w:lastRow="0" w:firstColumn="1" w:lastColumn="0" w:noHBand="0" w:noVBand="1"/>
      </w:tblPr>
      <w:tblGrid>
        <w:gridCol w:w="9629"/>
      </w:tblGrid>
      <w:tr w:rsidR="007E3074" w:rsidRPr="00743266" w14:paraId="3B24FFEC" w14:textId="77777777" w:rsidTr="00C0672B">
        <w:tc>
          <w:tcPr>
            <w:tcW w:w="9629" w:type="dxa"/>
          </w:tcPr>
          <w:p w14:paraId="25A6758B" w14:textId="77777777" w:rsidR="007E3074" w:rsidRPr="00A47408"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highlight w:val="green"/>
                <w:lang w:val="en-US" w:eastAsia="fr-FR"/>
              </w:rPr>
              <w:t>Agreement</w:t>
            </w:r>
          </w:p>
          <w:p w14:paraId="7DF81FE5" w14:textId="77777777" w:rsidR="007E3074" w:rsidRPr="00A47408"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lang w:val="en-US" w:eastAsia="fr-FR"/>
              </w:rPr>
              <w:t>Enhancements on two TAs for UL multi-DCI for multi-TRP operation are applicable to both FR1 and FR2.</w:t>
            </w:r>
          </w:p>
          <w:p w14:paraId="32ECA28E" w14:textId="77777777" w:rsidR="007E3074" w:rsidRPr="00A47408" w:rsidRDefault="007E3074" w:rsidP="00EF5056">
            <w:pPr>
              <w:overflowPunct w:val="0"/>
              <w:spacing w:after="0"/>
              <w:jc w:val="both"/>
              <w:rPr>
                <w:rFonts w:ascii="Times New Roman" w:hAnsi="Times New Roman" w:cs="Times New Roman"/>
                <w:sz w:val="20"/>
                <w:szCs w:val="18"/>
                <w:lang w:val="en-US" w:eastAsia="ja-JP"/>
              </w:rPr>
            </w:pPr>
          </w:p>
        </w:tc>
      </w:tr>
    </w:tbl>
    <w:p w14:paraId="6E544C59" w14:textId="77777777" w:rsidR="00124545" w:rsidRPr="00A47408" w:rsidRDefault="00124545" w:rsidP="00EF5056">
      <w:pPr>
        <w:overflowPunct w:val="0"/>
        <w:spacing w:after="0"/>
        <w:jc w:val="both"/>
        <w:rPr>
          <w:rFonts w:ascii="Times New Roman" w:hAnsi="Times New Roman" w:cs="Times New Roman"/>
          <w:szCs w:val="20"/>
          <w:lang w:val="en-US" w:eastAsia="ja-JP"/>
        </w:rPr>
      </w:pPr>
    </w:p>
    <w:p w14:paraId="7F0D18E4" w14:textId="1F3131E7" w:rsidR="007E3074" w:rsidRPr="00A47408" w:rsidRDefault="007E3074" w:rsidP="00EF5056">
      <w:pPr>
        <w:overflowPunct w:val="0"/>
        <w:spacing w:after="0"/>
        <w:jc w:val="both"/>
        <w:rPr>
          <w:rFonts w:ascii="Times New Roman" w:hAnsi="Times New Roman" w:cs="Times New Roman"/>
          <w:szCs w:val="20"/>
          <w:lang w:val="en-US" w:eastAsia="ja-JP"/>
        </w:rPr>
      </w:pPr>
      <w:r w:rsidRPr="00BC59FA">
        <w:rPr>
          <w:rFonts w:ascii="Times New Roman" w:hAnsi="Times New Roman" w:cs="Times New Roman"/>
          <w:szCs w:val="20"/>
          <w:lang w:val="en-US" w:eastAsia="ja-JP"/>
        </w:rPr>
        <w:t xml:space="preserve">In this contribution, we continue the discussion on two TAs for UL multi-DCI for multi-TRP operation considering the </w:t>
      </w:r>
      <w:r w:rsidR="00D37151">
        <w:rPr>
          <w:rFonts w:ascii="Times New Roman" w:hAnsi="Times New Roman" w:cs="Times New Roman"/>
          <w:szCs w:val="20"/>
          <w:lang w:val="en-US" w:eastAsia="ja-JP"/>
        </w:rPr>
        <w:t xml:space="preserve">discussions and </w:t>
      </w:r>
      <w:r w:rsidRPr="00BC59FA">
        <w:rPr>
          <w:rFonts w:ascii="Times New Roman" w:hAnsi="Times New Roman" w:cs="Times New Roman"/>
          <w:szCs w:val="20"/>
          <w:lang w:val="en-US" w:eastAsia="ja-JP"/>
        </w:rPr>
        <w:t xml:space="preserve">agreements </w:t>
      </w:r>
      <w:r w:rsidR="00D37151">
        <w:rPr>
          <w:rFonts w:ascii="Times New Roman" w:hAnsi="Times New Roman" w:cs="Times New Roman"/>
          <w:szCs w:val="20"/>
          <w:lang w:val="en-US" w:eastAsia="ja-JP"/>
        </w:rPr>
        <w:t>made in RAN1#1</w:t>
      </w:r>
      <w:r w:rsidR="00A1015A">
        <w:rPr>
          <w:rFonts w:ascii="Times New Roman" w:hAnsi="Times New Roman" w:cs="Times New Roman"/>
          <w:szCs w:val="20"/>
          <w:lang w:val="en-US" w:eastAsia="ja-JP"/>
        </w:rPr>
        <w:t>09-e</w:t>
      </w:r>
      <w:r w:rsidR="00893E33">
        <w:rPr>
          <w:rFonts w:ascii="Times New Roman" w:hAnsi="Times New Roman" w:cs="Times New Roman"/>
          <w:szCs w:val="20"/>
          <w:lang w:val="en-US" w:eastAsia="ja-JP"/>
        </w:rPr>
        <w:t>,</w:t>
      </w:r>
      <w:r w:rsidR="00A1015A">
        <w:rPr>
          <w:rFonts w:ascii="Times New Roman" w:hAnsi="Times New Roman" w:cs="Times New Roman"/>
          <w:szCs w:val="20"/>
          <w:lang w:val="en-US" w:eastAsia="ja-JP"/>
        </w:rPr>
        <w:t xml:space="preserve"> RAN1#110,</w:t>
      </w:r>
      <w:r w:rsidR="00893E33">
        <w:rPr>
          <w:rFonts w:ascii="Times New Roman" w:hAnsi="Times New Roman" w:cs="Times New Roman"/>
          <w:szCs w:val="20"/>
          <w:lang w:val="en-US" w:eastAsia="ja-JP"/>
        </w:rPr>
        <w:t xml:space="preserve"> RAN1#110bis-e</w:t>
      </w:r>
      <w:r w:rsidR="003A079D">
        <w:rPr>
          <w:rFonts w:ascii="Times New Roman" w:hAnsi="Times New Roman" w:cs="Times New Roman"/>
          <w:szCs w:val="20"/>
          <w:lang w:val="en-US" w:eastAsia="ja-JP"/>
        </w:rPr>
        <w:t>, and RAN1#111</w:t>
      </w:r>
      <w:r w:rsidR="00A1015A">
        <w:rPr>
          <w:rFonts w:ascii="Times New Roman" w:hAnsi="Times New Roman" w:cs="Times New Roman"/>
          <w:szCs w:val="20"/>
          <w:lang w:val="en-US" w:eastAsia="ja-JP"/>
        </w:rPr>
        <w:t xml:space="preserve"> for which the</w:t>
      </w:r>
      <w:r w:rsidR="008068B4">
        <w:rPr>
          <w:rFonts w:ascii="Times New Roman" w:hAnsi="Times New Roman" w:cs="Times New Roman"/>
          <w:szCs w:val="20"/>
          <w:lang w:val="en-US" w:eastAsia="ja-JP"/>
        </w:rPr>
        <w:t xml:space="preserve"> related</w:t>
      </w:r>
      <w:r w:rsidR="00A1015A">
        <w:rPr>
          <w:rFonts w:ascii="Times New Roman" w:hAnsi="Times New Roman" w:cs="Times New Roman"/>
          <w:szCs w:val="20"/>
          <w:lang w:val="en-US" w:eastAsia="ja-JP"/>
        </w:rPr>
        <w:t xml:space="preserve"> FL summaries can be found in </w:t>
      </w:r>
      <w:r w:rsidR="000F4B7E" w:rsidRPr="000F4B7E">
        <w:rPr>
          <w:rFonts w:ascii="Times New Roman" w:hAnsi="Times New Roman" w:cs="Times New Roman"/>
          <w:szCs w:val="20"/>
          <w:lang w:val="en-US" w:eastAsia="ja-JP"/>
        </w:rPr>
        <w:t>R1-2205209</w:t>
      </w:r>
      <w:r w:rsidR="00893E33">
        <w:rPr>
          <w:rFonts w:ascii="Times New Roman" w:hAnsi="Times New Roman" w:cs="Times New Roman"/>
          <w:szCs w:val="20"/>
          <w:lang w:val="en-US" w:eastAsia="ja-JP"/>
        </w:rPr>
        <w:t>,</w:t>
      </w:r>
      <w:r w:rsidR="000F4B7E">
        <w:rPr>
          <w:rFonts w:ascii="Times New Roman" w:hAnsi="Times New Roman" w:cs="Times New Roman"/>
          <w:szCs w:val="20"/>
          <w:lang w:val="en-US" w:eastAsia="ja-JP"/>
        </w:rPr>
        <w:t xml:space="preserve"> </w:t>
      </w:r>
      <w:r w:rsidR="0034445F" w:rsidRPr="0034445F">
        <w:rPr>
          <w:rFonts w:ascii="Times New Roman" w:hAnsi="Times New Roman" w:cs="Times New Roman"/>
          <w:szCs w:val="20"/>
          <w:lang w:val="en-US" w:eastAsia="ja-JP"/>
        </w:rPr>
        <w:t>R1-2207800</w:t>
      </w:r>
      <w:r w:rsidR="000F4B7E">
        <w:rPr>
          <w:rFonts w:ascii="Times New Roman" w:hAnsi="Times New Roman" w:cs="Times New Roman"/>
          <w:szCs w:val="20"/>
          <w:lang w:val="en-US" w:eastAsia="ja-JP"/>
        </w:rPr>
        <w:t xml:space="preserve"> &amp;</w:t>
      </w:r>
      <w:r w:rsidR="0034445F" w:rsidRPr="0034445F">
        <w:rPr>
          <w:rFonts w:ascii="Times New Roman" w:hAnsi="Times New Roman" w:cs="Times New Roman"/>
          <w:szCs w:val="20"/>
          <w:lang w:val="en-US" w:eastAsia="ja-JP"/>
        </w:rPr>
        <w:t xml:space="preserve"> R1-2208016</w:t>
      </w:r>
      <w:r w:rsidR="00893E33">
        <w:rPr>
          <w:rFonts w:ascii="Times New Roman" w:hAnsi="Times New Roman" w:cs="Times New Roman"/>
          <w:szCs w:val="20"/>
          <w:lang w:val="en-US" w:eastAsia="ja-JP"/>
        </w:rPr>
        <w:t xml:space="preserve">, </w:t>
      </w:r>
      <w:r w:rsidR="00893E33" w:rsidRPr="00893E33">
        <w:rPr>
          <w:rFonts w:ascii="Times New Roman" w:hAnsi="Times New Roman" w:cs="Times New Roman"/>
          <w:szCs w:val="20"/>
          <w:lang w:val="en-US" w:eastAsia="ja-JP"/>
        </w:rPr>
        <w:t>R1-2210304</w:t>
      </w:r>
      <w:r w:rsidR="00893E33">
        <w:rPr>
          <w:rFonts w:ascii="Times New Roman" w:hAnsi="Times New Roman" w:cs="Times New Roman"/>
          <w:szCs w:val="20"/>
          <w:lang w:val="en-US" w:eastAsia="ja-JP"/>
        </w:rPr>
        <w:t xml:space="preserve"> &amp; </w:t>
      </w:r>
      <w:r w:rsidR="00893E33" w:rsidRPr="00893E33">
        <w:rPr>
          <w:rFonts w:ascii="Times New Roman" w:hAnsi="Times New Roman" w:cs="Times New Roman"/>
          <w:szCs w:val="20"/>
          <w:lang w:val="en-US" w:eastAsia="ja-JP"/>
        </w:rPr>
        <w:t>R1-2210468</w:t>
      </w:r>
      <w:r w:rsidR="000F4B7E">
        <w:rPr>
          <w:rFonts w:ascii="Times New Roman" w:hAnsi="Times New Roman" w:cs="Times New Roman"/>
          <w:szCs w:val="20"/>
          <w:lang w:val="en-US" w:eastAsia="ja-JP"/>
        </w:rPr>
        <w:t>,</w:t>
      </w:r>
      <w:r w:rsidR="003A079D">
        <w:rPr>
          <w:rFonts w:ascii="Times New Roman" w:hAnsi="Times New Roman" w:cs="Times New Roman"/>
          <w:szCs w:val="20"/>
          <w:lang w:val="en-US" w:eastAsia="ja-JP"/>
        </w:rPr>
        <w:t xml:space="preserve"> and</w:t>
      </w:r>
      <w:r w:rsidR="009912BA" w:rsidRPr="00662C72">
        <w:rPr>
          <w:lang w:val="en-US"/>
        </w:rPr>
        <w:t xml:space="preserve"> </w:t>
      </w:r>
      <w:r w:rsidR="009912BA" w:rsidRPr="009912BA">
        <w:rPr>
          <w:rFonts w:ascii="Times New Roman" w:hAnsi="Times New Roman" w:cs="Times New Roman"/>
          <w:szCs w:val="20"/>
          <w:lang w:val="en-US" w:eastAsia="ja-JP"/>
        </w:rPr>
        <w:t>R1-2212589</w:t>
      </w:r>
      <w:r w:rsidR="009912BA">
        <w:rPr>
          <w:rFonts w:ascii="Times New Roman" w:hAnsi="Times New Roman" w:cs="Times New Roman"/>
          <w:szCs w:val="20"/>
          <w:lang w:val="en-US" w:eastAsia="ja-JP"/>
        </w:rPr>
        <w:t xml:space="preserve"> &amp;</w:t>
      </w:r>
      <w:r w:rsidR="009912BA" w:rsidRPr="009912BA">
        <w:rPr>
          <w:rFonts w:ascii="Times New Roman" w:hAnsi="Times New Roman" w:cs="Times New Roman"/>
          <w:szCs w:val="20"/>
          <w:lang w:val="en-US" w:eastAsia="ja-JP"/>
        </w:rPr>
        <w:t xml:space="preserve"> R1-2212775</w:t>
      </w:r>
      <w:r w:rsidR="009912BA">
        <w:rPr>
          <w:rFonts w:ascii="Times New Roman" w:hAnsi="Times New Roman" w:cs="Times New Roman"/>
          <w:szCs w:val="20"/>
          <w:lang w:val="en-US" w:eastAsia="ja-JP"/>
        </w:rPr>
        <w:t xml:space="preserve"> &amp;</w:t>
      </w:r>
      <w:r w:rsidR="009912BA" w:rsidRPr="009912BA">
        <w:rPr>
          <w:rFonts w:ascii="Times New Roman" w:hAnsi="Times New Roman" w:cs="Times New Roman"/>
          <w:szCs w:val="20"/>
          <w:lang w:val="en-US" w:eastAsia="ja-JP"/>
        </w:rPr>
        <w:t xml:space="preserve"> R1-2212862</w:t>
      </w:r>
      <w:r w:rsidR="009912BA">
        <w:rPr>
          <w:rFonts w:ascii="Times New Roman" w:hAnsi="Times New Roman" w:cs="Times New Roman"/>
          <w:szCs w:val="20"/>
          <w:lang w:val="en-US" w:eastAsia="ja-JP"/>
        </w:rPr>
        <w:t>,</w:t>
      </w:r>
      <w:r w:rsidR="000F4B7E">
        <w:rPr>
          <w:rFonts w:ascii="Times New Roman" w:hAnsi="Times New Roman" w:cs="Times New Roman"/>
          <w:szCs w:val="20"/>
          <w:lang w:val="en-US" w:eastAsia="ja-JP"/>
        </w:rPr>
        <w:t xml:space="preserve"> respectively</w:t>
      </w:r>
      <w:r w:rsidRPr="00BC59FA">
        <w:rPr>
          <w:rFonts w:ascii="Times New Roman" w:hAnsi="Times New Roman" w:cs="Times New Roman"/>
          <w:szCs w:val="20"/>
          <w:lang w:val="en-US" w:eastAsia="ja-JP"/>
        </w:rPr>
        <w:t>.</w:t>
      </w:r>
    </w:p>
    <w:p w14:paraId="4296244D" w14:textId="77777777" w:rsidR="00324383" w:rsidRPr="00A47408" w:rsidRDefault="00324383" w:rsidP="00324383">
      <w:pPr>
        <w:overflowPunct w:val="0"/>
        <w:spacing w:after="0"/>
        <w:jc w:val="both"/>
        <w:rPr>
          <w:rFonts w:ascii="Times New Roman" w:hAnsi="Times New Roman" w:cs="Times New Roman"/>
          <w:szCs w:val="20"/>
          <w:lang w:val="en-US" w:eastAsia="ja-JP"/>
        </w:rPr>
      </w:pPr>
    </w:p>
    <w:p w14:paraId="02290E30" w14:textId="77777777" w:rsidR="00EF5056" w:rsidRPr="00A47408" w:rsidRDefault="00EF5056" w:rsidP="00324383">
      <w:pPr>
        <w:overflowPunct w:val="0"/>
        <w:spacing w:after="0"/>
        <w:jc w:val="both"/>
        <w:rPr>
          <w:rFonts w:ascii="Times New Roman" w:hAnsi="Times New Roman" w:cs="Times New Roman"/>
          <w:szCs w:val="20"/>
          <w:lang w:val="en-US" w:eastAsia="ja-JP"/>
        </w:rPr>
      </w:pPr>
    </w:p>
    <w:p w14:paraId="10DD0175" w14:textId="77777777" w:rsidR="00EF5056" w:rsidRPr="00A47408" w:rsidRDefault="00EF5056" w:rsidP="00324383">
      <w:pPr>
        <w:overflowPunct w:val="0"/>
        <w:spacing w:after="0"/>
        <w:jc w:val="both"/>
        <w:rPr>
          <w:rFonts w:ascii="Times New Roman" w:hAnsi="Times New Roman" w:cs="Times New Roman"/>
          <w:szCs w:val="20"/>
          <w:lang w:val="en-US" w:eastAsia="ja-JP"/>
        </w:rPr>
      </w:pPr>
    </w:p>
    <w:p w14:paraId="0ADB7906" w14:textId="77777777" w:rsidR="00EF5056" w:rsidRPr="00A47408" w:rsidRDefault="00EF5056" w:rsidP="00324383">
      <w:pPr>
        <w:overflowPunct w:val="0"/>
        <w:spacing w:after="0"/>
        <w:jc w:val="both"/>
        <w:rPr>
          <w:rFonts w:ascii="Times New Roman" w:hAnsi="Times New Roman" w:cs="Times New Roman"/>
          <w:szCs w:val="20"/>
          <w:lang w:val="en-US" w:eastAsia="ja-JP"/>
        </w:rPr>
      </w:pPr>
    </w:p>
    <w:bookmarkEnd w:id="4"/>
    <w:p w14:paraId="1EA74BD7" w14:textId="346A79B8" w:rsidR="0039766B" w:rsidRPr="00962239" w:rsidRDefault="00362625" w:rsidP="00C67AD1">
      <w:pPr>
        <w:pStyle w:val="Heading1"/>
        <w:ind w:left="567" w:hanging="567"/>
        <w:rPr>
          <w:lang w:val="en-US"/>
        </w:rPr>
      </w:pPr>
      <w:r w:rsidRPr="00962239">
        <w:rPr>
          <w:lang w:val="en-US"/>
        </w:rPr>
        <w:lastRenderedPageBreak/>
        <w:t xml:space="preserve">  </w:t>
      </w:r>
      <w:r w:rsidR="00782479" w:rsidRPr="00962239">
        <w:rPr>
          <w:lang w:val="en-US"/>
        </w:rPr>
        <w:t>Discussion</w:t>
      </w:r>
    </w:p>
    <w:p w14:paraId="680A972A" w14:textId="1D71B7E7" w:rsidR="00F45592" w:rsidRPr="00600024" w:rsidRDefault="00EE7E08" w:rsidP="00600024">
      <w:pPr>
        <w:pStyle w:val="Heading2"/>
        <w:rPr>
          <w:lang w:val="en-US"/>
        </w:rPr>
      </w:pPr>
      <w:r w:rsidRPr="00EE7E08">
        <w:rPr>
          <w:lang w:val="en-US"/>
        </w:rPr>
        <w:t>Association of UL channels/signals to TAGs</w:t>
      </w:r>
      <w:r w:rsidR="00BE516C" w:rsidRPr="00FE0C6F">
        <w:rPr>
          <w:lang w:val="en-US"/>
        </w:rPr>
        <w:t xml:space="preserve"> </w:t>
      </w:r>
    </w:p>
    <w:p w14:paraId="6BAB6CB0" w14:textId="7D55E51F" w:rsidR="00EE7E08" w:rsidRPr="00A47408" w:rsidRDefault="00A51E45" w:rsidP="00EE7E08">
      <w:pPr>
        <w:spacing w:after="0"/>
        <w:jc w:val="both"/>
        <w:rPr>
          <w:rFonts w:ascii="Times New Roman" w:hAnsi="Times New Roman" w:cs="Times New Roman"/>
          <w:szCs w:val="20"/>
          <w:lang w:val="en-US"/>
        </w:rPr>
      </w:pPr>
      <w:r>
        <w:rPr>
          <w:rFonts w:ascii="Times New Roman" w:hAnsi="Times New Roman" w:cs="Times New Roman"/>
          <w:szCs w:val="20"/>
          <w:lang w:val="en-US"/>
        </w:rPr>
        <w:t>T</w:t>
      </w:r>
      <w:r w:rsidR="00EE7E08" w:rsidRPr="00BC59FA">
        <w:rPr>
          <w:rFonts w:ascii="Times New Roman" w:hAnsi="Times New Roman" w:cs="Times New Roman"/>
          <w:szCs w:val="20"/>
          <w:lang w:val="en-US"/>
        </w:rPr>
        <w:t>he association of UL channels/signals to TAGs has been</w:t>
      </w:r>
      <w:r>
        <w:rPr>
          <w:rFonts w:ascii="Times New Roman" w:hAnsi="Times New Roman" w:cs="Times New Roman"/>
          <w:szCs w:val="20"/>
          <w:lang w:val="en-US"/>
        </w:rPr>
        <w:t xml:space="preserve"> </w:t>
      </w:r>
      <w:r w:rsidR="00EE7E08" w:rsidRPr="00BC59FA">
        <w:rPr>
          <w:rFonts w:ascii="Times New Roman" w:hAnsi="Times New Roman" w:cs="Times New Roman"/>
          <w:szCs w:val="20"/>
          <w:lang w:val="en-US"/>
        </w:rPr>
        <w:t xml:space="preserve">discussed </w:t>
      </w:r>
      <w:r w:rsidR="00A72439">
        <w:rPr>
          <w:rFonts w:ascii="Times New Roman" w:hAnsi="Times New Roman" w:cs="Times New Roman"/>
          <w:szCs w:val="20"/>
          <w:lang w:val="en-US"/>
        </w:rPr>
        <w:t>in RAN1#110 and RAN1#110bis-e, and</w:t>
      </w:r>
      <w:r w:rsidR="00EE7E08" w:rsidRPr="00BC59FA">
        <w:rPr>
          <w:rFonts w:ascii="Times New Roman" w:hAnsi="Times New Roman" w:cs="Times New Roman"/>
          <w:szCs w:val="20"/>
          <w:lang w:val="en-US"/>
        </w:rPr>
        <w:t xml:space="preserve"> the following agreement listing various options </w:t>
      </w:r>
      <w:r w:rsidR="00EC24B9">
        <w:rPr>
          <w:rFonts w:ascii="Times New Roman" w:hAnsi="Times New Roman" w:cs="Times New Roman"/>
          <w:szCs w:val="20"/>
          <w:lang w:val="en-US"/>
        </w:rPr>
        <w:t xml:space="preserve">and their related details </w:t>
      </w:r>
      <w:r w:rsidR="00EE7E08" w:rsidRPr="00BC59FA">
        <w:rPr>
          <w:rFonts w:ascii="Times New Roman" w:hAnsi="Times New Roman" w:cs="Times New Roman"/>
          <w:szCs w:val="20"/>
          <w:lang w:val="en-US"/>
        </w:rPr>
        <w:t>was made</w:t>
      </w:r>
      <w:r w:rsidR="00EC24B9">
        <w:rPr>
          <w:rFonts w:ascii="Times New Roman" w:hAnsi="Times New Roman" w:cs="Times New Roman"/>
          <w:szCs w:val="20"/>
          <w:lang w:val="en-US"/>
        </w:rPr>
        <w:t xml:space="preserve"> in RAN1#110bis-e</w:t>
      </w:r>
      <w:r w:rsidR="00EE7E08" w:rsidRPr="00BC59FA">
        <w:rPr>
          <w:rFonts w:ascii="Times New Roman" w:hAnsi="Times New Roman" w:cs="Times New Roman"/>
          <w:szCs w:val="20"/>
          <w:lang w:val="en-US"/>
        </w:rPr>
        <w:t>:</w:t>
      </w:r>
    </w:p>
    <w:p w14:paraId="2A7590D4" w14:textId="77777777" w:rsidR="00EE7E08" w:rsidRPr="00A47408" w:rsidRDefault="00EE7E08" w:rsidP="00EE7E08">
      <w:pPr>
        <w:spacing w:after="0"/>
        <w:jc w:val="both"/>
        <w:rPr>
          <w:rFonts w:ascii="Times New Roman" w:hAnsi="Times New Roman" w:cs="Times New Roman"/>
          <w:b/>
          <w:szCs w:val="20"/>
          <w:lang w:val="en-US"/>
        </w:rPr>
      </w:pPr>
    </w:p>
    <w:tbl>
      <w:tblPr>
        <w:tblStyle w:val="TableGrid"/>
        <w:tblW w:w="0" w:type="auto"/>
        <w:tblLook w:val="04A0" w:firstRow="1" w:lastRow="0" w:firstColumn="1" w:lastColumn="0" w:noHBand="0" w:noVBand="1"/>
      </w:tblPr>
      <w:tblGrid>
        <w:gridCol w:w="9629"/>
      </w:tblGrid>
      <w:tr w:rsidR="00EE7E08" w:rsidRPr="00743266" w14:paraId="3AE3B18E" w14:textId="77777777" w:rsidTr="001B7412">
        <w:tc>
          <w:tcPr>
            <w:tcW w:w="9629" w:type="dxa"/>
          </w:tcPr>
          <w:p w14:paraId="2FC8E433" w14:textId="77777777" w:rsidR="0040260F" w:rsidRPr="00A47408" w:rsidRDefault="0040260F" w:rsidP="0040260F">
            <w:pPr>
              <w:spacing w:after="0" w:line="240" w:lineRule="auto"/>
              <w:jc w:val="both"/>
              <w:rPr>
                <w:rFonts w:ascii="Times New Roman" w:eastAsia="Times New Roman" w:hAnsi="Times New Roman" w:cs="Times New Roman"/>
                <w:sz w:val="36"/>
                <w:szCs w:val="36"/>
                <w:lang w:val="en-US" w:eastAsia="fr-FR"/>
              </w:rPr>
            </w:pPr>
            <w:r w:rsidRPr="0040260F">
              <w:rPr>
                <w:rFonts w:ascii="Times" w:eastAsia="Batang" w:hAnsi="Times" w:cs="Times"/>
                <w:b/>
                <w:bCs/>
                <w:color w:val="493118"/>
                <w:kern w:val="24"/>
                <w:sz w:val="20"/>
                <w:szCs w:val="20"/>
                <w:highlight w:val="green"/>
                <w:lang w:val="en-GB" w:eastAsia="fr-FR"/>
              </w:rPr>
              <w:t>Agreement</w:t>
            </w:r>
          </w:p>
          <w:p w14:paraId="48E73658" w14:textId="77777777" w:rsidR="0040260F" w:rsidRPr="00A47408" w:rsidRDefault="0040260F" w:rsidP="0040260F">
            <w:pPr>
              <w:spacing w:after="0" w:line="240" w:lineRule="auto"/>
              <w:jc w:val="both"/>
              <w:rPr>
                <w:rFonts w:ascii="Times New Roman" w:eastAsia="Times New Roman" w:hAnsi="Times New Roman" w:cs="Times New Roman"/>
                <w:color w:val="000000" w:themeColor="text1"/>
                <w:sz w:val="36"/>
                <w:szCs w:val="36"/>
                <w:lang w:val="en-US" w:eastAsia="fr-FR"/>
              </w:rPr>
            </w:pPr>
            <w:r w:rsidRPr="0040260F">
              <w:rPr>
                <w:rFonts w:ascii="Times" w:eastAsia="Batang" w:hAnsi="Times" w:cs="Times New Roman"/>
                <w:color w:val="000000" w:themeColor="text1"/>
                <w:kern w:val="24"/>
                <w:sz w:val="20"/>
                <w:szCs w:val="20"/>
                <w:lang w:val="en-GB" w:eastAsia="fr-FR"/>
              </w:rPr>
              <w:t>For associating TAGs to target UL channels/signals for multi-DCI based multi-TRP operation, the four options agreed in RAN1#110bis-e are refined as below (down-selection of one or a combination of the options to be performed in RAN1#111):</w:t>
            </w:r>
          </w:p>
          <w:p w14:paraId="691CA230" w14:textId="77777777" w:rsidR="0040260F" w:rsidRPr="00A47408" w:rsidRDefault="0040260F" w:rsidP="0040260F">
            <w:pPr>
              <w:numPr>
                <w:ilvl w:val="0"/>
                <w:numId w:val="21"/>
              </w:numPr>
              <w:tabs>
                <w:tab w:val="left" w:pos="720"/>
              </w:tabs>
              <w:spacing w:after="0" w:line="240" w:lineRule="auto"/>
              <w:ind w:left="1267"/>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Option 1: Associate TAG to TCI-state/spatial relation</w:t>
            </w:r>
          </w:p>
          <w:p w14:paraId="0A86EB93" w14:textId="77777777" w:rsidR="0040260F" w:rsidRPr="00A47408" w:rsidRDefault="0040260F" w:rsidP="0040260F">
            <w:pPr>
              <w:numPr>
                <w:ilvl w:val="1"/>
                <w:numId w:val="21"/>
              </w:numPr>
              <w:tabs>
                <w:tab w:val="left" w:pos="1440"/>
              </w:tabs>
              <w:spacing w:after="0" w:line="240" w:lineRule="auto"/>
              <w:ind w:left="2606"/>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Configure TAG ID as part of UL/joint TCI state or spatial relation</w:t>
            </w:r>
          </w:p>
          <w:p w14:paraId="75081B99" w14:textId="77777777" w:rsidR="0040260F" w:rsidRPr="00A47408" w:rsidRDefault="0040260F" w:rsidP="0040260F">
            <w:pPr>
              <w:numPr>
                <w:ilvl w:val="1"/>
                <w:numId w:val="21"/>
              </w:numPr>
              <w:tabs>
                <w:tab w:val="left" w:pos="1440"/>
              </w:tabs>
              <w:spacing w:after="0" w:line="240" w:lineRule="auto"/>
              <w:ind w:left="2606"/>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for UL transmission, the TAG ID associated with the UL/joint TCI state or spatial relation is utilized</w:t>
            </w:r>
          </w:p>
          <w:p w14:paraId="5317BB6F" w14:textId="77777777" w:rsidR="0040260F" w:rsidRPr="0040260F" w:rsidRDefault="0040260F" w:rsidP="0040260F">
            <w:pPr>
              <w:numPr>
                <w:ilvl w:val="0"/>
                <w:numId w:val="21"/>
              </w:numPr>
              <w:tabs>
                <w:tab w:val="left" w:pos="720"/>
              </w:tabs>
              <w:spacing w:after="0" w:line="240" w:lineRule="auto"/>
              <w:ind w:left="1267"/>
              <w:contextualSpacing/>
              <w:rPr>
                <w:rFonts w:ascii="Times New Roman" w:eastAsia="Times New Roman" w:hAnsi="Times New Roman" w:cs="Times New Roman"/>
                <w:color w:val="000000" w:themeColor="text1"/>
                <w:sz w:val="28"/>
                <w:szCs w:val="36"/>
                <w:lang w:eastAsia="fr-FR"/>
              </w:rPr>
            </w:pPr>
            <w:r w:rsidRPr="0040260F">
              <w:rPr>
                <w:rFonts w:ascii="Times" w:eastAsia="SimSun" w:hAnsi="Times" w:cs="Times New Roman"/>
                <w:color w:val="000000" w:themeColor="text1"/>
                <w:kern w:val="24"/>
                <w:sz w:val="20"/>
                <w:szCs w:val="20"/>
                <w:lang w:val="en-GB" w:eastAsia="fr-FR"/>
              </w:rPr>
              <w:t xml:space="preserve">Option 2: Associate TAG to </w:t>
            </w:r>
            <w:proofErr w:type="spellStart"/>
            <w:r w:rsidRPr="0040260F">
              <w:rPr>
                <w:rFonts w:ascii="Times" w:eastAsia="SimSun" w:hAnsi="Times" w:cs="Times New Roman"/>
                <w:color w:val="000000" w:themeColor="text1"/>
                <w:kern w:val="24"/>
                <w:sz w:val="20"/>
                <w:szCs w:val="20"/>
                <w:lang w:val="en-GB" w:eastAsia="fr-FR"/>
              </w:rPr>
              <w:t>CORESETPoolIndex</w:t>
            </w:r>
            <w:proofErr w:type="spellEnd"/>
          </w:p>
          <w:p w14:paraId="507E7F18" w14:textId="77777777" w:rsidR="0040260F" w:rsidRPr="00A47408" w:rsidRDefault="0040260F" w:rsidP="0040260F">
            <w:pPr>
              <w:numPr>
                <w:ilvl w:val="1"/>
                <w:numId w:val="21"/>
              </w:numPr>
              <w:tabs>
                <w:tab w:val="left" w:pos="1440"/>
              </w:tabs>
              <w:spacing w:after="0" w:line="240" w:lineRule="auto"/>
              <w:ind w:left="2606"/>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for dynamically scheduled/activated PUSCH, TAG associated with the CORESET pool index of the CORESET carrying the scheduling/activating PDCCH is utilized for UL transmission</w:t>
            </w:r>
          </w:p>
          <w:p w14:paraId="1FDE9988" w14:textId="77777777" w:rsidR="0040260F" w:rsidRPr="00A47408" w:rsidRDefault="0040260F" w:rsidP="0040260F">
            <w:pPr>
              <w:numPr>
                <w:ilvl w:val="1"/>
                <w:numId w:val="21"/>
              </w:numPr>
              <w:tabs>
                <w:tab w:val="left" w:pos="1440"/>
              </w:tabs>
              <w:spacing w:after="0" w:line="240" w:lineRule="auto"/>
              <w:ind w:left="2606"/>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 xml:space="preserve">for Type 1 CG, P/SP-SRS, and P/SP-PUCCH, </w:t>
            </w:r>
            <w:proofErr w:type="spellStart"/>
            <w:r w:rsidRPr="0040260F">
              <w:rPr>
                <w:rFonts w:ascii="Times" w:eastAsia="SimSun" w:hAnsi="Times" w:cs="Times New Roman"/>
                <w:color w:val="000000" w:themeColor="text1"/>
                <w:kern w:val="24"/>
                <w:sz w:val="20"/>
                <w:szCs w:val="20"/>
                <w:lang w:val="en-GB" w:eastAsia="fr-FR"/>
              </w:rPr>
              <w:t>coresetPoolIndex</w:t>
            </w:r>
            <w:proofErr w:type="spellEnd"/>
            <w:r w:rsidRPr="0040260F">
              <w:rPr>
                <w:rFonts w:ascii="Times" w:eastAsia="SimSun" w:hAnsi="Times" w:cs="Times New Roman"/>
                <w:color w:val="000000" w:themeColor="text1"/>
                <w:kern w:val="24"/>
                <w:sz w:val="20"/>
                <w:szCs w:val="20"/>
                <w:lang w:val="en-GB" w:eastAsia="fr-FR"/>
              </w:rPr>
              <w:t xml:space="preserve"> is RRC-configured.</w:t>
            </w:r>
          </w:p>
          <w:p w14:paraId="6547795B" w14:textId="4D8E9E9D" w:rsidR="0040260F" w:rsidRPr="00A47408" w:rsidRDefault="0040260F" w:rsidP="0040260F">
            <w:pPr>
              <w:numPr>
                <w:ilvl w:val="1"/>
                <w:numId w:val="21"/>
              </w:numPr>
              <w:tabs>
                <w:tab w:val="left" w:pos="1440"/>
              </w:tabs>
              <w:spacing w:after="0" w:line="240" w:lineRule="auto"/>
              <w:ind w:left="2606"/>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FFS:   Other signals/channels:  AP-SRS, and dynamic HARQ-ACK</w:t>
            </w:r>
          </w:p>
          <w:p w14:paraId="02077A25" w14:textId="77777777" w:rsidR="0040260F" w:rsidRPr="00A47408" w:rsidRDefault="0040260F" w:rsidP="0040260F">
            <w:pPr>
              <w:numPr>
                <w:ilvl w:val="0"/>
                <w:numId w:val="22"/>
              </w:numPr>
              <w:tabs>
                <w:tab w:val="left" w:pos="720"/>
              </w:tabs>
              <w:spacing w:after="0" w:line="240" w:lineRule="auto"/>
              <w:ind w:left="1267"/>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Option 3: Associate TAG to SSB group (if such an association is agreed in agenda 9.1.1.2). For a UL transmission, UE adopts the TAG associated with the SSB group such that</w:t>
            </w:r>
          </w:p>
          <w:p w14:paraId="73E587FF" w14:textId="77777777" w:rsidR="0040260F" w:rsidRPr="00A47408" w:rsidRDefault="0040260F" w:rsidP="0040260F">
            <w:pPr>
              <w:numPr>
                <w:ilvl w:val="1"/>
                <w:numId w:val="22"/>
              </w:numPr>
              <w:tabs>
                <w:tab w:val="left" w:pos="1440"/>
              </w:tabs>
              <w:spacing w:after="0" w:line="240" w:lineRule="auto"/>
              <w:ind w:left="2606"/>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if the PL RS is an SSB, then the UE adopts the TAG associated with the SSB group which the PL RS of the UL transmission belongs to</w:t>
            </w:r>
          </w:p>
          <w:p w14:paraId="479F486F" w14:textId="77777777" w:rsidR="0040260F" w:rsidRPr="00A47408" w:rsidRDefault="0040260F" w:rsidP="0040260F">
            <w:pPr>
              <w:numPr>
                <w:ilvl w:val="1"/>
                <w:numId w:val="22"/>
              </w:numPr>
              <w:tabs>
                <w:tab w:val="left" w:pos="1440"/>
              </w:tabs>
              <w:spacing w:after="0" w:line="240" w:lineRule="auto"/>
              <w:ind w:left="2606"/>
              <w:contextualSpacing/>
              <w:jc w:val="both"/>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if the PL RS is a CSI-RS, then the UE adopts the TAG associated with the SSB group which the QCL source SSB of the PL RS belongs to</w:t>
            </w:r>
            <w:r w:rsidRPr="0040260F">
              <w:rPr>
                <w:rFonts w:ascii="Times" w:eastAsia="Batang" w:hAnsi="Times" w:cs="Times"/>
                <w:color w:val="000000" w:themeColor="text1"/>
                <w:kern w:val="24"/>
                <w:sz w:val="20"/>
                <w:szCs w:val="20"/>
                <w:lang w:val="en-GB" w:eastAsia="fr-FR"/>
              </w:rPr>
              <w:t> </w:t>
            </w:r>
          </w:p>
          <w:p w14:paraId="44AAB266" w14:textId="77777777" w:rsidR="0040260F" w:rsidRPr="00A47408" w:rsidRDefault="0040260F" w:rsidP="0040260F">
            <w:pPr>
              <w:numPr>
                <w:ilvl w:val="0"/>
                <w:numId w:val="22"/>
              </w:numPr>
              <w:tabs>
                <w:tab w:val="left" w:pos="720"/>
              </w:tabs>
              <w:spacing w:after="0" w:line="240" w:lineRule="auto"/>
              <w:ind w:left="1267"/>
              <w:contextualSpacing/>
              <w:rPr>
                <w:rFonts w:ascii="Times New Roman" w:eastAsia="Times New Roman" w:hAnsi="Times New Roman" w:cs="Times New Roman"/>
                <w:color w:val="000000" w:themeColor="text1"/>
                <w:sz w:val="28"/>
                <w:szCs w:val="36"/>
                <w:lang w:val="en-US" w:eastAsia="fr-FR"/>
              </w:rPr>
            </w:pPr>
            <w:r w:rsidRPr="0040260F">
              <w:rPr>
                <w:rFonts w:ascii="Times" w:eastAsia="Times New Roman" w:hAnsi="Times" w:cs="Times"/>
                <w:color w:val="000000" w:themeColor="text1"/>
                <w:kern w:val="24"/>
                <w:sz w:val="20"/>
                <w:szCs w:val="20"/>
                <w:lang w:val="en-GB" w:eastAsia="fr-FR"/>
              </w:rPr>
              <w:t>Option 4:  TAG association performed as follows:</w:t>
            </w:r>
          </w:p>
          <w:p w14:paraId="638AD85B" w14:textId="77777777" w:rsidR="0040260F" w:rsidRPr="00A47408" w:rsidRDefault="0040260F" w:rsidP="0040260F">
            <w:pPr>
              <w:numPr>
                <w:ilvl w:val="1"/>
                <w:numId w:val="22"/>
              </w:numPr>
              <w:tabs>
                <w:tab w:val="left" w:pos="1440"/>
              </w:tabs>
              <w:spacing w:after="0" w:line="240" w:lineRule="auto"/>
              <w:ind w:left="2606"/>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for dynamically scheduled/activated channels/signals, TAG associated with the CORESET pool index of the CORESET carrying the scheduling PDCCH is utilized for UL transmission</w:t>
            </w:r>
          </w:p>
          <w:p w14:paraId="609B0B13" w14:textId="77777777" w:rsidR="0040260F" w:rsidRPr="00A47408" w:rsidRDefault="0040260F" w:rsidP="0040260F">
            <w:pPr>
              <w:numPr>
                <w:ilvl w:val="1"/>
                <w:numId w:val="22"/>
              </w:numPr>
              <w:tabs>
                <w:tab w:val="left" w:pos="1440"/>
              </w:tabs>
              <w:spacing w:after="0" w:line="240" w:lineRule="auto"/>
              <w:ind w:left="2606"/>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for P/SP UL channels / signals (not scheduled or activated by DCI), TAG ID is RRC-configured.</w:t>
            </w:r>
          </w:p>
          <w:p w14:paraId="1A549BA4" w14:textId="77777777" w:rsidR="00EE7E08" w:rsidRPr="00A47408" w:rsidRDefault="00EE7E08" w:rsidP="001B7412">
            <w:pPr>
              <w:spacing w:after="0"/>
              <w:jc w:val="both"/>
              <w:rPr>
                <w:rFonts w:ascii="Times New Roman" w:hAnsi="Times New Roman" w:cs="Times New Roman"/>
                <w:b/>
                <w:szCs w:val="20"/>
                <w:lang w:val="en-US"/>
              </w:rPr>
            </w:pPr>
          </w:p>
        </w:tc>
      </w:tr>
    </w:tbl>
    <w:p w14:paraId="4C1F594B" w14:textId="77777777" w:rsidR="00EE7E08" w:rsidRPr="00A47408" w:rsidRDefault="00EE7E08" w:rsidP="00EE7E08">
      <w:pPr>
        <w:spacing w:after="0"/>
        <w:jc w:val="both"/>
        <w:rPr>
          <w:rFonts w:ascii="Times New Roman" w:hAnsi="Times New Roman" w:cs="Times New Roman"/>
          <w:b/>
          <w:szCs w:val="20"/>
          <w:lang w:val="en-US"/>
        </w:rPr>
      </w:pPr>
    </w:p>
    <w:p w14:paraId="11208393" w14:textId="09BA5775" w:rsidR="00612922" w:rsidRPr="00A47408" w:rsidRDefault="00EB3A0D" w:rsidP="00EE7E08">
      <w:pPr>
        <w:spacing w:after="0"/>
        <w:jc w:val="both"/>
        <w:rPr>
          <w:rFonts w:ascii="Times New Roman" w:hAnsi="Times New Roman" w:cs="Times New Roman"/>
          <w:szCs w:val="20"/>
          <w:lang w:val="en-US"/>
        </w:rPr>
      </w:pPr>
      <w:r>
        <w:rPr>
          <w:rFonts w:ascii="Times New Roman" w:hAnsi="Times New Roman" w:cs="Times New Roman"/>
          <w:szCs w:val="20"/>
          <w:lang w:val="en-US"/>
        </w:rPr>
        <w:t>It’s also worth noting that the following agreement was</w:t>
      </w:r>
      <w:r w:rsidR="00612922">
        <w:rPr>
          <w:rFonts w:ascii="Times New Roman" w:hAnsi="Times New Roman" w:cs="Times New Roman"/>
          <w:szCs w:val="20"/>
          <w:lang w:val="en-US"/>
        </w:rPr>
        <w:t xml:space="preserve"> made in RAN1#110bis-e:</w:t>
      </w:r>
    </w:p>
    <w:p w14:paraId="1067EDA2" w14:textId="77777777" w:rsidR="006A42F7" w:rsidRPr="00A47408" w:rsidRDefault="006A42F7" w:rsidP="00EE7E08">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612922" w:rsidRPr="00743266" w14:paraId="2BED2C55" w14:textId="77777777" w:rsidTr="00612922">
        <w:tc>
          <w:tcPr>
            <w:tcW w:w="9629" w:type="dxa"/>
          </w:tcPr>
          <w:p w14:paraId="2C17394F" w14:textId="77777777" w:rsidR="00612922" w:rsidRPr="00A47408" w:rsidRDefault="00612922" w:rsidP="00612922">
            <w:pPr>
              <w:pStyle w:val="NormalWeb"/>
              <w:spacing w:before="0" w:beforeAutospacing="0" w:after="0" w:afterAutospacing="0"/>
              <w:jc w:val="both"/>
              <w:rPr>
                <w:color w:val="000000" w:themeColor="text1"/>
                <w:lang w:val="en-US"/>
              </w:rPr>
            </w:pPr>
            <w:r w:rsidRPr="00612922">
              <w:rPr>
                <w:rFonts w:ascii="Times" w:eastAsia="Batang" w:hAnsi="Times" w:cs="Times"/>
                <w:color w:val="000000" w:themeColor="text1"/>
                <w:kern w:val="24"/>
                <w:sz w:val="20"/>
                <w:szCs w:val="20"/>
                <w:highlight w:val="green"/>
                <w:lang w:val="en-GB"/>
              </w:rPr>
              <w:t>Agreement</w:t>
            </w:r>
          </w:p>
          <w:p w14:paraId="11FE55E2" w14:textId="77777777" w:rsidR="00612922" w:rsidRPr="00A47408" w:rsidRDefault="00612922" w:rsidP="00612922">
            <w:pPr>
              <w:pStyle w:val="NormalWeb"/>
              <w:spacing w:before="0" w:beforeAutospacing="0" w:after="0" w:afterAutospacing="0"/>
              <w:rPr>
                <w:color w:val="000000" w:themeColor="text1"/>
                <w:lang w:val="en-US"/>
              </w:rPr>
            </w:pPr>
            <w:r w:rsidRPr="00612922">
              <w:rPr>
                <w:rFonts w:ascii="Times" w:eastAsia="Batang" w:hAnsi="Times" w:cs="Times"/>
                <w:color w:val="000000" w:themeColor="text1"/>
                <w:kern w:val="24"/>
                <w:sz w:val="20"/>
                <w:szCs w:val="20"/>
                <w:lang w:val="en-GB"/>
              </w:rPr>
              <w:t>Multi-DCI multi-TRP operation with two TAs is supported for Rel-15/16/17 TCI frameworks and unified TCI framework extension discussed in 9.1.1.1 as well as UL beam indication via spatial relation.</w:t>
            </w:r>
          </w:p>
          <w:p w14:paraId="16789B5E" w14:textId="77777777" w:rsidR="00612922" w:rsidRPr="00A47408" w:rsidRDefault="00612922" w:rsidP="00EE7E08">
            <w:pPr>
              <w:spacing w:after="0"/>
              <w:jc w:val="both"/>
              <w:rPr>
                <w:rFonts w:ascii="Times New Roman" w:hAnsi="Times New Roman" w:cs="Times New Roman"/>
                <w:szCs w:val="20"/>
                <w:lang w:val="en-US"/>
              </w:rPr>
            </w:pPr>
          </w:p>
        </w:tc>
      </w:tr>
    </w:tbl>
    <w:p w14:paraId="52EFBF7E" w14:textId="77777777" w:rsidR="00EB3A0D" w:rsidRPr="00A47408" w:rsidRDefault="00EB3A0D" w:rsidP="00EE7E08">
      <w:pPr>
        <w:spacing w:after="0"/>
        <w:jc w:val="both"/>
        <w:rPr>
          <w:rFonts w:ascii="Times New Roman" w:hAnsi="Times New Roman" w:cs="Times New Roman"/>
          <w:szCs w:val="20"/>
          <w:lang w:val="en-US"/>
        </w:rPr>
      </w:pPr>
    </w:p>
    <w:p w14:paraId="26C71E72" w14:textId="2E98BB7E" w:rsidR="003E0DF4" w:rsidRPr="00A47408" w:rsidRDefault="008D340B" w:rsidP="00EE7E08">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In addition, the above </w:t>
      </w:r>
      <w:r w:rsidR="00F92A5F">
        <w:rPr>
          <w:rFonts w:ascii="Times New Roman" w:hAnsi="Times New Roman" w:cs="Times New Roman"/>
          <w:szCs w:val="20"/>
          <w:lang w:val="en-US"/>
        </w:rPr>
        <w:t>issue was further discussed in RAN1#11</w:t>
      </w:r>
      <w:r w:rsidR="006A5394">
        <w:rPr>
          <w:rFonts w:ascii="Times New Roman" w:hAnsi="Times New Roman" w:cs="Times New Roman"/>
          <w:szCs w:val="20"/>
          <w:lang w:val="en-US"/>
        </w:rPr>
        <w:t>1</w:t>
      </w:r>
      <w:r w:rsidR="00B23D37">
        <w:rPr>
          <w:rFonts w:ascii="Times New Roman" w:hAnsi="Times New Roman" w:cs="Times New Roman"/>
          <w:szCs w:val="20"/>
          <w:lang w:val="en-US"/>
        </w:rPr>
        <w:t>, but again without reaching any consensus.</w:t>
      </w:r>
    </w:p>
    <w:p w14:paraId="38499A30" w14:textId="77777777" w:rsidR="003E0DF4" w:rsidRPr="00A47408" w:rsidRDefault="003E0DF4" w:rsidP="00EE7E08">
      <w:pPr>
        <w:spacing w:after="0"/>
        <w:jc w:val="both"/>
        <w:rPr>
          <w:rFonts w:ascii="Times New Roman" w:hAnsi="Times New Roman" w:cs="Times New Roman"/>
          <w:szCs w:val="20"/>
          <w:lang w:val="en-US"/>
        </w:rPr>
      </w:pPr>
    </w:p>
    <w:p w14:paraId="7ABF715C" w14:textId="7AA201F1" w:rsidR="00D00AD5" w:rsidRPr="00A47408" w:rsidRDefault="00D00AD5" w:rsidP="00EE7E08">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In the following</w:t>
      </w:r>
      <w:r w:rsidR="00515A0E" w:rsidRPr="00BC59FA">
        <w:rPr>
          <w:rFonts w:ascii="Times New Roman" w:hAnsi="Times New Roman" w:cs="Times New Roman"/>
          <w:szCs w:val="20"/>
          <w:lang w:val="en-US"/>
        </w:rPr>
        <w:t>,</w:t>
      </w:r>
      <w:r w:rsidRPr="00BC59FA">
        <w:rPr>
          <w:rFonts w:ascii="Times New Roman" w:hAnsi="Times New Roman" w:cs="Times New Roman"/>
          <w:szCs w:val="20"/>
          <w:lang w:val="en-US"/>
        </w:rPr>
        <w:t xml:space="preserve"> we discuss</w:t>
      </w:r>
      <w:r w:rsidR="00186517" w:rsidRPr="00BC59FA">
        <w:rPr>
          <w:rFonts w:ascii="Times New Roman" w:hAnsi="Times New Roman" w:cs="Times New Roman"/>
          <w:szCs w:val="20"/>
          <w:lang w:val="en-US"/>
        </w:rPr>
        <w:t xml:space="preserve"> the various options</w:t>
      </w:r>
      <w:r w:rsidR="000409B5" w:rsidRPr="00BC59FA">
        <w:rPr>
          <w:rFonts w:ascii="Times New Roman" w:hAnsi="Times New Roman" w:cs="Times New Roman"/>
          <w:szCs w:val="20"/>
          <w:lang w:val="en-US"/>
        </w:rPr>
        <w:t xml:space="preserve"> listed in the above agreement</w:t>
      </w:r>
      <w:r w:rsidR="00186517" w:rsidRPr="00BC59FA">
        <w:rPr>
          <w:rFonts w:ascii="Times New Roman" w:hAnsi="Times New Roman" w:cs="Times New Roman"/>
          <w:szCs w:val="20"/>
          <w:lang w:val="en-US"/>
        </w:rPr>
        <w:t>.</w:t>
      </w:r>
    </w:p>
    <w:p w14:paraId="626F930A" w14:textId="4FDFAD81" w:rsidR="00297C9C" w:rsidRPr="00A47408" w:rsidRDefault="00D00AD5" w:rsidP="00EE7E08">
      <w:pPr>
        <w:pStyle w:val="ListParagraph"/>
        <w:numPr>
          <w:ilvl w:val="0"/>
          <w:numId w:val="16"/>
        </w:numPr>
        <w:spacing w:after="0"/>
        <w:jc w:val="both"/>
        <w:rPr>
          <w:rFonts w:ascii="Times New Roman" w:hAnsi="Times New Roman" w:cs="Times New Roman"/>
          <w:szCs w:val="20"/>
          <w:lang w:val="en-US"/>
        </w:rPr>
      </w:pPr>
      <w:r w:rsidRPr="00743C91">
        <w:rPr>
          <w:rFonts w:ascii="Times New Roman" w:hAnsi="Times New Roman" w:cs="Times New Roman"/>
          <w:szCs w:val="20"/>
          <w:lang w:val="en-US"/>
        </w:rPr>
        <w:t>Option 1</w:t>
      </w:r>
      <w:r w:rsidR="00186517" w:rsidRPr="00743C91">
        <w:rPr>
          <w:rFonts w:ascii="Times New Roman" w:hAnsi="Times New Roman" w:cs="Times New Roman"/>
          <w:szCs w:val="20"/>
          <w:lang w:val="en-US"/>
        </w:rPr>
        <w:t xml:space="preserve"> </w:t>
      </w:r>
      <w:r w:rsidRPr="00743C91">
        <w:rPr>
          <w:rFonts w:ascii="Times New Roman" w:hAnsi="Times New Roman" w:cs="Times New Roman"/>
          <w:szCs w:val="20"/>
          <w:lang w:val="en-US"/>
        </w:rPr>
        <w:t>would require defining</w:t>
      </w:r>
      <w:r w:rsidR="00B14B25" w:rsidRPr="00743C91">
        <w:rPr>
          <w:rFonts w:ascii="Times New Roman" w:hAnsi="Times New Roman" w:cs="Times New Roman"/>
          <w:szCs w:val="20"/>
          <w:lang w:val="en-US"/>
        </w:rPr>
        <w:t xml:space="preserve"> and specifying</w:t>
      </w:r>
      <w:r w:rsidRPr="00743C91">
        <w:rPr>
          <w:rFonts w:ascii="Times New Roman" w:hAnsi="Times New Roman" w:cs="Times New Roman"/>
          <w:szCs w:val="20"/>
          <w:lang w:val="en-US"/>
        </w:rPr>
        <w:t xml:space="preserve"> </w:t>
      </w:r>
      <w:r w:rsidR="005F6172" w:rsidRPr="00743C91">
        <w:rPr>
          <w:rFonts w:ascii="Times New Roman" w:hAnsi="Times New Roman" w:cs="Times New Roman"/>
          <w:szCs w:val="20"/>
          <w:lang w:val="en-US"/>
        </w:rPr>
        <w:t xml:space="preserve">association </w:t>
      </w:r>
      <w:r w:rsidR="00D9557E" w:rsidRPr="00743C91">
        <w:rPr>
          <w:rFonts w:ascii="Times New Roman" w:hAnsi="Times New Roman" w:cs="Times New Roman"/>
          <w:szCs w:val="20"/>
          <w:lang w:val="en-US"/>
        </w:rPr>
        <w:t xml:space="preserve">to a </w:t>
      </w:r>
      <w:r w:rsidR="005F6172" w:rsidRPr="00743C91">
        <w:rPr>
          <w:rFonts w:ascii="Times New Roman" w:hAnsi="Times New Roman" w:cs="Times New Roman"/>
          <w:szCs w:val="20"/>
          <w:lang w:val="en-US"/>
        </w:rPr>
        <w:t xml:space="preserve">TAG </w:t>
      </w:r>
      <w:r w:rsidRPr="00743C91">
        <w:rPr>
          <w:rFonts w:ascii="Times New Roman" w:hAnsi="Times New Roman" w:cs="Times New Roman"/>
          <w:szCs w:val="20"/>
          <w:lang w:val="en-US"/>
        </w:rPr>
        <w:t xml:space="preserve">considering </w:t>
      </w:r>
      <w:r w:rsidR="00D9557E" w:rsidRPr="00743C91">
        <w:rPr>
          <w:rFonts w:ascii="Times New Roman" w:hAnsi="Times New Roman" w:cs="Times New Roman"/>
          <w:szCs w:val="20"/>
          <w:lang w:val="en-US"/>
        </w:rPr>
        <w:t xml:space="preserve">the </w:t>
      </w:r>
      <w:r w:rsidRPr="00743C91">
        <w:rPr>
          <w:rFonts w:ascii="Times New Roman" w:hAnsi="Times New Roman" w:cs="Times New Roman"/>
          <w:szCs w:val="20"/>
          <w:lang w:val="en-US"/>
        </w:rPr>
        <w:t>Rel-18/Rel-17 unified TCI framework as well as</w:t>
      </w:r>
      <w:r w:rsidR="00D9557E" w:rsidRPr="00743C91">
        <w:rPr>
          <w:rFonts w:ascii="Times New Roman" w:hAnsi="Times New Roman" w:cs="Times New Roman"/>
          <w:szCs w:val="20"/>
          <w:lang w:val="en-US"/>
        </w:rPr>
        <w:t xml:space="preserve"> the existing</w:t>
      </w:r>
      <w:r w:rsidRPr="00743C91">
        <w:rPr>
          <w:rFonts w:ascii="Times New Roman" w:hAnsi="Times New Roman" w:cs="Times New Roman"/>
          <w:szCs w:val="20"/>
          <w:lang w:val="en-US"/>
        </w:rPr>
        <w:t xml:space="preserve"> spatial relation </w:t>
      </w:r>
      <w:r w:rsidR="005F6172" w:rsidRPr="00743C91">
        <w:rPr>
          <w:rFonts w:ascii="Times New Roman" w:hAnsi="Times New Roman" w:cs="Times New Roman"/>
          <w:szCs w:val="20"/>
          <w:lang w:val="en-US"/>
        </w:rPr>
        <w:t>framework</w:t>
      </w:r>
      <w:r w:rsidRPr="00743C91">
        <w:rPr>
          <w:rFonts w:ascii="Times New Roman" w:hAnsi="Times New Roman" w:cs="Times New Roman"/>
          <w:szCs w:val="20"/>
          <w:lang w:val="en-US"/>
        </w:rPr>
        <w:t>.</w:t>
      </w:r>
      <w:r w:rsidR="00B14B25" w:rsidRPr="00743C91">
        <w:rPr>
          <w:rFonts w:ascii="Times New Roman" w:hAnsi="Times New Roman" w:cs="Times New Roman"/>
          <w:szCs w:val="20"/>
          <w:lang w:val="en-US"/>
        </w:rPr>
        <w:t xml:space="preserve"> </w:t>
      </w:r>
      <w:r w:rsidR="00856649" w:rsidRPr="00BC59FA">
        <w:rPr>
          <w:rFonts w:ascii="Times New Roman" w:hAnsi="Times New Roman" w:cs="Times New Roman"/>
          <w:szCs w:val="20"/>
          <w:lang w:val="en-US"/>
        </w:rPr>
        <w:t xml:space="preserve">This could be achieved by </w:t>
      </w:r>
      <w:r w:rsidR="00582EBB" w:rsidRPr="00BC59FA">
        <w:rPr>
          <w:rFonts w:ascii="Times New Roman" w:hAnsi="Times New Roman" w:cs="Times New Roman"/>
          <w:szCs w:val="20"/>
          <w:lang w:val="en-US"/>
        </w:rPr>
        <w:t>(</w:t>
      </w:r>
      <w:proofErr w:type="spellStart"/>
      <w:r w:rsidR="00582EBB" w:rsidRPr="00BC59FA">
        <w:rPr>
          <w:rFonts w:ascii="Times New Roman" w:hAnsi="Times New Roman" w:cs="Times New Roman"/>
          <w:szCs w:val="20"/>
          <w:lang w:val="en-US"/>
        </w:rPr>
        <w:t>i</w:t>
      </w:r>
      <w:proofErr w:type="spellEnd"/>
      <w:r w:rsidR="00582EBB" w:rsidRPr="00BC59FA">
        <w:rPr>
          <w:rFonts w:ascii="Times New Roman" w:hAnsi="Times New Roman" w:cs="Times New Roman"/>
          <w:szCs w:val="20"/>
          <w:lang w:val="en-US"/>
        </w:rPr>
        <w:t xml:space="preserve">) </w:t>
      </w:r>
      <w:r w:rsidR="00856649" w:rsidRPr="00BC59FA">
        <w:rPr>
          <w:rFonts w:ascii="Times New Roman" w:hAnsi="Times New Roman" w:cs="Times New Roman"/>
          <w:szCs w:val="20"/>
          <w:lang w:val="en-US"/>
        </w:rPr>
        <w:t xml:space="preserve">either </w:t>
      </w:r>
      <w:r w:rsidR="00425154" w:rsidRPr="00BC59FA">
        <w:rPr>
          <w:rFonts w:ascii="Times New Roman" w:hAnsi="Times New Roman" w:cs="Times New Roman"/>
          <w:szCs w:val="20"/>
          <w:lang w:val="en-US"/>
        </w:rPr>
        <w:t xml:space="preserve">defining </w:t>
      </w:r>
      <w:r w:rsidR="00AB1004">
        <w:rPr>
          <w:rFonts w:ascii="Times New Roman" w:hAnsi="Times New Roman" w:cs="Times New Roman"/>
          <w:szCs w:val="20"/>
          <w:lang w:val="en-US"/>
        </w:rPr>
        <w:t xml:space="preserve">a </w:t>
      </w:r>
      <w:r w:rsidR="00856649" w:rsidRPr="00BC59FA">
        <w:rPr>
          <w:rFonts w:ascii="Times New Roman" w:hAnsi="Times New Roman" w:cs="Times New Roman"/>
          <w:szCs w:val="20"/>
          <w:lang w:val="en-US"/>
        </w:rPr>
        <w:t xml:space="preserve">direct association of </w:t>
      </w:r>
      <w:r w:rsidR="00582EBB" w:rsidRPr="00BC59FA">
        <w:rPr>
          <w:rFonts w:ascii="Times New Roman" w:hAnsi="Times New Roman" w:cs="Times New Roman"/>
          <w:szCs w:val="20"/>
          <w:lang w:val="en-US"/>
        </w:rPr>
        <w:t xml:space="preserve">a </w:t>
      </w:r>
      <w:r w:rsidR="00856649" w:rsidRPr="00BC59FA">
        <w:rPr>
          <w:rFonts w:ascii="Times New Roman" w:hAnsi="Times New Roman" w:cs="Times New Roman"/>
          <w:szCs w:val="20"/>
          <w:lang w:val="en-US"/>
        </w:rPr>
        <w:t xml:space="preserve">TAG to </w:t>
      </w:r>
      <w:r w:rsidR="00582EBB" w:rsidRPr="00BC59FA">
        <w:rPr>
          <w:rFonts w:ascii="Times New Roman" w:hAnsi="Times New Roman" w:cs="Times New Roman"/>
          <w:szCs w:val="20"/>
          <w:lang w:val="en-US"/>
        </w:rPr>
        <w:t xml:space="preserve">a </w:t>
      </w:r>
      <w:r w:rsidR="00856649" w:rsidRPr="00BC59FA">
        <w:rPr>
          <w:rFonts w:ascii="Times New Roman" w:hAnsi="Times New Roman" w:cs="Times New Roman"/>
          <w:szCs w:val="20"/>
          <w:lang w:val="en-US"/>
        </w:rPr>
        <w:t>TCI state</w:t>
      </w:r>
      <w:r w:rsidR="0093729E" w:rsidRPr="00BC59FA">
        <w:rPr>
          <w:rFonts w:ascii="Times New Roman" w:hAnsi="Times New Roman" w:cs="Times New Roman"/>
          <w:szCs w:val="20"/>
          <w:lang w:val="en-US"/>
        </w:rPr>
        <w:t xml:space="preserve"> or spatial relation,</w:t>
      </w:r>
      <w:r w:rsidR="00856649" w:rsidRPr="00BC59FA">
        <w:rPr>
          <w:rFonts w:ascii="Times New Roman" w:hAnsi="Times New Roman" w:cs="Times New Roman"/>
          <w:szCs w:val="20"/>
          <w:lang w:val="en-US"/>
        </w:rPr>
        <w:t xml:space="preserve"> or</w:t>
      </w:r>
      <w:r w:rsidR="00582EBB" w:rsidRPr="00BC59FA">
        <w:rPr>
          <w:rFonts w:ascii="Times New Roman" w:hAnsi="Times New Roman" w:cs="Times New Roman"/>
          <w:szCs w:val="20"/>
          <w:lang w:val="en-US"/>
        </w:rPr>
        <w:t xml:space="preserve"> (ii)</w:t>
      </w:r>
      <w:r w:rsidR="00856649" w:rsidRPr="00BC59FA">
        <w:rPr>
          <w:rFonts w:ascii="Times New Roman" w:hAnsi="Times New Roman" w:cs="Times New Roman"/>
          <w:szCs w:val="20"/>
          <w:lang w:val="en-US"/>
        </w:rPr>
        <w:t xml:space="preserve"> by associating </w:t>
      </w:r>
      <w:r w:rsidR="00D46BBD" w:rsidRPr="00BC59FA">
        <w:rPr>
          <w:rFonts w:ascii="Times New Roman" w:hAnsi="Times New Roman" w:cs="Times New Roman"/>
          <w:szCs w:val="20"/>
          <w:lang w:val="en-US"/>
        </w:rPr>
        <w:t xml:space="preserve">a </w:t>
      </w:r>
      <w:r w:rsidR="00582EBB" w:rsidRPr="00BC59FA">
        <w:rPr>
          <w:rFonts w:ascii="Times New Roman" w:hAnsi="Times New Roman" w:cs="Times New Roman"/>
          <w:szCs w:val="20"/>
          <w:lang w:val="en-US"/>
        </w:rPr>
        <w:t xml:space="preserve">TAG to a set of </w:t>
      </w:r>
      <w:r w:rsidR="002E1396" w:rsidRPr="00BC59FA">
        <w:rPr>
          <w:rFonts w:ascii="Times New Roman" w:hAnsi="Times New Roman" w:cs="Times New Roman"/>
          <w:szCs w:val="20"/>
          <w:lang w:val="en-US"/>
        </w:rPr>
        <w:t xml:space="preserve">DL RSs, i.e., </w:t>
      </w:r>
      <w:r w:rsidR="00582EBB" w:rsidRPr="00BC59FA">
        <w:rPr>
          <w:rFonts w:ascii="Times New Roman" w:hAnsi="Times New Roman" w:cs="Times New Roman"/>
          <w:szCs w:val="20"/>
          <w:lang w:val="en-US"/>
        </w:rPr>
        <w:t>SSBs/CSI-RSs</w:t>
      </w:r>
      <w:r w:rsidR="002E1396" w:rsidRPr="00BC59FA">
        <w:rPr>
          <w:rFonts w:ascii="Times New Roman" w:hAnsi="Times New Roman" w:cs="Times New Roman"/>
          <w:szCs w:val="20"/>
          <w:lang w:val="en-US"/>
        </w:rPr>
        <w:t>,</w:t>
      </w:r>
      <w:r w:rsidR="00582EBB" w:rsidRPr="00BC59FA">
        <w:rPr>
          <w:rFonts w:ascii="Times New Roman" w:hAnsi="Times New Roman" w:cs="Times New Roman"/>
          <w:szCs w:val="20"/>
          <w:lang w:val="en-US"/>
        </w:rPr>
        <w:t xml:space="preserve"> </w:t>
      </w:r>
      <w:r w:rsidR="00425154" w:rsidRPr="00BC59FA">
        <w:rPr>
          <w:rFonts w:ascii="Times New Roman" w:hAnsi="Times New Roman" w:cs="Times New Roman"/>
          <w:szCs w:val="20"/>
          <w:lang w:val="en-US"/>
        </w:rPr>
        <w:t xml:space="preserve">where this association is used to determine the association of </w:t>
      </w:r>
      <w:r w:rsidR="00D46BBD" w:rsidRPr="00BC59FA">
        <w:rPr>
          <w:rFonts w:ascii="Times New Roman" w:hAnsi="Times New Roman" w:cs="Times New Roman"/>
          <w:szCs w:val="20"/>
          <w:lang w:val="en-US"/>
        </w:rPr>
        <w:t>TAG to TCI state</w:t>
      </w:r>
      <w:r w:rsidR="0093729E" w:rsidRPr="00BC59FA">
        <w:rPr>
          <w:rFonts w:ascii="Times New Roman" w:hAnsi="Times New Roman" w:cs="Times New Roman"/>
          <w:szCs w:val="20"/>
          <w:lang w:val="en-US"/>
        </w:rPr>
        <w:t xml:space="preserve"> or spatial relation</w:t>
      </w:r>
      <w:r w:rsidR="00D46BBD" w:rsidRPr="00BC59FA">
        <w:rPr>
          <w:rFonts w:ascii="Times New Roman" w:hAnsi="Times New Roman" w:cs="Times New Roman"/>
          <w:szCs w:val="20"/>
          <w:lang w:val="en-US"/>
        </w:rPr>
        <w:t>.</w:t>
      </w:r>
      <w:r w:rsidR="00CA5966">
        <w:rPr>
          <w:rFonts w:ascii="Times New Roman" w:hAnsi="Times New Roman" w:cs="Times New Roman"/>
          <w:szCs w:val="20"/>
          <w:lang w:val="en-US"/>
        </w:rPr>
        <w:t xml:space="preserve"> </w:t>
      </w:r>
      <w:r w:rsidR="00843BB1">
        <w:rPr>
          <w:rFonts w:ascii="Times New Roman" w:hAnsi="Times New Roman" w:cs="Times New Roman"/>
          <w:szCs w:val="20"/>
          <w:lang w:val="en-US"/>
        </w:rPr>
        <w:t>From another perspective</w:t>
      </w:r>
      <w:r w:rsidR="00CA5966">
        <w:rPr>
          <w:rFonts w:ascii="Times New Roman" w:hAnsi="Times New Roman" w:cs="Times New Roman"/>
          <w:szCs w:val="20"/>
          <w:lang w:val="en-US"/>
        </w:rPr>
        <w:t>, some companies pointed out that this option is more future-proof compared to</w:t>
      </w:r>
      <w:r w:rsidR="0036342F">
        <w:rPr>
          <w:rFonts w:ascii="Times New Roman" w:hAnsi="Times New Roman" w:cs="Times New Roman"/>
          <w:szCs w:val="20"/>
          <w:lang w:val="en-US"/>
        </w:rPr>
        <w:t xml:space="preserve"> other options</w:t>
      </w:r>
      <w:r w:rsidR="00AA102A">
        <w:rPr>
          <w:rFonts w:ascii="Times New Roman" w:hAnsi="Times New Roman" w:cs="Times New Roman"/>
          <w:szCs w:val="20"/>
          <w:lang w:val="en-US"/>
        </w:rPr>
        <w:t xml:space="preserve">, e.g., </w:t>
      </w:r>
      <w:r w:rsidR="008562F7">
        <w:rPr>
          <w:rFonts w:ascii="Times New Roman" w:hAnsi="Times New Roman" w:cs="Times New Roman"/>
          <w:szCs w:val="20"/>
          <w:lang w:val="en-US"/>
        </w:rPr>
        <w:t>c</w:t>
      </w:r>
      <w:r w:rsidR="00514A45">
        <w:rPr>
          <w:rFonts w:ascii="Times New Roman" w:hAnsi="Times New Roman" w:cs="Times New Roman"/>
          <w:szCs w:val="20"/>
          <w:lang w:val="en-US"/>
        </w:rPr>
        <w:t xml:space="preserve">onsidering </w:t>
      </w:r>
      <w:r w:rsidR="003B6D0E">
        <w:rPr>
          <w:rFonts w:ascii="Times New Roman" w:hAnsi="Times New Roman" w:cs="Times New Roman"/>
          <w:szCs w:val="20"/>
          <w:lang w:val="en-US"/>
        </w:rPr>
        <w:t xml:space="preserve">the </w:t>
      </w:r>
      <w:r w:rsidR="00514A45">
        <w:rPr>
          <w:rFonts w:ascii="Times New Roman" w:hAnsi="Times New Roman" w:cs="Times New Roman"/>
          <w:szCs w:val="20"/>
          <w:lang w:val="en-US"/>
        </w:rPr>
        <w:t xml:space="preserve">Rel-18 </w:t>
      </w:r>
      <w:r w:rsidR="009677DD">
        <w:rPr>
          <w:rFonts w:ascii="Times New Roman" w:hAnsi="Times New Roman" w:cs="Times New Roman"/>
          <w:szCs w:val="20"/>
          <w:lang w:val="en-US"/>
        </w:rPr>
        <w:t>M</w:t>
      </w:r>
      <w:r w:rsidR="00514A45">
        <w:rPr>
          <w:rFonts w:ascii="Times New Roman" w:hAnsi="Times New Roman" w:cs="Times New Roman"/>
          <w:szCs w:val="20"/>
          <w:lang w:val="en-US"/>
        </w:rPr>
        <w:t>obility objectives</w:t>
      </w:r>
      <w:r w:rsidR="0036342F">
        <w:rPr>
          <w:rFonts w:ascii="Times New Roman" w:hAnsi="Times New Roman" w:cs="Times New Roman"/>
          <w:szCs w:val="20"/>
          <w:lang w:val="en-US"/>
        </w:rPr>
        <w:t>.</w:t>
      </w:r>
      <w:r w:rsidR="00732C70">
        <w:rPr>
          <w:rFonts w:ascii="Times New Roman" w:hAnsi="Times New Roman" w:cs="Times New Roman"/>
          <w:szCs w:val="20"/>
          <w:lang w:val="en-US"/>
        </w:rPr>
        <w:t xml:space="preserve"> </w:t>
      </w:r>
      <w:r w:rsidR="0068349E">
        <w:rPr>
          <w:rFonts w:ascii="Times New Roman" w:hAnsi="Times New Roman" w:cs="Times New Roman"/>
          <w:szCs w:val="20"/>
          <w:lang w:val="en-US"/>
        </w:rPr>
        <w:t xml:space="preserve">Anyways, </w:t>
      </w:r>
      <w:proofErr w:type="gramStart"/>
      <w:r w:rsidR="0068349E">
        <w:rPr>
          <w:rFonts w:ascii="Times New Roman" w:hAnsi="Times New Roman" w:cs="Times New Roman"/>
          <w:szCs w:val="20"/>
          <w:lang w:val="en-US"/>
        </w:rPr>
        <w:t>in order to</w:t>
      </w:r>
      <w:proofErr w:type="gramEnd"/>
      <w:r w:rsidR="0068349E">
        <w:rPr>
          <w:rFonts w:ascii="Times New Roman" w:hAnsi="Times New Roman" w:cs="Times New Roman"/>
          <w:szCs w:val="20"/>
          <w:lang w:val="en-US"/>
        </w:rPr>
        <w:t xml:space="preserve"> make this work for FR1, spatial relation </w:t>
      </w:r>
      <w:r w:rsidR="005E236E">
        <w:rPr>
          <w:rFonts w:ascii="Times New Roman" w:hAnsi="Times New Roman" w:cs="Times New Roman"/>
          <w:szCs w:val="20"/>
          <w:lang w:val="en-US"/>
        </w:rPr>
        <w:t xml:space="preserve">shall </w:t>
      </w:r>
      <w:r w:rsidR="00F80B20">
        <w:rPr>
          <w:rFonts w:ascii="Times New Roman" w:hAnsi="Times New Roman" w:cs="Times New Roman"/>
          <w:szCs w:val="20"/>
          <w:lang w:val="en-US"/>
        </w:rPr>
        <w:t>be</w:t>
      </w:r>
      <w:r w:rsidR="005E236E">
        <w:rPr>
          <w:rFonts w:ascii="Times New Roman" w:hAnsi="Times New Roman" w:cs="Times New Roman"/>
          <w:szCs w:val="20"/>
          <w:lang w:val="en-US"/>
        </w:rPr>
        <w:t xml:space="preserve"> configured </w:t>
      </w:r>
      <w:r w:rsidR="005E236E">
        <w:rPr>
          <w:rFonts w:ascii="Times New Roman" w:hAnsi="Times New Roman" w:cs="Times New Roman"/>
          <w:szCs w:val="20"/>
          <w:lang w:val="en-US"/>
        </w:rPr>
        <w:lastRenderedPageBreak/>
        <w:t>to the UE</w:t>
      </w:r>
      <w:r w:rsidR="00C41E06">
        <w:rPr>
          <w:rFonts w:ascii="Times New Roman" w:hAnsi="Times New Roman" w:cs="Times New Roman"/>
          <w:szCs w:val="20"/>
          <w:lang w:val="en-US"/>
        </w:rPr>
        <w:t>,</w:t>
      </w:r>
      <w:r w:rsidR="00E924D4">
        <w:rPr>
          <w:rFonts w:ascii="Times New Roman" w:hAnsi="Times New Roman" w:cs="Times New Roman"/>
          <w:szCs w:val="20"/>
          <w:lang w:val="en-US"/>
        </w:rPr>
        <w:t xml:space="preserve"> which </w:t>
      </w:r>
      <w:r w:rsidR="001F3B74">
        <w:rPr>
          <w:rFonts w:ascii="Times New Roman" w:hAnsi="Times New Roman" w:cs="Times New Roman"/>
          <w:szCs w:val="20"/>
          <w:lang w:val="en-US"/>
        </w:rPr>
        <w:t xml:space="preserve">seems </w:t>
      </w:r>
      <w:r w:rsidR="00E924D4">
        <w:rPr>
          <w:rFonts w:ascii="Times New Roman" w:hAnsi="Times New Roman" w:cs="Times New Roman"/>
          <w:szCs w:val="20"/>
          <w:lang w:val="en-US"/>
        </w:rPr>
        <w:t xml:space="preserve">unnecessary </w:t>
      </w:r>
      <w:r w:rsidR="00CE40A9">
        <w:rPr>
          <w:rFonts w:ascii="Times New Roman" w:hAnsi="Times New Roman" w:cs="Times New Roman"/>
          <w:szCs w:val="20"/>
          <w:lang w:val="en-US"/>
        </w:rPr>
        <w:t xml:space="preserve">(to </w:t>
      </w:r>
      <w:r w:rsidR="007B0490">
        <w:rPr>
          <w:rFonts w:ascii="Times New Roman" w:hAnsi="Times New Roman" w:cs="Times New Roman"/>
          <w:szCs w:val="20"/>
          <w:lang w:val="en-US"/>
        </w:rPr>
        <w:t>associate</w:t>
      </w:r>
      <w:r w:rsidR="00CE40A9">
        <w:rPr>
          <w:rFonts w:ascii="Times New Roman" w:hAnsi="Times New Roman" w:cs="Times New Roman"/>
          <w:szCs w:val="20"/>
          <w:lang w:val="en-US"/>
        </w:rPr>
        <w:t xml:space="preserve"> TAG</w:t>
      </w:r>
      <w:r w:rsidR="007A3DD2">
        <w:rPr>
          <w:rFonts w:ascii="Times New Roman" w:hAnsi="Times New Roman" w:cs="Times New Roman"/>
          <w:szCs w:val="20"/>
          <w:lang w:val="en-US"/>
        </w:rPr>
        <w:t xml:space="preserve"> </w:t>
      </w:r>
      <w:r w:rsidR="005B5B87">
        <w:rPr>
          <w:rFonts w:ascii="Times New Roman" w:hAnsi="Times New Roman" w:cs="Times New Roman"/>
          <w:szCs w:val="20"/>
          <w:lang w:val="en-US"/>
        </w:rPr>
        <w:t>for UL</w:t>
      </w:r>
      <w:r w:rsidR="007A3DD2">
        <w:rPr>
          <w:rFonts w:ascii="Times New Roman" w:hAnsi="Times New Roman" w:cs="Times New Roman"/>
          <w:szCs w:val="20"/>
          <w:lang w:val="en-US"/>
        </w:rPr>
        <w:t xml:space="preserve">) </w:t>
      </w:r>
      <w:r w:rsidR="00955A29">
        <w:rPr>
          <w:rFonts w:ascii="Times New Roman" w:hAnsi="Times New Roman" w:cs="Times New Roman"/>
          <w:szCs w:val="20"/>
          <w:lang w:val="en-US"/>
        </w:rPr>
        <w:t xml:space="preserve">as </w:t>
      </w:r>
      <w:r w:rsidR="00C41E06">
        <w:rPr>
          <w:rFonts w:ascii="Times New Roman" w:hAnsi="Times New Roman" w:cs="Times New Roman"/>
          <w:szCs w:val="20"/>
          <w:lang w:val="en-US"/>
        </w:rPr>
        <w:t xml:space="preserve">it creates </w:t>
      </w:r>
      <w:r w:rsidR="00F263A1">
        <w:rPr>
          <w:rFonts w:ascii="Times New Roman" w:hAnsi="Times New Roman" w:cs="Times New Roman"/>
          <w:szCs w:val="20"/>
          <w:lang w:val="en-US"/>
        </w:rPr>
        <w:t xml:space="preserve">RRC overhead </w:t>
      </w:r>
      <w:r w:rsidR="00C41E06">
        <w:rPr>
          <w:rFonts w:ascii="Times New Roman" w:hAnsi="Times New Roman" w:cs="Times New Roman"/>
          <w:szCs w:val="20"/>
          <w:lang w:val="en-US"/>
        </w:rPr>
        <w:t>and</w:t>
      </w:r>
      <w:r w:rsidR="00F263A1">
        <w:rPr>
          <w:rFonts w:ascii="Times New Roman" w:hAnsi="Times New Roman" w:cs="Times New Roman"/>
          <w:szCs w:val="20"/>
          <w:lang w:val="en-US"/>
        </w:rPr>
        <w:t xml:space="preserve"> further complications to the specification </w:t>
      </w:r>
      <w:r w:rsidR="001F3B74">
        <w:rPr>
          <w:rFonts w:ascii="Times New Roman" w:hAnsi="Times New Roman" w:cs="Times New Roman"/>
          <w:szCs w:val="20"/>
          <w:lang w:val="en-US"/>
        </w:rPr>
        <w:t xml:space="preserve">as spatial relation </w:t>
      </w:r>
      <w:r w:rsidR="00183FD2">
        <w:rPr>
          <w:rFonts w:ascii="Times New Roman" w:hAnsi="Times New Roman" w:cs="Times New Roman"/>
          <w:szCs w:val="20"/>
          <w:lang w:val="en-US"/>
        </w:rPr>
        <w:t xml:space="preserve">is not </w:t>
      </w:r>
      <w:r w:rsidR="00C41E06">
        <w:rPr>
          <w:rFonts w:ascii="Times New Roman" w:hAnsi="Times New Roman" w:cs="Times New Roman"/>
          <w:szCs w:val="20"/>
          <w:lang w:val="en-US"/>
        </w:rPr>
        <w:t>used for</w:t>
      </w:r>
      <w:r w:rsidR="001F3B74">
        <w:rPr>
          <w:rFonts w:ascii="Times New Roman" w:hAnsi="Times New Roman" w:cs="Times New Roman"/>
          <w:szCs w:val="20"/>
          <w:lang w:val="en-US"/>
        </w:rPr>
        <w:t xml:space="preserve"> FR1.</w:t>
      </w:r>
    </w:p>
    <w:p w14:paraId="72E4D9BF" w14:textId="5F0CDA4F" w:rsidR="005D3F6E" w:rsidRPr="00A47408" w:rsidRDefault="00EE7E08" w:rsidP="005D3F6E">
      <w:pPr>
        <w:pStyle w:val="ListParagraph"/>
        <w:numPr>
          <w:ilvl w:val="0"/>
          <w:numId w:val="16"/>
        </w:numPr>
        <w:spacing w:after="0"/>
        <w:jc w:val="both"/>
        <w:rPr>
          <w:rFonts w:ascii="Times New Roman" w:hAnsi="Times New Roman" w:cs="Times New Roman"/>
          <w:szCs w:val="20"/>
          <w:lang w:val="en-US"/>
        </w:rPr>
      </w:pPr>
      <w:r w:rsidRPr="00BC59FA">
        <w:rPr>
          <w:rFonts w:ascii="Times New Roman" w:hAnsi="Times New Roman" w:cs="Times New Roman"/>
          <w:szCs w:val="20"/>
          <w:lang w:val="en-US"/>
        </w:rPr>
        <w:t>Option 2</w:t>
      </w:r>
      <w:r w:rsidR="00297C9C" w:rsidRPr="00BC59FA">
        <w:rPr>
          <w:rFonts w:ascii="Times New Roman" w:hAnsi="Times New Roman" w:cs="Times New Roman"/>
          <w:szCs w:val="20"/>
          <w:lang w:val="en-US"/>
        </w:rPr>
        <w:t xml:space="preserve"> </w:t>
      </w:r>
      <w:r w:rsidRPr="00BC59FA">
        <w:rPr>
          <w:rFonts w:ascii="Times New Roman" w:hAnsi="Times New Roman" w:cs="Times New Roman"/>
          <w:szCs w:val="20"/>
          <w:lang w:val="en-US"/>
        </w:rPr>
        <w:t>would</w:t>
      </w:r>
      <w:r w:rsidR="00A8726A" w:rsidRPr="00BC59FA">
        <w:rPr>
          <w:rFonts w:ascii="Times New Roman" w:hAnsi="Times New Roman" w:cs="Times New Roman"/>
          <w:szCs w:val="20"/>
          <w:lang w:val="en-US"/>
        </w:rPr>
        <w:t xml:space="preserve"> already work for the</w:t>
      </w:r>
      <w:r w:rsidR="0013511B" w:rsidRPr="00BC59FA">
        <w:rPr>
          <w:rFonts w:ascii="Times New Roman" w:hAnsi="Times New Roman" w:cs="Times New Roman"/>
          <w:szCs w:val="20"/>
          <w:lang w:val="en-US"/>
        </w:rPr>
        <w:t xml:space="preserve"> PU</w:t>
      </w:r>
      <w:r w:rsidR="00C821FA" w:rsidRPr="00BC59FA">
        <w:rPr>
          <w:rFonts w:ascii="Times New Roman" w:hAnsi="Times New Roman" w:cs="Times New Roman"/>
          <w:szCs w:val="20"/>
          <w:lang w:val="en-US"/>
        </w:rPr>
        <w:t>SC</w:t>
      </w:r>
      <w:r w:rsidR="0013511B" w:rsidRPr="00BC59FA">
        <w:rPr>
          <w:rFonts w:ascii="Times New Roman" w:hAnsi="Times New Roman" w:cs="Times New Roman"/>
          <w:szCs w:val="20"/>
          <w:lang w:val="en-US"/>
        </w:rPr>
        <w:t>H/PU</w:t>
      </w:r>
      <w:r w:rsidR="00C821FA" w:rsidRPr="00BC59FA">
        <w:rPr>
          <w:rFonts w:ascii="Times New Roman" w:hAnsi="Times New Roman" w:cs="Times New Roman"/>
          <w:szCs w:val="20"/>
          <w:lang w:val="en-US"/>
        </w:rPr>
        <w:t>C</w:t>
      </w:r>
      <w:r w:rsidR="0013511B" w:rsidRPr="00BC59FA">
        <w:rPr>
          <w:rFonts w:ascii="Times New Roman" w:hAnsi="Times New Roman" w:cs="Times New Roman"/>
          <w:szCs w:val="20"/>
          <w:lang w:val="en-US"/>
        </w:rPr>
        <w:t>CH/SRS with a corresponding PDCCH, as in this case the association to a</w:t>
      </w:r>
      <w:r w:rsidR="00D05C01" w:rsidRPr="00BC59FA">
        <w:rPr>
          <w:rFonts w:ascii="Times New Roman" w:hAnsi="Times New Roman" w:cs="Times New Roman"/>
          <w:szCs w:val="20"/>
          <w:lang w:val="en-US"/>
        </w:rPr>
        <w:t xml:space="preserve"> </w:t>
      </w:r>
      <w:proofErr w:type="spellStart"/>
      <w:r w:rsidR="00D05C01" w:rsidRPr="00BC59FA">
        <w:rPr>
          <w:rFonts w:ascii="Times New Roman" w:hAnsi="Times New Roman" w:cs="Times New Roman"/>
          <w:szCs w:val="20"/>
          <w:lang w:val="en-US"/>
        </w:rPr>
        <w:t>CORESETPoolIndex</w:t>
      </w:r>
      <w:proofErr w:type="spellEnd"/>
      <w:r w:rsidR="00D05C01" w:rsidRPr="00BC59FA">
        <w:rPr>
          <w:rFonts w:ascii="Times New Roman" w:hAnsi="Times New Roman" w:cs="Times New Roman"/>
          <w:szCs w:val="20"/>
          <w:lang w:val="en-US"/>
        </w:rPr>
        <w:t xml:space="preserve"> can be obtained through the PDCCH scheduling the PU</w:t>
      </w:r>
      <w:r w:rsidR="00C821FA" w:rsidRPr="00BC59FA">
        <w:rPr>
          <w:rFonts w:ascii="Times New Roman" w:hAnsi="Times New Roman" w:cs="Times New Roman"/>
          <w:szCs w:val="20"/>
          <w:lang w:val="en-US"/>
        </w:rPr>
        <w:t>S</w:t>
      </w:r>
      <w:r w:rsidR="00D05C01" w:rsidRPr="00BC59FA">
        <w:rPr>
          <w:rFonts w:ascii="Times New Roman" w:hAnsi="Times New Roman" w:cs="Times New Roman"/>
          <w:szCs w:val="20"/>
          <w:lang w:val="en-US"/>
        </w:rPr>
        <w:t>CH</w:t>
      </w:r>
      <w:r w:rsidR="00C821FA" w:rsidRPr="00BC59FA">
        <w:rPr>
          <w:rFonts w:ascii="Times New Roman" w:hAnsi="Times New Roman" w:cs="Times New Roman"/>
          <w:szCs w:val="20"/>
          <w:lang w:val="en-US"/>
        </w:rPr>
        <w:t>/PUCCH/SRS</w:t>
      </w:r>
      <w:r w:rsidRPr="00BC59FA">
        <w:rPr>
          <w:rFonts w:ascii="Times New Roman" w:hAnsi="Times New Roman" w:cs="Times New Roman"/>
          <w:szCs w:val="20"/>
          <w:lang w:val="en-US"/>
        </w:rPr>
        <w:t>.</w:t>
      </w:r>
      <w:r w:rsidR="004C6E43" w:rsidRPr="00BC59FA">
        <w:rPr>
          <w:rFonts w:ascii="Times New Roman" w:hAnsi="Times New Roman" w:cs="Times New Roman"/>
          <w:szCs w:val="20"/>
          <w:lang w:val="en-US"/>
        </w:rPr>
        <w:t xml:space="preserve"> For configured UL transmissions, </w:t>
      </w:r>
      <w:r w:rsidR="00F32E8E" w:rsidRPr="00BC59FA">
        <w:rPr>
          <w:rFonts w:ascii="Times New Roman" w:hAnsi="Times New Roman" w:cs="Times New Roman"/>
          <w:szCs w:val="20"/>
          <w:lang w:val="en-US"/>
        </w:rPr>
        <w:t xml:space="preserve">an </w:t>
      </w:r>
      <w:r w:rsidR="004C6E43" w:rsidRPr="00BC59FA">
        <w:rPr>
          <w:rFonts w:ascii="Times New Roman" w:hAnsi="Times New Roman" w:cs="Times New Roman"/>
          <w:szCs w:val="20"/>
          <w:lang w:val="en-US"/>
        </w:rPr>
        <w:t>association of period</w:t>
      </w:r>
      <w:r w:rsidR="006735D0" w:rsidRPr="00BC59FA">
        <w:rPr>
          <w:rFonts w:ascii="Times New Roman" w:hAnsi="Times New Roman" w:cs="Times New Roman"/>
          <w:szCs w:val="20"/>
          <w:lang w:val="en-US"/>
        </w:rPr>
        <w:t xml:space="preserve">ic and </w:t>
      </w:r>
      <w:r w:rsidR="0070248C" w:rsidRPr="00BC59FA">
        <w:rPr>
          <w:rFonts w:ascii="Times New Roman" w:hAnsi="Times New Roman" w:cs="Times New Roman"/>
          <w:szCs w:val="20"/>
          <w:lang w:val="en-US"/>
        </w:rPr>
        <w:t xml:space="preserve">maybe </w:t>
      </w:r>
      <w:r w:rsidR="006735D0" w:rsidRPr="00BC59FA">
        <w:rPr>
          <w:rFonts w:ascii="Times New Roman" w:hAnsi="Times New Roman" w:cs="Times New Roman"/>
          <w:szCs w:val="20"/>
          <w:lang w:val="en-US"/>
        </w:rPr>
        <w:t xml:space="preserve">some semi-persistent UL resources to </w:t>
      </w:r>
      <w:proofErr w:type="spellStart"/>
      <w:r w:rsidR="00136C30" w:rsidRPr="00BC59FA">
        <w:rPr>
          <w:rFonts w:ascii="Times New Roman" w:hAnsi="Times New Roman" w:cs="Times New Roman"/>
          <w:szCs w:val="20"/>
          <w:lang w:val="en-US"/>
        </w:rPr>
        <w:t>CORESETPoolIndex</w:t>
      </w:r>
      <w:proofErr w:type="spellEnd"/>
      <w:r w:rsidR="00136C30" w:rsidRPr="00BC59FA">
        <w:rPr>
          <w:rFonts w:ascii="Times New Roman" w:hAnsi="Times New Roman" w:cs="Times New Roman"/>
          <w:szCs w:val="20"/>
          <w:lang w:val="en-US"/>
        </w:rPr>
        <w:t xml:space="preserve"> </w:t>
      </w:r>
      <w:r w:rsidR="00F0405F" w:rsidRPr="00BC59FA">
        <w:rPr>
          <w:rFonts w:ascii="Times New Roman" w:hAnsi="Times New Roman" w:cs="Times New Roman"/>
          <w:szCs w:val="20"/>
          <w:lang w:val="en-US"/>
        </w:rPr>
        <w:t xml:space="preserve">would be </w:t>
      </w:r>
      <w:r w:rsidR="007F36E9" w:rsidRPr="00BC59FA">
        <w:rPr>
          <w:rFonts w:ascii="Times New Roman" w:hAnsi="Times New Roman" w:cs="Times New Roman"/>
          <w:szCs w:val="20"/>
          <w:lang w:val="en-US"/>
        </w:rPr>
        <w:t>needed</w:t>
      </w:r>
      <w:r w:rsidR="00136C30" w:rsidRPr="00BC59FA">
        <w:rPr>
          <w:rFonts w:ascii="Times New Roman" w:hAnsi="Times New Roman" w:cs="Times New Roman"/>
          <w:szCs w:val="20"/>
          <w:lang w:val="en-US"/>
        </w:rPr>
        <w:t>.</w:t>
      </w:r>
      <w:r w:rsidR="00F0405F" w:rsidRPr="00BC59FA">
        <w:rPr>
          <w:rFonts w:ascii="Times New Roman" w:hAnsi="Times New Roman" w:cs="Times New Roman"/>
          <w:szCs w:val="20"/>
          <w:lang w:val="en-US"/>
        </w:rPr>
        <w:t xml:space="preserve"> </w:t>
      </w:r>
      <w:r w:rsidR="00BC3D00" w:rsidRPr="00BC59FA">
        <w:rPr>
          <w:rFonts w:ascii="Times New Roman" w:hAnsi="Times New Roman" w:cs="Times New Roman"/>
          <w:szCs w:val="20"/>
          <w:lang w:val="en-US"/>
        </w:rPr>
        <w:t xml:space="preserve">On the other hand, </w:t>
      </w:r>
      <w:r w:rsidR="00F0405F" w:rsidRPr="00BC59FA">
        <w:rPr>
          <w:rFonts w:ascii="Times New Roman" w:hAnsi="Times New Roman" w:cs="Times New Roman"/>
          <w:szCs w:val="20"/>
          <w:lang w:val="en-US"/>
        </w:rPr>
        <w:t xml:space="preserve">Option 2 </w:t>
      </w:r>
      <w:r w:rsidR="008E2AB9" w:rsidRPr="00BC59FA">
        <w:rPr>
          <w:rFonts w:ascii="Times New Roman" w:hAnsi="Times New Roman" w:cs="Times New Roman"/>
          <w:szCs w:val="20"/>
          <w:lang w:val="en-US"/>
        </w:rPr>
        <w:t>may result is some</w:t>
      </w:r>
      <w:r w:rsidR="00DF1C7A" w:rsidRPr="00BC59FA">
        <w:rPr>
          <w:rFonts w:ascii="Times New Roman" w:hAnsi="Times New Roman" w:cs="Times New Roman"/>
          <w:szCs w:val="20"/>
          <w:lang w:val="en-US"/>
        </w:rPr>
        <w:t xml:space="preserve"> </w:t>
      </w:r>
      <w:r w:rsidR="008E2AB9" w:rsidRPr="00BC59FA">
        <w:rPr>
          <w:rFonts w:ascii="Times New Roman" w:hAnsi="Times New Roman" w:cs="Times New Roman"/>
          <w:szCs w:val="20"/>
          <w:lang w:val="en-US"/>
        </w:rPr>
        <w:t xml:space="preserve">scheduling </w:t>
      </w:r>
      <w:r w:rsidR="00DF1C7A" w:rsidRPr="00BC59FA">
        <w:rPr>
          <w:rFonts w:ascii="Times New Roman" w:hAnsi="Times New Roman" w:cs="Times New Roman"/>
          <w:szCs w:val="20"/>
          <w:lang w:val="en-US"/>
        </w:rPr>
        <w:t xml:space="preserve">flexibility </w:t>
      </w:r>
      <w:r w:rsidR="008E2AB9" w:rsidRPr="00BC59FA">
        <w:rPr>
          <w:rFonts w:ascii="Times New Roman" w:hAnsi="Times New Roman" w:cs="Times New Roman"/>
          <w:szCs w:val="20"/>
          <w:lang w:val="en-US"/>
        </w:rPr>
        <w:t xml:space="preserve">limitation </w:t>
      </w:r>
      <w:r w:rsidR="00C9067A" w:rsidRPr="00BC59FA">
        <w:rPr>
          <w:rFonts w:ascii="Times New Roman" w:hAnsi="Times New Roman" w:cs="Times New Roman"/>
          <w:szCs w:val="20"/>
          <w:lang w:val="en-US"/>
        </w:rPr>
        <w:t xml:space="preserve">since, in addition to the fact that </w:t>
      </w:r>
      <w:proofErr w:type="spellStart"/>
      <w:r w:rsidR="00DF1C7A" w:rsidRPr="00BC59FA">
        <w:rPr>
          <w:rFonts w:ascii="Times New Roman" w:hAnsi="Times New Roman" w:cs="Times New Roman"/>
          <w:szCs w:val="20"/>
          <w:lang w:val="en-US"/>
        </w:rPr>
        <w:t>CORESETPoolIndex</w:t>
      </w:r>
      <w:proofErr w:type="spellEnd"/>
      <w:r w:rsidR="00DF1C7A" w:rsidRPr="00BC59FA">
        <w:rPr>
          <w:rFonts w:ascii="Times New Roman" w:hAnsi="Times New Roman" w:cs="Times New Roman"/>
          <w:szCs w:val="20"/>
          <w:lang w:val="en-US"/>
        </w:rPr>
        <w:t xml:space="preserve"> </w:t>
      </w:r>
      <w:r w:rsidR="001F2DA2" w:rsidRPr="00BC59FA">
        <w:rPr>
          <w:rFonts w:ascii="Times New Roman" w:hAnsi="Times New Roman" w:cs="Times New Roman"/>
          <w:szCs w:val="20"/>
          <w:lang w:val="en-US"/>
        </w:rPr>
        <w:t xml:space="preserve">has been so far </w:t>
      </w:r>
      <w:r w:rsidR="00DF1C7A" w:rsidRPr="00BC59FA">
        <w:rPr>
          <w:rFonts w:ascii="Times New Roman" w:hAnsi="Times New Roman" w:cs="Times New Roman"/>
          <w:szCs w:val="20"/>
          <w:lang w:val="en-US"/>
        </w:rPr>
        <w:t>define</w:t>
      </w:r>
      <w:r w:rsidR="00774B2F" w:rsidRPr="00BC59FA">
        <w:rPr>
          <w:rFonts w:ascii="Times New Roman" w:hAnsi="Times New Roman" w:cs="Times New Roman"/>
          <w:szCs w:val="20"/>
          <w:lang w:val="en-US"/>
        </w:rPr>
        <w:t>d</w:t>
      </w:r>
      <w:r w:rsidR="00DF1C7A" w:rsidRPr="00BC59FA">
        <w:rPr>
          <w:rFonts w:ascii="Times New Roman" w:hAnsi="Times New Roman" w:cs="Times New Roman"/>
          <w:szCs w:val="20"/>
          <w:lang w:val="en-US"/>
        </w:rPr>
        <w:t xml:space="preserve"> for DL</w:t>
      </w:r>
      <w:r w:rsidR="00C9067A" w:rsidRPr="00BC59FA">
        <w:rPr>
          <w:rFonts w:ascii="Times New Roman" w:hAnsi="Times New Roman" w:cs="Times New Roman"/>
          <w:szCs w:val="20"/>
          <w:lang w:val="en-US"/>
        </w:rPr>
        <w:t xml:space="preserve"> only,</w:t>
      </w:r>
      <w:r w:rsidR="005F3990" w:rsidRPr="00BC59FA">
        <w:rPr>
          <w:rFonts w:ascii="Times New Roman" w:hAnsi="Times New Roman" w:cs="Times New Roman"/>
          <w:szCs w:val="20"/>
          <w:lang w:val="en-US"/>
        </w:rPr>
        <w:t xml:space="preserve"> </w:t>
      </w:r>
      <w:r w:rsidR="001F2DA2" w:rsidRPr="00BC59FA">
        <w:rPr>
          <w:rFonts w:ascii="Times New Roman" w:hAnsi="Times New Roman" w:cs="Times New Roman"/>
          <w:szCs w:val="20"/>
          <w:lang w:val="en-US"/>
        </w:rPr>
        <w:t xml:space="preserve">using </w:t>
      </w:r>
      <w:proofErr w:type="spellStart"/>
      <w:r w:rsidR="001F2DA2" w:rsidRPr="00BC59FA">
        <w:rPr>
          <w:rFonts w:ascii="Times New Roman" w:hAnsi="Times New Roman" w:cs="Times New Roman"/>
          <w:szCs w:val="20"/>
          <w:lang w:val="en-US"/>
        </w:rPr>
        <w:t>CORESETPoolIndex</w:t>
      </w:r>
      <w:proofErr w:type="spellEnd"/>
      <w:r w:rsidR="001F2DA2" w:rsidRPr="00BC59FA">
        <w:rPr>
          <w:rFonts w:ascii="Times New Roman" w:hAnsi="Times New Roman" w:cs="Times New Roman"/>
          <w:szCs w:val="20"/>
          <w:lang w:val="en-US"/>
        </w:rPr>
        <w:t xml:space="preserve"> </w:t>
      </w:r>
      <w:r w:rsidR="0040176B" w:rsidRPr="00BC59FA">
        <w:rPr>
          <w:rFonts w:ascii="Times New Roman" w:hAnsi="Times New Roman" w:cs="Times New Roman"/>
          <w:szCs w:val="20"/>
          <w:lang w:val="en-US"/>
        </w:rPr>
        <w:t xml:space="preserve">for </w:t>
      </w:r>
      <w:r w:rsidR="001F2DA2" w:rsidRPr="00BC59FA">
        <w:rPr>
          <w:rFonts w:ascii="Times New Roman" w:hAnsi="Times New Roman" w:cs="Times New Roman"/>
          <w:szCs w:val="20"/>
          <w:lang w:val="en-US"/>
        </w:rPr>
        <w:t xml:space="preserve">UL </w:t>
      </w:r>
      <w:r w:rsidR="00055B50" w:rsidRPr="00BC59FA">
        <w:rPr>
          <w:rFonts w:ascii="Times New Roman" w:hAnsi="Times New Roman" w:cs="Times New Roman"/>
          <w:szCs w:val="20"/>
          <w:lang w:val="en-US"/>
        </w:rPr>
        <w:t xml:space="preserve">would not </w:t>
      </w:r>
      <w:r w:rsidR="00C225DD" w:rsidRPr="00BC59FA">
        <w:rPr>
          <w:rFonts w:ascii="Times New Roman" w:hAnsi="Times New Roman" w:cs="Times New Roman"/>
          <w:szCs w:val="20"/>
          <w:lang w:val="en-US"/>
        </w:rPr>
        <w:t xml:space="preserve">really </w:t>
      </w:r>
      <w:r w:rsidR="00055B50" w:rsidRPr="00BC59FA">
        <w:rPr>
          <w:rFonts w:ascii="Times New Roman" w:hAnsi="Times New Roman" w:cs="Times New Roman"/>
          <w:szCs w:val="20"/>
          <w:lang w:val="en-US"/>
        </w:rPr>
        <w:t xml:space="preserve">allow </w:t>
      </w:r>
      <w:r w:rsidR="00924C42" w:rsidRPr="00BC59FA">
        <w:rPr>
          <w:rFonts w:ascii="Times New Roman" w:hAnsi="Times New Roman" w:cs="Times New Roman"/>
          <w:szCs w:val="20"/>
          <w:lang w:val="en-US"/>
        </w:rPr>
        <w:t>scheduling</w:t>
      </w:r>
      <w:r w:rsidR="002504E9" w:rsidRPr="00BC59FA">
        <w:rPr>
          <w:rFonts w:ascii="Times New Roman" w:hAnsi="Times New Roman" w:cs="Times New Roman"/>
          <w:szCs w:val="20"/>
          <w:lang w:val="en-US"/>
        </w:rPr>
        <w:t xml:space="preserve"> from one TRP </w:t>
      </w:r>
      <w:r w:rsidR="00055B50" w:rsidRPr="00BC59FA">
        <w:rPr>
          <w:rFonts w:ascii="Times New Roman" w:hAnsi="Times New Roman" w:cs="Times New Roman"/>
          <w:szCs w:val="20"/>
          <w:lang w:val="en-US"/>
        </w:rPr>
        <w:t>an UL transmis</w:t>
      </w:r>
      <w:r w:rsidR="002504E9" w:rsidRPr="00BC59FA">
        <w:rPr>
          <w:rFonts w:ascii="Times New Roman" w:hAnsi="Times New Roman" w:cs="Times New Roman"/>
          <w:szCs w:val="20"/>
          <w:lang w:val="en-US"/>
        </w:rPr>
        <w:t>sion t</w:t>
      </w:r>
      <w:r w:rsidR="00055B50" w:rsidRPr="00BC59FA">
        <w:rPr>
          <w:rFonts w:ascii="Times New Roman" w:hAnsi="Times New Roman" w:cs="Times New Roman"/>
          <w:szCs w:val="20"/>
          <w:lang w:val="en-US"/>
        </w:rPr>
        <w:t>owards another TRP</w:t>
      </w:r>
      <w:r w:rsidR="004D28A1" w:rsidRPr="00BC59FA">
        <w:rPr>
          <w:rFonts w:ascii="Times New Roman" w:hAnsi="Times New Roman" w:cs="Times New Roman"/>
          <w:szCs w:val="20"/>
          <w:lang w:val="en-US"/>
        </w:rPr>
        <w:t>.</w:t>
      </w:r>
      <w:r w:rsidR="00D74E30" w:rsidRPr="00BC59FA">
        <w:rPr>
          <w:rFonts w:ascii="Times New Roman" w:hAnsi="Times New Roman" w:cs="Times New Roman"/>
          <w:szCs w:val="20"/>
          <w:lang w:val="en-US"/>
        </w:rPr>
        <w:t xml:space="preserve"> However</w:t>
      </w:r>
      <w:r w:rsidR="00C225DD" w:rsidRPr="00BC59FA">
        <w:rPr>
          <w:rFonts w:ascii="Times New Roman" w:hAnsi="Times New Roman" w:cs="Times New Roman"/>
          <w:szCs w:val="20"/>
          <w:lang w:val="en-US"/>
        </w:rPr>
        <w:t xml:space="preserve">, this </w:t>
      </w:r>
      <w:r w:rsidR="00FF4745" w:rsidRPr="00BC59FA">
        <w:rPr>
          <w:rFonts w:ascii="Times New Roman" w:hAnsi="Times New Roman" w:cs="Times New Roman"/>
          <w:szCs w:val="20"/>
          <w:lang w:val="en-US"/>
        </w:rPr>
        <w:t>should n</w:t>
      </w:r>
      <w:r w:rsidR="00332724" w:rsidRPr="00BC59FA">
        <w:rPr>
          <w:rFonts w:ascii="Times New Roman" w:hAnsi="Times New Roman" w:cs="Times New Roman"/>
          <w:szCs w:val="20"/>
          <w:lang w:val="en-US"/>
        </w:rPr>
        <w:t>ot be a</w:t>
      </w:r>
      <w:r w:rsidR="00A03603" w:rsidRPr="00BC59FA">
        <w:rPr>
          <w:rFonts w:ascii="Times New Roman" w:hAnsi="Times New Roman" w:cs="Times New Roman"/>
          <w:szCs w:val="20"/>
          <w:lang w:val="en-US"/>
        </w:rPr>
        <w:t xml:space="preserve"> problem especially given that the focus is on the multi-DCI mode</w:t>
      </w:r>
      <w:r w:rsidR="00D828A5" w:rsidRPr="00BC59FA">
        <w:rPr>
          <w:rFonts w:ascii="Times New Roman" w:hAnsi="Times New Roman" w:cs="Times New Roman"/>
          <w:szCs w:val="20"/>
          <w:lang w:val="en-US"/>
        </w:rPr>
        <w:t xml:space="preserve"> (as stated in the Rel-18 objective copied in Section 1)</w:t>
      </w:r>
      <w:r w:rsidR="00A03603" w:rsidRPr="00BC59FA">
        <w:rPr>
          <w:rFonts w:ascii="Times New Roman" w:hAnsi="Times New Roman" w:cs="Times New Roman"/>
          <w:szCs w:val="20"/>
          <w:lang w:val="en-US"/>
        </w:rPr>
        <w:t xml:space="preserve">, since </w:t>
      </w:r>
      <w:r w:rsidR="00977041" w:rsidRPr="00BC59FA">
        <w:rPr>
          <w:rFonts w:ascii="Times New Roman" w:hAnsi="Times New Roman" w:cs="Times New Roman"/>
          <w:szCs w:val="20"/>
          <w:lang w:val="en-US"/>
        </w:rPr>
        <w:t>this mode is</w:t>
      </w:r>
      <w:r w:rsidR="006C68B8" w:rsidRPr="00BC59FA">
        <w:rPr>
          <w:rFonts w:ascii="Times New Roman" w:hAnsi="Times New Roman" w:cs="Times New Roman"/>
          <w:szCs w:val="20"/>
          <w:lang w:val="en-US"/>
        </w:rPr>
        <w:t xml:space="preserve"> typically </w:t>
      </w:r>
      <w:r w:rsidR="00825C59" w:rsidRPr="00BC59FA">
        <w:rPr>
          <w:rFonts w:ascii="Times New Roman" w:hAnsi="Times New Roman" w:cs="Times New Roman"/>
          <w:szCs w:val="20"/>
          <w:lang w:val="en-US"/>
        </w:rPr>
        <w:t>more suitable for non-ideal backhaul between the TRPs</w:t>
      </w:r>
      <w:r w:rsidR="00152E90" w:rsidRPr="00BC59FA">
        <w:rPr>
          <w:rFonts w:ascii="Times New Roman" w:hAnsi="Times New Roman" w:cs="Times New Roman"/>
          <w:szCs w:val="20"/>
          <w:lang w:val="en-US"/>
        </w:rPr>
        <w:t xml:space="preserve"> which suggests a more independent operation of the TRPs</w:t>
      </w:r>
      <w:r w:rsidR="00B84A14" w:rsidRPr="00BC59FA">
        <w:rPr>
          <w:rFonts w:ascii="Times New Roman" w:hAnsi="Times New Roman" w:cs="Times New Roman"/>
          <w:szCs w:val="20"/>
          <w:lang w:val="en-US"/>
        </w:rPr>
        <w:t>.</w:t>
      </w:r>
    </w:p>
    <w:p w14:paraId="2BCBE8AB" w14:textId="69FFE7FF" w:rsidR="00DF1C7A" w:rsidRPr="00A47408" w:rsidRDefault="00AD7564" w:rsidP="00EE7E08">
      <w:pPr>
        <w:pStyle w:val="ListParagraph"/>
        <w:numPr>
          <w:ilvl w:val="0"/>
          <w:numId w:val="16"/>
        </w:numPr>
        <w:spacing w:after="0"/>
        <w:jc w:val="both"/>
        <w:rPr>
          <w:rFonts w:ascii="Times New Roman" w:hAnsi="Times New Roman" w:cs="Times New Roman"/>
          <w:szCs w:val="20"/>
          <w:lang w:val="en-US"/>
        </w:rPr>
      </w:pPr>
      <w:r w:rsidRPr="00BC59FA">
        <w:rPr>
          <w:rFonts w:ascii="Times New Roman" w:hAnsi="Times New Roman" w:cs="Times New Roman"/>
          <w:szCs w:val="20"/>
          <w:lang w:val="en-US"/>
        </w:rPr>
        <w:t>Option 3</w:t>
      </w:r>
      <w:r w:rsidR="002E1396" w:rsidRPr="00BC59FA">
        <w:rPr>
          <w:rFonts w:ascii="Times New Roman" w:hAnsi="Times New Roman" w:cs="Times New Roman"/>
          <w:szCs w:val="20"/>
          <w:lang w:val="en-US"/>
        </w:rPr>
        <w:t xml:space="preserve"> relies on association of DL RSs to a </w:t>
      </w:r>
      <w:r w:rsidR="00044BD9" w:rsidRPr="00BC59FA">
        <w:rPr>
          <w:rFonts w:ascii="Times New Roman" w:hAnsi="Times New Roman" w:cs="Times New Roman"/>
          <w:szCs w:val="20"/>
          <w:lang w:val="en-US"/>
        </w:rPr>
        <w:t>TAG and</w:t>
      </w:r>
      <w:r w:rsidR="00F12569" w:rsidRPr="00BC59FA">
        <w:rPr>
          <w:rFonts w:ascii="Times New Roman" w:hAnsi="Times New Roman" w:cs="Times New Roman"/>
          <w:szCs w:val="20"/>
          <w:lang w:val="en-US"/>
        </w:rPr>
        <w:t xml:space="preserve"> relies</w:t>
      </w:r>
      <w:r w:rsidR="00FC26EB" w:rsidRPr="00BC59FA">
        <w:rPr>
          <w:rFonts w:ascii="Times New Roman" w:hAnsi="Times New Roman" w:cs="Times New Roman"/>
          <w:szCs w:val="20"/>
          <w:lang w:val="en-US"/>
        </w:rPr>
        <w:t xml:space="preserve"> on the PL RS of the UL transmission to determine </w:t>
      </w:r>
      <w:r w:rsidR="00556B47" w:rsidRPr="00BC59FA">
        <w:rPr>
          <w:rFonts w:ascii="Times New Roman" w:hAnsi="Times New Roman" w:cs="Times New Roman"/>
          <w:szCs w:val="20"/>
          <w:lang w:val="en-US"/>
        </w:rPr>
        <w:t>the corresponding TAG. This</w:t>
      </w:r>
      <w:r w:rsidR="004D2A8E">
        <w:rPr>
          <w:rFonts w:ascii="Times New Roman" w:hAnsi="Times New Roman" w:cs="Times New Roman"/>
          <w:szCs w:val="20"/>
          <w:lang w:val="en-US"/>
        </w:rPr>
        <w:t xml:space="preserve"> is</w:t>
      </w:r>
      <w:r w:rsidR="00556B47" w:rsidRPr="00BC59FA">
        <w:rPr>
          <w:rFonts w:ascii="Times New Roman" w:hAnsi="Times New Roman" w:cs="Times New Roman"/>
          <w:szCs w:val="20"/>
          <w:lang w:val="en-US"/>
        </w:rPr>
        <w:t xml:space="preserve">, in a way, </w:t>
      </w:r>
      <w:proofErr w:type="gramStart"/>
      <w:r w:rsidR="00556B47" w:rsidRPr="00BC59FA">
        <w:rPr>
          <w:rFonts w:ascii="Times New Roman" w:hAnsi="Times New Roman" w:cs="Times New Roman"/>
          <w:szCs w:val="20"/>
          <w:lang w:val="en-US"/>
        </w:rPr>
        <w:t>similar to</w:t>
      </w:r>
      <w:proofErr w:type="gramEnd"/>
      <w:r w:rsidR="00044BD9" w:rsidRPr="00BC59FA">
        <w:rPr>
          <w:rFonts w:ascii="Times New Roman" w:hAnsi="Times New Roman" w:cs="Times New Roman"/>
          <w:szCs w:val="20"/>
          <w:lang w:val="en-US"/>
        </w:rPr>
        <w:t xml:space="preserve"> one interpretation of Option 1</w:t>
      </w:r>
      <w:r w:rsidR="008A3A1C" w:rsidRPr="00BC59FA">
        <w:rPr>
          <w:rFonts w:ascii="Times New Roman" w:hAnsi="Times New Roman" w:cs="Times New Roman"/>
          <w:szCs w:val="20"/>
          <w:lang w:val="en-US"/>
        </w:rPr>
        <w:t>, under which</w:t>
      </w:r>
      <w:r w:rsidR="00044BD9" w:rsidRPr="00BC59FA">
        <w:rPr>
          <w:rFonts w:ascii="Times New Roman" w:hAnsi="Times New Roman" w:cs="Times New Roman"/>
          <w:szCs w:val="20"/>
          <w:lang w:val="en-US"/>
        </w:rPr>
        <w:t xml:space="preserve"> </w:t>
      </w:r>
      <w:r w:rsidR="008A3A1C" w:rsidRPr="00BC59FA">
        <w:rPr>
          <w:rFonts w:ascii="Times New Roman" w:hAnsi="Times New Roman" w:cs="Times New Roman"/>
          <w:szCs w:val="20"/>
          <w:lang w:val="en-US"/>
        </w:rPr>
        <w:t xml:space="preserve">a </w:t>
      </w:r>
      <w:r w:rsidR="00044BD9" w:rsidRPr="00BC59FA">
        <w:rPr>
          <w:rFonts w:ascii="Times New Roman" w:hAnsi="Times New Roman" w:cs="Times New Roman"/>
          <w:szCs w:val="20"/>
          <w:lang w:val="en-US"/>
        </w:rPr>
        <w:t xml:space="preserve">TAG </w:t>
      </w:r>
      <w:r w:rsidR="008A3A1C" w:rsidRPr="00BC59FA">
        <w:rPr>
          <w:rFonts w:ascii="Times New Roman" w:hAnsi="Times New Roman" w:cs="Times New Roman"/>
          <w:szCs w:val="20"/>
          <w:lang w:val="en-US"/>
        </w:rPr>
        <w:t xml:space="preserve">is associated </w:t>
      </w:r>
      <w:r w:rsidR="00044BD9" w:rsidRPr="00BC59FA">
        <w:rPr>
          <w:rFonts w:ascii="Times New Roman" w:hAnsi="Times New Roman" w:cs="Times New Roman"/>
          <w:szCs w:val="20"/>
          <w:lang w:val="en-US"/>
        </w:rPr>
        <w:t>to a set of DL RSs</w:t>
      </w:r>
      <w:r w:rsidR="008A3A1C" w:rsidRPr="00BC59FA">
        <w:rPr>
          <w:rFonts w:ascii="Times New Roman" w:hAnsi="Times New Roman" w:cs="Times New Roman"/>
          <w:szCs w:val="20"/>
          <w:lang w:val="en-US"/>
        </w:rPr>
        <w:t xml:space="preserve"> and</w:t>
      </w:r>
      <w:r w:rsidR="00044BD9" w:rsidRPr="00BC59FA">
        <w:rPr>
          <w:rFonts w:ascii="Times New Roman" w:hAnsi="Times New Roman" w:cs="Times New Roman"/>
          <w:szCs w:val="20"/>
          <w:lang w:val="en-US"/>
        </w:rPr>
        <w:t xml:space="preserve"> this association is used to determine the association of TAG to TCI state</w:t>
      </w:r>
      <w:r w:rsidR="008A3A1C" w:rsidRPr="00BC59FA">
        <w:rPr>
          <w:rFonts w:ascii="Times New Roman" w:hAnsi="Times New Roman" w:cs="Times New Roman"/>
          <w:szCs w:val="20"/>
          <w:lang w:val="en-US"/>
        </w:rPr>
        <w:t>.</w:t>
      </w:r>
      <w:r w:rsidR="00FC26EB" w:rsidRPr="00BC59FA">
        <w:rPr>
          <w:rFonts w:ascii="Times New Roman" w:hAnsi="Times New Roman" w:cs="Times New Roman"/>
          <w:szCs w:val="20"/>
          <w:lang w:val="en-US"/>
        </w:rPr>
        <w:t xml:space="preserve"> </w:t>
      </w:r>
    </w:p>
    <w:p w14:paraId="5199017B" w14:textId="4FFDCB95" w:rsidR="002E1396" w:rsidRPr="00A47408" w:rsidRDefault="005740A7" w:rsidP="001B7412">
      <w:pPr>
        <w:pStyle w:val="ListParagraph"/>
        <w:numPr>
          <w:ilvl w:val="0"/>
          <w:numId w:val="16"/>
        </w:num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Option </w:t>
      </w:r>
      <w:r w:rsidR="00A056AE" w:rsidRPr="00BC59FA">
        <w:rPr>
          <w:rFonts w:ascii="Times New Roman" w:hAnsi="Times New Roman" w:cs="Times New Roman"/>
          <w:szCs w:val="20"/>
          <w:lang w:val="en-US"/>
        </w:rPr>
        <w:t>4</w:t>
      </w:r>
      <w:r w:rsidR="00342512" w:rsidRPr="00BC59FA">
        <w:rPr>
          <w:rFonts w:ascii="Times New Roman" w:hAnsi="Times New Roman" w:cs="Times New Roman"/>
          <w:szCs w:val="20"/>
          <w:lang w:val="en-US"/>
        </w:rPr>
        <w:t xml:space="preserve"> </w:t>
      </w:r>
      <w:r w:rsidR="004771CA" w:rsidRPr="00BC59FA">
        <w:rPr>
          <w:rFonts w:ascii="Times New Roman" w:hAnsi="Times New Roman" w:cs="Times New Roman"/>
          <w:szCs w:val="20"/>
          <w:lang w:val="en-US"/>
        </w:rPr>
        <w:t xml:space="preserve">seems </w:t>
      </w:r>
      <w:proofErr w:type="gramStart"/>
      <w:r w:rsidR="00342512" w:rsidRPr="00BC59FA">
        <w:rPr>
          <w:rFonts w:ascii="Times New Roman" w:hAnsi="Times New Roman" w:cs="Times New Roman"/>
          <w:szCs w:val="20"/>
          <w:lang w:val="en-US"/>
        </w:rPr>
        <w:t>similar to</w:t>
      </w:r>
      <w:proofErr w:type="gramEnd"/>
      <w:r w:rsidR="00342512" w:rsidRPr="00BC59FA">
        <w:rPr>
          <w:rFonts w:ascii="Times New Roman" w:hAnsi="Times New Roman" w:cs="Times New Roman"/>
          <w:szCs w:val="20"/>
          <w:lang w:val="en-US"/>
        </w:rPr>
        <w:t xml:space="preserve"> Option 2</w:t>
      </w:r>
      <w:r w:rsidR="004A1745" w:rsidRPr="00BC59FA">
        <w:rPr>
          <w:rFonts w:ascii="Times New Roman" w:hAnsi="Times New Roman" w:cs="Times New Roman"/>
          <w:szCs w:val="20"/>
          <w:lang w:val="en-US"/>
        </w:rPr>
        <w:t>, where</w:t>
      </w:r>
      <w:r w:rsidR="00342512" w:rsidRPr="00BC59FA">
        <w:rPr>
          <w:rFonts w:ascii="Times New Roman" w:hAnsi="Times New Roman" w:cs="Times New Roman"/>
          <w:szCs w:val="20"/>
          <w:lang w:val="en-US"/>
        </w:rPr>
        <w:t xml:space="preserve"> the key difference being </w:t>
      </w:r>
      <w:r w:rsidR="004A1745" w:rsidRPr="00BC59FA">
        <w:rPr>
          <w:rFonts w:ascii="Times New Roman" w:hAnsi="Times New Roman" w:cs="Times New Roman"/>
          <w:szCs w:val="20"/>
          <w:lang w:val="en-US"/>
        </w:rPr>
        <w:t>that</w:t>
      </w:r>
      <w:r w:rsidR="00094987" w:rsidRPr="00BC59FA">
        <w:rPr>
          <w:rFonts w:ascii="Times New Roman" w:hAnsi="Times New Roman" w:cs="Times New Roman"/>
          <w:szCs w:val="20"/>
          <w:lang w:val="en-US"/>
        </w:rPr>
        <w:t>, under Option 4,</w:t>
      </w:r>
      <w:r w:rsidR="004A1745" w:rsidRPr="00BC59FA">
        <w:rPr>
          <w:rFonts w:ascii="Times New Roman" w:hAnsi="Times New Roman" w:cs="Times New Roman"/>
          <w:szCs w:val="20"/>
          <w:lang w:val="en-US"/>
        </w:rPr>
        <w:t xml:space="preserve"> </w:t>
      </w:r>
      <w:r w:rsidR="00342512" w:rsidRPr="00BC59FA">
        <w:rPr>
          <w:rFonts w:ascii="Times New Roman" w:hAnsi="Times New Roman" w:cs="Times New Roman"/>
          <w:szCs w:val="20"/>
          <w:lang w:val="en-US"/>
        </w:rPr>
        <w:t>configured UL resources</w:t>
      </w:r>
      <w:r w:rsidR="00AE5F97" w:rsidRPr="00BC59FA">
        <w:rPr>
          <w:rFonts w:ascii="Times New Roman" w:hAnsi="Times New Roman" w:cs="Times New Roman"/>
          <w:szCs w:val="20"/>
          <w:lang w:val="en-US"/>
        </w:rPr>
        <w:t>/transmissions</w:t>
      </w:r>
      <w:r w:rsidR="00342512" w:rsidRPr="00BC59FA">
        <w:rPr>
          <w:rFonts w:ascii="Times New Roman" w:hAnsi="Times New Roman" w:cs="Times New Roman"/>
          <w:szCs w:val="20"/>
          <w:lang w:val="en-US"/>
        </w:rPr>
        <w:t xml:space="preserve"> can be directly associated to a TAG instead </w:t>
      </w:r>
      <w:r w:rsidR="004A1745" w:rsidRPr="00BC59FA">
        <w:rPr>
          <w:rFonts w:ascii="Times New Roman" w:hAnsi="Times New Roman" w:cs="Times New Roman"/>
          <w:szCs w:val="20"/>
          <w:lang w:val="en-US"/>
        </w:rPr>
        <w:t xml:space="preserve">of a </w:t>
      </w:r>
      <w:proofErr w:type="spellStart"/>
      <w:r w:rsidR="00342512" w:rsidRPr="00BC59FA">
        <w:rPr>
          <w:rFonts w:ascii="Times New Roman" w:hAnsi="Times New Roman" w:cs="Times New Roman"/>
          <w:szCs w:val="20"/>
          <w:lang w:val="en-US"/>
        </w:rPr>
        <w:t>CORESETPoolIndex</w:t>
      </w:r>
      <w:proofErr w:type="spellEnd"/>
      <w:r w:rsidR="00342512" w:rsidRPr="00BC59FA">
        <w:rPr>
          <w:rFonts w:ascii="Times New Roman" w:hAnsi="Times New Roman" w:cs="Times New Roman"/>
          <w:szCs w:val="20"/>
          <w:lang w:val="en-US"/>
        </w:rPr>
        <w:t>.</w:t>
      </w:r>
      <w:r w:rsidR="00F071E9">
        <w:rPr>
          <w:rFonts w:ascii="Times New Roman" w:hAnsi="Times New Roman" w:cs="Times New Roman"/>
          <w:szCs w:val="20"/>
          <w:lang w:val="en-US"/>
        </w:rPr>
        <w:t xml:space="preserve"> </w:t>
      </w:r>
      <w:r w:rsidR="007E7E08">
        <w:rPr>
          <w:rFonts w:ascii="Times New Roman" w:hAnsi="Times New Roman" w:cs="Times New Roman"/>
          <w:szCs w:val="20"/>
          <w:lang w:val="en-US"/>
        </w:rPr>
        <w:t xml:space="preserve">Hence, Option 4 </w:t>
      </w:r>
      <w:r w:rsidR="009D285D">
        <w:rPr>
          <w:rFonts w:ascii="Times New Roman" w:hAnsi="Times New Roman" w:cs="Times New Roman"/>
          <w:szCs w:val="20"/>
          <w:lang w:val="en-US"/>
        </w:rPr>
        <w:t>could be somewhat seen as a variation of Option 2.</w:t>
      </w:r>
    </w:p>
    <w:p w14:paraId="2FCE36B8" w14:textId="77777777" w:rsidR="00DF1C7A" w:rsidRPr="00A47408" w:rsidRDefault="00DF1C7A" w:rsidP="00EE7E08">
      <w:pPr>
        <w:spacing w:after="0"/>
        <w:jc w:val="both"/>
        <w:rPr>
          <w:rFonts w:ascii="Times New Roman" w:hAnsi="Times New Roman" w:cs="Times New Roman"/>
          <w:szCs w:val="20"/>
          <w:lang w:val="en-US"/>
        </w:rPr>
      </w:pPr>
    </w:p>
    <w:p w14:paraId="33AA76AF" w14:textId="4012C777" w:rsidR="006C3CDB" w:rsidRPr="0012534B" w:rsidRDefault="00F31F40" w:rsidP="00EE7E08">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Based on the above observations, </w:t>
      </w:r>
      <w:r w:rsidR="00FF7FFC" w:rsidRPr="00BC59FA">
        <w:rPr>
          <w:rFonts w:ascii="Times New Roman" w:hAnsi="Times New Roman" w:cs="Times New Roman"/>
          <w:szCs w:val="20"/>
          <w:lang w:val="en-US"/>
        </w:rPr>
        <w:t xml:space="preserve">it can be </w:t>
      </w:r>
      <w:r w:rsidR="006160BA" w:rsidRPr="00BC59FA">
        <w:rPr>
          <w:rFonts w:ascii="Times New Roman" w:hAnsi="Times New Roman" w:cs="Times New Roman"/>
          <w:szCs w:val="20"/>
          <w:lang w:val="en-US"/>
        </w:rPr>
        <w:t>noticed</w:t>
      </w:r>
      <w:r w:rsidR="00FF7FFC" w:rsidRPr="00BC59FA">
        <w:rPr>
          <w:rFonts w:ascii="Times New Roman" w:hAnsi="Times New Roman" w:cs="Times New Roman"/>
          <w:szCs w:val="20"/>
          <w:lang w:val="en-US"/>
        </w:rPr>
        <w:t xml:space="preserve"> that </w:t>
      </w:r>
      <w:r w:rsidR="00A85E44" w:rsidRPr="00BC59FA">
        <w:rPr>
          <w:rFonts w:ascii="Times New Roman" w:hAnsi="Times New Roman" w:cs="Times New Roman"/>
          <w:szCs w:val="20"/>
          <w:lang w:val="en-US"/>
        </w:rPr>
        <w:t xml:space="preserve">all </w:t>
      </w:r>
      <w:r w:rsidR="009E7262" w:rsidRPr="00BC59FA">
        <w:rPr>
          <w:rFonts w:ascii="Times New Roman" w:hAnsi="Times New Roman" w:cs="Times New Roman"/>
          <w:szCs w:val="20"/>
          <w:lang w:val="en-US"/>
        </w:rPr>
        <w:t xml:space="preserve">four options could work and that there is </w:t>
      </w:r>
      <w:r w:rsidR="006160BA" w:rsidRPr="00BC59FA">
        <w:rPr>
          <w:rFonts w:ascii="Times New Roman" w:hAnsi="Times New Roman" w:cs="Times New Roman"/>
          <w:szCs w:val="20"/>
          <w:lang w:val="en-US"/>
        </w:rPr>
        <w:t xml:space="preserve">some </w:t>
      </w:r>
      <w:r w:rsidR="009E7262" w:rsidRPr="00BC59FA">
        <w:rPr>
          <w:rFonts w:ascii="Times New Roman" w:hAnsi="Times New Roman" w:cs="Times New Roman"/>
          <w:szCs w:val="20"/>
          <w:lang w:val="en-US"/>
        </w:rPr>
        <w:t>overlap/similari</w:t>
      </w:r>
      <w:r w:rsidR="006160BA" w:rsidRPr="00BC59FA">
        <w:rPr>
          <w:rFonts w:ascii="Times New Roman" w:hAnsi="Times New Roman" w:cs="Times New Roman"/>
          <w:szCs w:val="20"/>
          <w:lang w:val="en-US"/>
        </w:rPr>
        <w:t>ty</w:t>
      </w:r>
      <w:r w:rsidR="009E7262" w:rsidRPr="00BC59FA">
        <w:rPr>
          <w:rFonts w:ascii="Times New Roman" w:hAnsi="Times New Roman" w:cs="Times New Roman"/>
          <w:szCs w:val="20"/>
          <w:lang w:val="en-US"/>
        </w:rPr>
        <w:t xml:space="preserve"> between some of these options.</w:t>
      </w:r>
      <w:r w:rsidR="00927CF5" w:rsidRPr="00BC59FA">
        <w:rPr>
          <w:rFonts w:ascii="Times New Roman" w:hAnsi="Times New Roman" w:cs="Times New Roman"/>
          <w:szCs w:val="20"/>
          <w:lang w:val="en-US"/>
        </w:rPr>
        <w:t xml:space="preserve"> </w:t>
      </w:r>
      <w:r w:rsidR="006C3CDB" w:rsidRPr="00BC59FA">
        <w:rPr>
          <w:rFonts w:ascii="Times New Roman" w:hAnsi="Times New Roman" w:cs="Times New Roman"/>
          <w:szCs w:val="20"/>
          <w:lang w:val="en-US"/>
        </w:rPr>
        <w:t xml:space="preserve">In our view, it would be enough to </w:t>
      </w:r>
      <w:r w:rsidR="00686B94" w:rsidRPr="00BC59FA">
        <w:rPr>
          <w:rFonts w:ascii="Times New Roman" w:hAnsi="Times New Roman" w:cs="Times New Roman"/>
          <w:szCs w:val="20"/>
          <w:lang w:val="en-US"/>
        </w:rPr>
        <w:t>select</w:t>
      </w:r>
      <w:r w:rsidR="006C3CDB" w:rsidRPr="00BC59FA">
        <w:rPr>
          <w:rFonts w:ascii="Times New Roman" w:hAnsi="Times New Roman" w:cs="Times New Roman"/>
          <w:szCs w:val="20"/>
          <w:lang w:val="en-US"/>
        </w:rPr>
        <w:t xml:space="preserve"> between </w:t>
      </w:r>
      <w:r w:rsidR="00E0393D" w:rsidRPr="00BC59FA">
        <w:rPr>
          <w:rFonts w:ascii="Times New Roman" w:hAnsi="Times New Roman" w:cs="Times New Roman"/>
          <w:szCs w:val="20"/>
          <w:lang w:val="en-US"/>
        </w:rPr>
        <w:t xml:space="preserve">Option 1 </w:t>
      </w:r>
      <w:r w:rsidR="006C3CDB" w:rsidRPr="00BC59FA">
        <w:rPr>
          <w:rFonts w:ascii="Times New Roman" w:hAnsi="Times New Roman" w:cs="Times New Roman"/>
          <w:szCs w:val="20"/>
          <w:lang w:val="en-US"/>
        </w:rPr>
        <w:t xml:space="preserve">and </w:t>
      </w:r>
      <w:r w:rsidR="00E0393D" w:rsidRPr="00BC59FA">
        <w:rPr>
          <w:rFonts w:ascii="Times New Roman" w:hAnsi="Times New Roman" w:cs="Times New Roman"/>
          <w:szCs w:val="20"/>
          <w:lang w:val="en-US"/>
        </w:rPr>
        <w:t>Option 2</w:t>
      </w:r>
      <w:r w:rsidR="00927CF5" w:rsidRPr="00BC59FA">
        <w:rPr>
          <w:rFonts w:ascii="Times New Roman" w:hAnsi="Times New Roman" w:cs="Times New Roman"/>
          <w:szCs w:val="20"/>
          <w:lang w:val="en-US"/>
        </w:rPr>
        <w:t xml:space="preserve"> (with or without considering some aspect</w:t>
      </w:r>
      <w:r w:rsidR="006C3CDB" w:rsidRPr="00BC59FA">
        <w:rPr>
          <w:rFonts w:ascii="Times New Roman" w:hAnsi="Times New Roman" w:cs="Times New Roman"/>
          <w:szCs w:val="20"/>
          <w:lang w:val="en-US"/>
        </w:rPr>
        <w:t>s</w:t>
      </w:r>
      <w:r w:rsidR="00927CF5" w:rsidRPr="00BC59FA">
        <w:rPr>
          <w:rFonts w:ascii="Times New Roman" w:hAnsi="Times New Roman" w:cs="Times New Roman"/>
          <w:szCs w:val="20"/>
          <w:lang w:val="en-US"/>
        </w:rPr>
        <w:t xml:space="preserve"> from Option 4)</w:t>
      </w:r>
      <w:r w:rsidR="003A6286">
        <w:rPr>
          <w:rFonts w:ascii="Times New Roman" w:hAnsi="Times New Roman" w:cs="Times New Roman"/>
          <w:szCs w:val="20"/>
          <w:lang w:val="en-US"/>
        </w:rPr>
        <w:t>, but we have a preference towards Option 2</w:t>
      </w:r>
      <w:r w:rsidR="007B2B75">
        <w:rPr>
          <w:rFonts w:ascii="Times New Roman" w:hAnsi="Times New Roman" w:cs="Times New Roman"/>
          <w:szCs w:val="20"/>
          <w:lang w:val="en-US"/>
        </w:rPr>
        <w:t>.</w:t>
      </w:r>
    </w:p>
    <w:p w14:paraId="39DE7821" w14:textId="77777777" w:rsidR="006C3CDB" w:rsidRPr="0012534B" w:rsidRDefault="006C3CDB" w:rsidP="00EE7E08">
      <w:pPr>
        <w:spacing w:after="0"/>
        <w:jc w:val="both"/>
        <w:rPr>
          <w:rFonts w:ascii="Times New Roman" w:hAnsi="Times New Roman" w:cs="Times New Roman"/>
          <w:szCs w:val="20"/>
          <w:lang w:val="en-US"/>
        </w:rPr>
      </w:pPr>
    </w:p>
    <w:p w14:paraId="779B2040" w14:textId="424DEDA4" w:rsidR="009E1C68" w:rsidRPr="0012534B" w:rsidRDefault="006C3CDB" w:rsidP="00EE7E08">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9C47FA">
        <w:rPr>
          <w:rFonts w:ascii="Times New Roman" w:hAnsi="Times New Roman" w:cs="Times New Roman"/>
          <w:b/>
          <w:szCs w:val="20"/>
          <w:lang w:val="en-US"/>
        </w:rPr>
        <w:t>1</w:t>
      </w:r>
      <w:r w:rsidRPr="00BC59FA">
        <w:rPr>
          <w:rFonts w:ascii="Times New Roman" w:hAnsi="Times New Roman" w:cs="Times New Roman"/>
          <w:b/>
          <w:szCs w:val="20"/>
          <w:lang w:val="en-US"/>
        </w:rPr>
        <w:t xml:space="preserve">: </w:t>
      </w:r>
      <w:r w:rsidR="00686B94" w:rsidRPr="00BC59FA">
        <w:rPr>
          <w:rFonts w:ascii="Times New Roman" w:hAnsi="Times New Roman" w:cs="Times New Roman"/>
          <w:b/>
          <w:szCs w:val="20"/>
          <w:lang w:val="en-US"/>
        </w:rPr>
        <w:t>For associating TAGs to target UL channels/signals for multi-DCI based multi-TRP operation</w:t>
      </w:r>
      <w:r w:rsidR="00A76C1F" w:rsidRPr="00BC59FA">
        <w:rPr>
          <w:rFonts w:ascii="Times New Roman" w:hAnsi="Times New Roman" w:cs="Times New Roman"/>
          <w:b/>
          <w:szCs w:val="20"/>
          <w:lang w:val="en-US"/>
        </w:rPr>
        <w:t xml:space="preserve">, select </w:t>
      </w:r>
      <w:r w:rsidR="003B5C6F">
        <w:rPr>
          <w:rFonts w:ascii="Times New Roman" w:hAnsi="Times New Roman" w:cs="Times New Roman"/>
          <w:b/>
          <w:szCs w:val="20"/>
          <w:lang w:val="en-US"/>
        </w:rPr>
        <w:t>the following option</w:t>
      </w:r>
      <w:r w:rsidRPr="00BC59FA">
        <w:rPr>
          <w:rFonts w:ascii="Times New Roman" w:hAnsi="Times New Roman" w:cs="Times New Roman"/>
          <w:b/>
          <w:szCs w:val="20"/>
          <w:lang w:val="en-US"/>
        </w:rPr>
        <w:t>:</w:t>
      </w:r>
      <w:r w:rsidR="00E0393D" w:rsidRPr="00BC59FA">
        <w:rPr>
          <w:rFonts w:ascii="Times New Roman" w:hAnsi="Times New Roman" w:cs="Times New Roman"/>
          <w:b/>
          <w:szCs w:val="20"/>
          <w:lang w:val="en-US"/>
        </w:rPr>
        <w:t xml:space="preserve"> </w:t>
      </w:r>
    </w:p>
    <w:p w14:paraId="71629F52" w14:textId="5CE4257D" w:rsidR="00934A3F" w:rsidRPr="00A47408" w:rsidRDefault="00934A3F" w:rsidP="00934A3F">
      <w:pPr>
        <w:pStyle w:val="ListParagraph"/>
        <w:numPr>
          <w:ilvl w:val="0"/>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Option 2</w:t>
      </w:r>
      <w:r w:rsidR="003B5C6F">
        <w:rPr>
          <w:rFonts w:ascii="Times New Roman" w:hAnsi="Times New Roman" w:cs="Times New Roman"/>
          <w:b/>
          <w:szCs w:val="20"/>
          <w:lang w:val="en-US"/>
        </w:rPr>
        <w:t xml:space="preserve">, </w:t>
      </w:r>
      <w:r w:rsidRPr="00BC59FA">
        <w:rPr>
          <w:rFonts w:ascii="Times New Roman" w:hAnsi="Times New Roman" w:cs="Times New Roman"/>
          <w:b/>
          <w:szCs w:val="20"/>
          <w:lang w:val="en-US"/>
        </w:rPr>
        <w:t>with or without aspects from Option 4</w:t>
      </w:r>
      <w:r w:rsidR="003B5C6F">
        <w:rPr>
          <w:rFonts w:ascii="Times New Roman" w:hAnsi="Times New Roman" w:cs="Times New Roman"/>
          <w:b/>
          <w:szCs w:val="20"/>
          <w:lang w:val="en-US"/>
        </w:rPr>
        <w:t>, (1</w:t>
      </w:r>
      <w:r w:rsidR="003B5C6F" w:rsidRPr="003B5C6F">
        <w:rPr>
          <w:rFonts w:ascii="Times New Roman" w:hAnsi="Times New Roman" w:cs="Times New Roman"/>
          <w:b/>
          <w:szCs w:val="20"/>
          <w:vertAlign w:val="superscript"/>
          <w:lang w:val="en-US"/>
        </w:rPr>
        <w:t>st</w:t>
      </w:r>
      <w:r w:rsidR="003B5C6F">
        <w:rPr>
          <w:rFonts w:ascii="Times New Roman" w:hAnsi="Times New Roman" w:cs="Times New Roman"/>
          <w:b/>
          <w:szCs w:val="20"/>
          <w:lang w:val="en-US"/>
        </w:rPr>
        <w:t xml:space="preserve"> preference)</w:t>
      </w:r>
      <w:r w:rsidRPr="00BC59FA">
        <w:rPr>
          <w:rFonts w:ascii="Times New Roman" w:hAnsi="Times New Roman" w:cs="Times New Roman"/>
          <w:b/>
          <w:szCs w:val="20"/>
          <w:lang w:val="en-US"/>
        </w:rPr>
        <w:t xml:space="preserve">: Associate TAG to </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w:t>
      </w:r>
    </w:p>
    <w:p w14:paraId="4CF1C014" w14:textId="10E7AB71" w:rsidR="00934A3F" w:rsidRPr="00A47408" w:rsidRDefault="00934A3F" w:rsidP="00934A3F">
      <w:pPr>
        <w:pStyle w:val="ListParagraph"/>
        <w:numPr>
          <w:ilvl w:val="1"/>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configured UL resources/transmissions can be associated to a </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 xml:space="preserve"> (based on Option 2)</w:t>
      </w:r>
      <w:r>
        <w:rPr>
          <w:rFonts w:ascii="Times New Roman" w:hAnsi="Times New Roman" w:cs="Times New Roman"/>
          <w:b/>
          <w:szCs w:val="20"/>
          <w:lang w:val="en-US"/>
        </w:rPr>
        <w:t xml:space="preserve"> or to </w:t>
      </w:r>
      <w:r w:rsidRPr="00BC59FA">
        <w:rPr>
          <w:rFonts w:ascii="Times New Roman" w:hAnsi="Times New Roman" w:cs="Times New Roman"/>
          <w:b/>
          <w:szCs w:val="20"/>
          <w:lang w:val="en-US"/>
        </w:rPr>
        <w:t>a TAG (based on Option 4)</w:t>
      </w:r>
      <w:r>
        <w:rPr>
          <w:rFonts w:ascii="Times New Roman" w:hAnsi="Times New Roman" w:cs="Times New Roman"/>
          <w:b/>
          <w:szCs w:val="20"/>
          <w:lang w:val="en-US"/>
        </w:rPr>
        <w:t>.</w:t>
      </w:r>
      <w:r w:rsidRPr="00BC59FA">
        <w:rPr>
          <w:rFonts w:ascii="Times New Roman" w:hAnsi="Times New Roman" w:cs="Times New Roman"/>
          <w:b/>
          <w:szCs w:val="20"/>
          <w:lang w:val="en-US"/>
        </w:rPr>
        <w:t xml:space="preserve"> </w:t>
      </w:r>
    </w:p>
    <w:p w14:paraId="6FDB7657" w14:textId="77777777" w:rsidR="00E16772" w:rsidRPr="00A47408" w:rsidRDefault="00E16772" w:rsidP="00EE7E08">
      <w:pPr>
        <w:spacing w:after="0"/>
        <w:jc w:val="both"/>
        <w:rPr>
          <w:rFonts w:ascii="Times New Roman" w:hAnsi="Times New Roman" w:cs="Times New Roman"/>
          <w:b/>
          <w:szCs w:val="20"/>
          <w:lang w:val="en-US"/>
        </w:rPr>
      </w:pPr>
    </w:p>
    <w:p w14:paraId="41284026" w14:textId="4EFBDC39" w:rsidR="00686880" w:rsidRPr="00FE0C6F" w:rsidRDefault="009A0640" w:rsidP="00F62DE2">
      <w:pPr>
        <w:pStyle w:val="Heading2"/>
        <w:rPr>
          <w:lang w:val="en-US"/>
        </w:rPr>
      </w:pPr>
      <w:r>
        <w:rPr>
          <w:lang w:val="en-US"/>
        </w:rPr>
        <w:t>Overlapping UL transmissions</w:t>
      </w:r>
    </w:p>
    <w:p w14:paraId="472FA7F5" w14:textId="24EA9168" w:rsidR="00894577" w:rsidRPr="00A47408" w:rsidRDefault="00584646" w:rsidP="000C2430">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On the aspects related to </w:t>
      </w:r>
      <w:r w:rsidR="006B3619" w:rsidRPr="00BC59FA">
        <w:rPr>
          <w:rFonts w:ascii="Times New Roman" w:hAnsi="Times New Roman" w:cs="Times New Roman"/>
          <w:szCs w:val="20"/>
          <w:lang w:val="en-US"/>
        </w:rPr>
        <w:t xml:space="preserve">handling </w:t>
      </w:r>
      <w:r w:rsidRPr="00BC59FA">
        <w:rPr>
          <w:rFonts w:ascii="Times New Roman" w:hAnsi="Times New Roman" w:cs="Times New Roman"/>
          <w:szCs w:val="20"/>
          <w:lang w:val="en-US"/>
        </w:rPr>
        <w:t>overlapping UL transmission</w:t>
      </w:r>
      <w:r w:rsidR="00F66E79" w:rsidRPr="00BC59FA">
        <w:rPr>
          <w:rFonts w:ascii="Times New Roman" w:hAnsi="Times New Roman" w:cs="Times New Roman"/>
          <w:szCs w:val="20"/>
          <w:lang w:val="en-US"/>
        </w:rPr>
        <w:t>s</w:t>
      </w:r>
      <w:r w:rsidRPr="00BC59FA">
        <w:rPr>
          <w:rFonts w:ascii="Times New Roman" w:hAnsi="Times New Roman" w:cs="Times New Roman"/>
          <w:szCs w:val="20"/>
          <w:lang w:val="en-US"/>
        </w:rPr>
        <w:t xml:space="preserve"> due to the application of two TAs</w:t>
      </w:r>
      <w:r w:rsidR="00F66E79" w:rsidRPr="00BC59FA">
        <w:rPr>
          <w:rFonts w:ascii="Times New Roman" w:hAnsi="Times New Roman" w:cs="Times New Roman"/>
          <w:szCs w:val="20"/>
          <w:lang w:val="en-US"/>
        </w:rPr>
        <w:t>, the followin</w:t>
      </w:r>
      <w:r w:rsidR="006B3619" w:rsidRPr="00BC59FA">
        <w:rPr>
          <w:rFonts w:ascii="Times New Roman" w:hAnsi="Times New Roman" w:cs="Times New Roman"/>
          <w:szCs w:val="20"/>
          <w:lang w:val="en-US"/>
        </w:rPr>
        <w:t xml:space="preserve">g agreement listing some potential handling ways </w:t>
      </w:r>
      <w:r w:rsidR="00D14D7B" w:rsidRPr="00BC59FA">
        <w:rPr>
          <w:rFonts w:ascii="Times New Roman" w:hAnsi="Times New Roman" w:cs="Times New Roman"/>
          <w:szCs w:val="20"/>
          <w:lang w:val="en-US"/>
        </w:rPr>
        <w:t>was agreed in RAN1#110:</w:t>
      </w:r>
    </w:p>
    <w:p w14:paraId="382957A5" w14:textId="77777777" w:rsidR="00584646" w:rsidRPr="00A47408" w:rsidRDefault="00584646" w:rsidP="000C2430">
      <w:pPr>
        <w:spacing w:after="0"/>
        <w:jc w:val="both"/>
        <w:rPr>
          <w:rFonts w:ascii="Times New Roman" w:hAnsi="Times New Roman" w:cs="Times New Roman"/>
          <w:b/>
          <w:szCs w:val="20"/>
          <w:lang w:val="en-US"/>
        </w:rPr>
      </w:pPr>
    </w:p>
    <w:tbl>
      <w:tblPr>
        <w:tblStyle w:val="TableGrid"/>
        <w:tblW w:w="0" w:type="auto"/>
        <w:tblLook w:val="04A0" w:firstRow="1" w:lastRow="0" w:firstColumn="1" w:lastColumn="0" w:noHBand="0" w:noVBand="1"/>
      </w:tblPr>
      <w:tblGrid>
        <w:gridCol w:w="9629"/>
      </w:tblGrid>
      <w:tr w:rsidR="00894577" w:rsidRPr="00743266" w14:paraId="3BD3C7B8" w14:textId="77777777" w:rsidTr="001B7412">
        <w:tc>
          <w:tcPr>
            <w:tcW w:w="9629" w:type="dxa"/>
          </w:tcPr>
          <w:p w14:paraId="576CE18F" w14:textId="77777777" w:rsidR="00894577" w:rsidRPr="00A47408" w:rsidRDefault="00894577" w:rsidP="001B7412">
            <w:pPr>
              <w:spacing w:after="0" w:line="240" w:lineRule="auto"/>
              <w:jc w:val="both"/>
              <w:rPr>
                <w:rFonts w:ascii="Times New Roman" w:eastAsia="Times New Roman" w:hAnsi="Times New Roman" w:cs="Times New Roman"/>
                <w:color w:val="000000" w:themeColor="text1"/>
                <w:sz w:val="28"/>
                <w:szCs w:val="28"/>
                <w:lang w:val="en-US" w:eastAsia="fr-FR"/>
              </w:rPr>
            </w:pPr>
            <w:r w:rsidRPr="00AA6F4F">
              <w:rPr>
                <w:rFonts w:ascii="Times" w:eastAsia="Times New Roman" w:hAnsi="Times" w:cs="Times"/>
                <w:color w:val="000000" w:themeColor="text1"/>
                <w:kern w:val="24"/>
                <w:sz w:val="20"/>
                <w:szCs w:val="20"/>
                <w:highlight w:val="green"/>
                <w:lang w:val="en-GB" w:eastAsia="fr-FR"/>
              </w:rPr>
              <w:t>Agreement</w:t>
            </w:r>
          </w:p>
          <w:p w14:paraId="07161833" w14:textId="77777777" w:rsidR="00894577" w:rsidRPr="00A47408" w:rsidRDefault="00894577" w:rsidP="001B7412">
            <w:pPr>
              <w:spacing w:after="0" w:line="240" w:lineRule="auto"/>
              <w:jc w:val="both"/>
              <w:rPr>
                <w:rFonts w:ascii="Times New Roman" w:eastAsia="Times New Roman" w:hAnsi="Times New Roman" w:cs="Times New Roman"/>
                <w:color w:val="000000" w:themeColor="text1"/>
                <w:sz w:val="28"/>
                <w:szCs w:val="28"/>
                <w:lang w:val="en-US" w:eastAsia="fr-FR"/>
              </w:rPr>
            </w:pPr>
            <w:r w:rsidRPr="00AA6F4F">
              <w:rPr>
                <w:rFonts w:ascii="Times" w:eastAsia="Times New Roman" w:hAnsi="Times" w:cs="Times"/>
                <w:color w:val="000000" w:themeColor="text1"/>
                <w:kern w:val="24"/>
                <w:sz w:val="20"/>
                <w:szCs w:val="20"/>
                <w:lang w:val="en-GB" w:eastAsia="fr-FR"/>
              </w:rPr>
              <w:t>For multi-DCI based multi-TRP operation with two TAs, study how to handle overlapping part between two UL transmissions associated with two TAs, where the study includes:</w:t>
            </w:r>
          </w:p>
          <w:p w14:paraId="75AB098E" w14:textId="77777777" w:rsidR="00AA6F4F" w:rsidRPr="00A47408" w:rsidRDefault="00AA6F4F" w:rsidP="001B7412">
            <w:pPr>
              <w:numPr>
                <w:ilvl w:val="0"/>
                <w:numId w:val="12"/>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AA6F4F">
              <w:rPr>
                <w:rFonts w:ascii="Times" w:eastAsia="Times New Roman" w:hAnsi="Times" w:cs="Times"/>
                <w:color w:val="000000" w:themeColor="text1"/>
                <w:kern w:val="24"/>
                <w:sz w:val="20"/>
                <w:szCs w:val="20"/>
                <w:lang w:val="en-GB" w:eastAsia="fr-FR"/>
              </w:rPr>
              <w:t>whether to introduce scheduling restriction in overlapping part</w:t>
            </w:r>
          </w:p>
          <w:p w14:paraId="3D9A9328" w14:textId="77777777" w:rsidR="00AA6F4F" w:rsidRPr="00AA6F4F" w:rsidRDefault="00AA6F4F" w:rsidP="001B7412">
            <w:pPr>
              <w:numPr>
                <w:ilvl w:val="0"/>
                <w:numId w:val="12"/>
              </w:numPr>
              <w:spacing w:after="0" w:line="240" w:lineRule="auto"/>
              <w:ind w:left="1267"/>
              <w:contextualSpacing/>
              <w:jc w:val="both"/>
              <w:rPr>
                <w:rFonts w:ascii="Times New Roman" w:eastAsia="Times New Roman" w:hAnsi="Times New Roman" w:cs="Times New Roman"/>
                <w:color w:val="000000" w:themeColor="text1"/>
                <w:sz w:val="20"/>
                <w:szCs w:val="28"/>
                <w:lang w:eastAsia="fr-FR"/>
              </w:rPr>
            </w:pPr>
            <w:r w:rsidRPr="00AA6F4F">
              <w:rPr>
                <w:rFonts w:ascii="Times" w:eastAsia="Times New Roman" w:hAnsi="Times" w:cs="Times"/>
                <w:color w:val="000000" w:themeColor="text1"/>
                <w:kern w:val="24"/>
                <w:sz w:val="20"/>
                <w:szCs w:val="20"/>
                <w:lang w:val="en-GB" w:eastAsia="fr-FR"/>
              </w:rPr>
              <w:t xml:space="preserve">whether to introduce dropping rules </w:t>
            </w:r>
          </w:p>
          <w:p w14:paraId="6E0C480F" w14:textId="77777777" w:rsidR="00AA6F4F" w:rsidRPr="00A47408" w:rsidRDefault="00AA6F4F" w:rsidP="001B7412">
            <w:pPr>
              <w:numPr>
                <w:ilvl w:val="0"/>
                <w:numId w:val="12"/>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AA6F4F">
              <w:rPr>
                <w:rFonts w:ascii="Times" w:eastAsia="Times New Roman" w:hAnsi="Times" w:cs="Times"/>
                <w:color w:val="000000" w:themeColor="text1"/>
                <w:kern w:val="24"/>
                <w:sz w:val="20"/>
                <w:szCs w:val="20"/>
                <w:lang w:val="en-GB" w:eastAsia="fr-FR"/>
              </w:rPr>
              <w:t>whether specification impact is needed, or if the issue can be handled via implementation</w:t>
            </w:r>
          </w:p>
          <w:p w14:paraId="6835622E" w14:textId="77777777" w:rsidR="00AA6F4F" w:rsidRPr="00A47408" w:rsidRDefault="00AA6F4F" w:rsidP="001B7412">
            <w:pPr>
              <w:numPr>
                <w:ilvl w:val="0"/>
                <w:numId w:val="12"/>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AA6F4F">
              <w:rPr>
                <w:rFonts w:ascii="Times" w:eastAsia="Times New Roman" w:hAnsi="Times" w:cs="Times"/>
                <w:color w:val="000000" w:themeColor="text1"/>
                <w:kern w:val="24"/>
                <w:sz w:val="20"/>
                <w:szCs w:val="20"/>
                <w:lang w:val="en-GB" w:eastAsia="fr-FR"/>
              </w:rPr>
              <w:t xml:space="preserve">whether to allow overlapped transmission in case the UE supports </w:t>
            </w:r>
            <w:proofErr w:type="spellStart"/>
            <w:r w:rsidRPr="00AA6F4F">
              <w:rPr>
                <w:rFonts w:ascii="Times" w:eastAsia="Times New Roman" w:hAnsi="Times" w:cs="Times"/>
                <w:color w:val="000000" w:themeColor="text1"/>
                <w:kern w:val="24"/>
                <w:sz w:val="20"/>
                <w:szCs w:val="20"/>
                <w:lang w:val="en-GB" w:eastAsia="fr-FR"/>
              </w:rPr>
              <w:t>STxMP</w:t>
            </w:r>
            <w:proofErr w:type="spellEnd"/>
            <w:r w:rsidRPr="00AA6F4F">
              <w:rPr>
                <w:rFonts w:ascii="Times" w:eastAsia="Times New Roman" w:hAnsi="Times" w:cs="Times"/>
                <w:color w:val="000000" w:themeColor="text1"/>
                <w:kern w:val="24"/>
                <w:sz w:val="20"/>
                <w:szCs w:val="20"/>
                <w:lang w:val="en-GB" w:eastAsia="fr-FR"/>
              </w:rPr>
              <w:t xml:space="preserve"> transmission (if </w:t>
            </w:r>
            <w:proofErr w:type="spellStart"/>
            <w:r w:rsidRPr="00AA6F4F">
              <w:rPr>
                <w:rFonts w:ascii="Times" w:eastAsia="Times New Roman" w:hAnsi="Times" w:cs="Times"/>
                <w:color w:val="000000" w:themeColor="text1"/>
                <w:kern w:val="24"/>
                <w:sz w:val="20"/>
                <w:szCs w:val="20"/>
                <w:lang w:val="en-GB" w:eastAsia="fr-FR"/>
              </w:rPr>
              <w:t>STxMP</w:t>
            </w:r>
            <w:proofErr w:type="spellEnd"/>
            <w:r w:rsidRPr="00AA6F4F">
              <w:rPr>
                <w:rFonts w:ascii="Times" w:eastAsia="Times New Roman" w:hAnsi="Times" w:cs="Times"/>
                <w:color w:val="000000" w:themeColor="text1"/>
                <w:kern w:val="24"/>
                <w:sz w:val="20"/>
                <w:szCs w:val="20"/>
                <w:lang w:val="en-GB" w:eastAsia="fr-FR"/>
              </w:rPr>
              <w:t xml:space="preserve"> feature is agreed in NR Rel-18)</w:t>
            </w:r>
          </w:p>
          <w:p w14:paraId="63046CEE" w14:textId="77777777" w:rsidR="00894577" w:rsidRPr="00A47408" w:rsidRDefault="00894577" w:rsidP="001B7412">
            <w:pPr>
              <w:spacing w:after="0"/>
              <w:jc w:val="both"/>
              <w:rPr>
                <w:rFonts w:ascii="Times New Roman" w:hAnsi="Times New Roman" w:cs="Times New Roman"/>
                <w:b/>
                <w:szCs w:val="20"/>
                <w:lang w:val="en-US"/>
              </w:rPr>
            </w:pPr>
          </w:p>
        </w:tc>
      </w:tr>
    </w:tbl>
    <w:p w14:paraId="02B64DC3" w14:textId="77777777" w:rsidR="00D14D7B" w:rsidRPr="00A47408" w:rsidRDefault="00D14D7B" w:rsidP="000C2430">
      <w:pPr>
        <w:spacing w:after="0"/>
        <w:jc w:val="both"/>
        <w:rPr>
          <w:rFonts w:ascii="Times New Roman" w:hAnsi="Times New Roman" w:cs="Times New Roman"/>
          <w:szCs w:val="20"/>
          <w:lang w:val="en-US"/>
        </w:rPr>
      </w:pPr>
    </w:p>
    <w:p w14:paraId="2BD23120" w14:textId="4F47F354" w:rsidR="001B465C" w:rsidRPr="00A47408" w:rsidRDefault="001B465C" w:rsidP="000C2430">
      <w:pPr>
        <w:spacing w:after="0"/>
        <w:jc w:val="both"/>
        <w:rPr>
          <w:rFonts w:ascii="Times New Roman" w:hAnsi="Times New Roman" w:cs="Times New Roman"/>
          <w:szCs w:val="20"/>
          <w:lang w:val="en-US"/>
        </w:rPr>
      </w:pPr>
      <w:r>
        <w:rPr>
          <w:rFonts w:ascii="Times New Roman" w:hAnsi="Times New Roman" w:cs="Times New Roman"/>
          <w:szCs w:val="20"/>
          <w:lang w:val="en-US"/>
        </w:rPr>
        <w:t>These aspect</w:t>
      </w:r>
      <w:r w:rsidR="005A6FEC">
        <w:rPr>
          <w:rFonts w:ascii="Times New Roman" w:hAnsi="Times New Roman" w:cs="Times New Roman"/>
          <w:szCs w:val="20"/>
          <w:lang w:val="en-US"/>
        </w:rPr>
        <w:t>s</w:t>
      </w:r>
      <w:r>
        <w:rPr>
          <w:rFonts w:ascii="Times New Roman" w:hAnsi="Times New Roman" w:cs="Times New Roman"/>
          <w:szCs w:val="20"/>
          <w:lang w:val="en-US"/>
        </w:rPr>
        <w:t xml:space="preserve"> have been further discussed in RAN1#110bis-e where the following </w:t>
      </w:r>
      <w:r w:rsidR="005A6FEC">
        <w:rPr>
          <w:rFonts w:ascii="Times New Roman" w:hAnsi="Times New Roman" w:cs="Times New Roman"/>
          <w:szCs w:val="20"/>
          <w:lang w:val="en-US"/>
        </w:rPr>
        <w:t>conclusion was made:</w:t>
      </w:r>
    </w:p>
    <w:p w14:paraId="5F632EAF" w14:textId="77777777" w:rsidR="00210828" w:rsidRPr="00A47408" w:rsidRDefault="00210828" w:rsidP="000C2430">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5A6FEC" w:rsidRPr="00743266" w14:paraId="4B68094B" w14:textId="77777777" w:rsidTr="005A6FEC">
        <w:tc>
          <w:tcPr>
            <w:tcW w:w="9629" w:type="dxa"/>
          </w:tcPr>
          <w:p w14:paraId="66A153E2" w14:textId="77777777" w:rsidR="005A6FEC" w:rsidRPr="00A47408" w:rsidRDefault="005A6FEC" w:rsidP="005A6FEC">
            <w:pPr>
              <w:spacing w:after="0" w:line="240" w:lineRule="auto"/>
              <w:jc w:val="both"/>
              <w:rPr>
                <w:rFonts w:ascii="Times New Roman" w:eastAsia="Times New Roman" w:hAnsi="Times New Roman" w:cs="Times New Roman"/>
                <w:color w:val="000000" w:themeColor="text1"/>
                <w:sz w:val="24"/>
                <w:szCs w:val="24"/>
                <w:lang w:val="en-US" w:eastAsia="fr-FR"/>
              </w:rPr>
            </w:pPr>
            <w:r w:rsidRPr="005A6FEC">
              <w:rPr>
                <w:rFonts w:ascii="Times" w:eastAsia="Batang" w:hAnsi="Times" w:cs="Times New Roman"/>
                <w:b/>
                <w:bCs/>
                <w:color w:val="000000" w:themeColor="text1"/>
                <w:kern w:val="24"/>
                <w:sz w:val="20"/>
                <w:szCs w:val="20"/>
                <w:lang w:val="en-GB" w:eastAsia="fr-FR"/>
              </w:rPr>
              <w:t>Conclusion</w:t>
            </w:r>
          </w:p>
          <w:p w14:paraId="561BF0B3" w14:textId="77777777" w:rsidR="005A6FEC" w:rsidRPr="00A47408" w:rsidRDefault="005A6FEC" w:rsidP="005A6FEC">
            <w:pPr>
              <w:spacing w:after="0" w:line="240" w:lineRule="auto"/>
              <w:jc w:val="both"/>
              <w:rPr>
                <w:rFonts w:ascii="Times New Roman" w:eastAsia="Times New Roman" w:hAnsi="Times New Roman" w:cs="Times New Roman"/>
                <w:color w:val="000000" w:themeColor="text1"/>
                <w:sz w:val="24"/>
                <w:szCs w:val="24"/>
                <w:lang w:val="en-US" w:eastAsia="fr-FR"/>
              </w:rPr>
            </w:pPr>
            <w:r w:rsidRPr="005A6FEC">
              <w:rPr>
                <w:rFonts w:ascii="Times" w:eastAsia="Batang" w:hAnsi="Times" w:cs="Times New Roman"/>
                <w:color w:val="000000" w:themeColor="text1"/>
                <w:kern w:val="24"/>
                <w:sz w:val="20"/>
                <w:szCs w:val="20"/>
                <w:lang w:val="en-GB" w:eastAsia="fr-FR"/>
              </w:rPr>
              <w:t xml:space="preserve">For multi-DCI based </w:t>
            </w:r>
            <w:proofErr w:type="gramStart"/>
            <w:r w:rsidRPr="005A6FEC">
              <w:rPr>
                <w:rFonts w:ascii="Times" w:eastAsia="Batang" w:hAnsi="Times" w:cs="Times New Roman"/>
                <w:color w:val="000000" w:themeColor="text1"/>
                <w:kern w:val="24"/>
                <w:sz w:val="20"/>
                <w:szCs w:val="20"/>
                <w:lang w:val="en-GB" w:eastAsia="fr-FR"/>
              </w:rPr>
              <w:t>Multi-TRP</w:t>
            </w:r>
            <w:proofErr w:type="gramEnd"/>
            <w:r w:rsidRPr="005A6FEC">
              <w:rPr>
                <w:rFonts w:ascii="Times" w:eastAsia="Batang" w:hAnsi="Times" w:cs="Times New Roman"/>
                <w:color w:val="000000" w:themeColor="text1"/>
                <w:kern w:val="24"/>
                <w:sz w:val="20"/>
                <w:szCs w:val="20"/>
                <w:lang w:val="en-GB" w:eastAsia="fr-FR"/>
              </w:rPr>
              <w:t xml:space="preserve"> operation with two TA enhancement, it cannot always be assumed that both TRPs have knowledge of the overlapping region between transmissions corresponding to the two </w:t>
            </w:r>
            <w:proofErr w:type="spellStart"/>
            <w:r w:rsidRPr="005A6FEC">
              <w:rPr>
                <w:rFonts w:ascii="Times" w:eastAsia="Batang" w:hAnsi="Times" w:cs="Times New Roman"/>
                <w:color w:val="000000" w:themeColor="text1"/>
                <w:kern w:val="24"/>
                <w:sz w:val="20"/>
                <w:szCs w:val="20"/>
                <w:lang w:val="en-GB" w:eastAsia="fr-FR"/>
              </w:rPr>
              <w:t>TAs.</w:t>
            </w:r>
            <w:proofErr w:type="spellEnd"/>
          </w:p>
          <w:p w14:paraId="08EDD693" w14:textId="77777777" w:rsidR="005A6FEC" w:rsidRPr="00A47408" w:rsidRDefault="005A6FEC" w:rsidP="005A6FEC">
            <w:pPr>
              <w:numPr>
                <w:ilvl w:val="0"/>
                <w:numId w:val="2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5A6FEC">
              <w:rPr>
                <w:rFonts w:ascii="Times" w:eastAsia="SimSun" w:hAnsi="Times" w:cs="Times New Roman"/>
                <w:color w:val="000000" w:themeColor="text1"/>
                <w:kern w:val="24"/>
                <w:sz w:val="20"/>
                <w:szCs w:val="20"/>
                <w:lang w:val="en-GB" w:eastAsia="fr-FR"/>
              </w:rPr>
              <w:lastRenderedPageBreak/>
              <w:t>Note: This doesn’t prevent the network from applying scheduling restrictions even if the TRPs have no knowledge of the overlapping region</w:t>
            </w:r>
          </w:p>
          <w:p w14:paraId="705D6E94" w14:textId="77777777" w:rsidR="005A6FEC" w:rsidRPr="00A47408" w:rsidRDefault="005A6FEC" w:rsidP="000C2430">
            <w:pPr>
              <w:spacing w:after="0"/>
              <w:jc w:val="both"/>
              <w:rPr>
                <w:rFonts w:ascii="Times New Roman" w:hAnsi="Times New Roman" w:cs="Times New Roman"/>
                <w:szCs w:val="20"/>
                <w:lang w:val="en-US"/>
              </w:rPr>
            </w:pPr>
          </w:p>
        </w:tc>
      </w:tr>
    </w:tbl>
    <w:p w14:paraId="08F73E81" w14:textId="77777777" w:rsidR="002A189D" w:rsidRPr="00A47408" w:rsidRDefault="002A189D" w:rsidP="000C2430">
      <w:pPr>
        <w:spacing w:after="0"/>
        <w:jc w:val="both"/>
        <w:rPr>
          <w:rFonts w:ascii="Times New Roman" w:hAnsi="Times New Roman" w:cs="Times New Roman"/>
          <w:szCs w:val="20"/>
          <w:lang w:val="en-US"/>
        </w:rPr>
      </w:pPr>
    </w:p>
    <w:p w14:paraId="1861308E" w14:textId="7D7B945A" w:rsidR="00830A44" w:rsidRPr="00A47408" w:rsidRDefault="005A6FEC" w:rsidP="000C2430">
      <w:pPr>
        <w:spacing w:after="0"/>
        <w:jc w:val="both"/>
        <w:rPr>
          <w:rFonts w:ascii="Times New Roman" w:hAnsi="Times New Roman" w:cs="Times New Roman"/>
          <w:szCs w:val="20"/>
          <w:lang w:val="en-US"/>
        </w:rPr>
      </w:pPr>
      <w:r>
        <w:rPr>
          <w:rFonts w:ascii="Times New Roman" w:hAnsi="Times New Roman" w:cs="Times New Roman"/>
          <w:szCs w:val="20"/>
          <w:lang w:val="en-US"/>
        </w:rPr>
        <w:t>I</w:t>
      </w:r>
      <w:r w:rsidR="00830A44" w:rsidRPr="00664C0C">
        <w:rPr>
          <w:rFonts w:ascii="Times New Roman" w:hAnsi="Times New Roman" w:cs="Times New Roman"/>
          <w:szCs w:val="20"/>
          <w:lang w:val="en-US"/>
        </w:rPr>
        <w:t xml:space="preserve">t’s worth recalling that </w:t>
      </w:r>
      <w:r w:rsidR="00863632" w:rsidRPr="00664C0C">
        <w:rPr>
          <w:rFonts w:ascii="Times New Roman" w:hAnsi="Times New Roman" w:cs="Times New Roman"/>
          <w:szCs w:val="20"/>
          <w:lang w:val="en-US"/>
        </w:rPr>
        <w:t>in legacy operation (with one TA</w:t>
      </w:r>
      <w:r w:rsidR="002250B4">
        <w:rPr>
          <w:rFonts w:ascii="Times New Roman" w:hAnsi="Times New Roman" w:cs="Times New Roman"/>
          <w:szCs w:val="20"/>
          <w:lang w:val="en-US"/>
        </w:rPr>
        <w:t xml:space="preserve"> in a cell</w:t>
      </w:r>
      <w:r w:rsidR="00863632" w:rsidRPr="00664C0C">
        <w:rPr>
          <w:rFonts w:ascii="Times New Roman" w:hAnsi="Times New Roman" w:cs="Times New Roman"/>
          <w:szCs w:val="20"/>
          <w:lang w:val="en-US"/>
        </w:rPr>
        <w:t xml:space="preserve">), when two slots overlap due to TA adjustment, the </w:t>
      </w:r>
      <w:r w:rsidR="003306B3" w:rsidRPr="00664C0C">
        <w:rPr>
          <w:rFonts w:ascii="Times New Roman" w:hAnsi="Times New Roman" w:cs="Times New Roman"/>
          <w:szCs w:val="20"/>
          <w:lang w:val="en-US"/>
        </w:rPr>
        <w:t>later</w:t>
      </w:r>
      <w:r w:rsidR="00863632" w:rsidRPr="00664C0C">
        <w:rPr>
          <w:rFonts w:ascii="Times New Roman" w:hAnsi="Times New Roman" w:cs="Times New Roman"/>
          <w:szCs w:val="20"/>
          <w:lang w:val="en-US"/>
        </w:rPr>
        <w:t xml:space="preserve"> slot is reduced in duration relative to the </w:t>
      </w:r>
      <w:r w:rsidR="003306B3" w:rsidRPr="00664C0C">
        <w:rPr>
          <w:rFonts w:ascii="Times New Roman" w:hAnsi="Times New Roman" w:cs="Times New Roman"/>
          <w:szCs w:val="20"/>
          <w:lang w:val="en-US"/>
        </w:rPr>
        <w:t>earlier slot</w:t>
      </w:r>
      <w:r w:rsidR="000658D7" w:rsidRPr="00664C0C">
        <w:rPr>
          <w:rFonts w:ascii="Times New Roman" w:hAnsi="Times New Roman" w:cs="Times New Roman"/>
          <w:szCs w:val="20"/>
          <w:lang w:val="en-US"/>
        </w:rPr>
        <w:t>.</w:t>
      </w:r>
      <w:r w:rsidR="00863632" w:rsidRPr="00664C0C">
        <w:rPr>
          <w:rFonts w:ascii="Times New Roman" w:hAnsi="Times New Roman" w:cs="Times New Roman"/>
          <w:szCs w:val="20"/>
          <w:lang w:val="en-US"/>
        </w:rPr>
        <w:t xml:space="preserve"> </w:t>
      </w:r>
    </w:p>
    <w:p w14:paraId="39E60E44" w14:textId="77777777" w:rsidR="00830A44" w:rsidRPr="00A47408" w:rsidRDefault="00830A44" w:rsidP="000C2430">
      <w:pPr>
        <w:spacing w:after="0"/>
        <w:jc w:val="both"/>
        <w:rPr>
          <w:rFonts w:ascii="Times New Roman" w:hAnsi="Times New Roman" w:cs="Times New Roman"/>
          <w:szCs w:val="20"/>
          <w:lang w:val="en-US"/>
        </w:rPr>
      </w:pPr>
    </w:p>
    <w:p w14:paraId="5126B7B7" w14:textId="4F909343" w:rsidR="002F12A9" w:rsidRPr="00A47408" w:rsidRDefault="0081237E" w:rsidP="000C2430">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Considering the multi-DCI </w:t>
      </w:r>
      <w:r w:rsidR="005F37D6" w:rsidRPr="00BC59FA">
        <w:rPr>
          <w:rFonts w:ascii="Times New Roman" w:hAnsi="Times New Roman" w:cs="Times New Roman"/>
          <w:szCs w:val="20"/>
          <w:lang w:val="en-US"/>
        </w:rPr>
        <w:t xml:space="preserve">M-TRP operation with two TAs, handling overlapping part between UL transmissions associated with </w:t>
      </w:r>
      <w:r w:rsidR="00FD34A5" w:rsidRPr="00BC59FA">
        <w:rPr>
          <w:rFonts w:ascii="Times New Roman" w:hAnsi="Times New Roman" w:cs="Times New Roman"/>
          <w:szCs w:val="20"/>
          <w:lang w:val="en-US"/>
        </w:rPr>
        <w:t xml:space="preserve">two TAs </w:t>
      </w:r>
      <w:r w:rsidR="00B303F5" w:rsidRPr="00BC59FA">
        <w:rPr>
          <w:rFonts w:ascii="Times New Roman" w:hAnsi="Times New Roman" w:cs="Times New Roman"/>
          <w:szCs w:val="20"/>
          <w:lang w:val="en-US"/>
        </w:rPr>
        <w:t xml:space="preserve">could </w:t>
      </w:r>
      <w:r w:rsidR="00807688" w:rsidRPr="00BC59FA">
        <w:rPr>
          <w:rFonts w:ascii="Times New Roman" w:hAnsi="Times New Roman" w:cs="Times New Roman"/>
          <w:szCs w:val="20"/>
          <w:lang w:val="en-US"/>
        </w:rPr>
        <w:t>consist in simply dropping one of the UL transmission</w:t>
      </w:r>
      <w:r w:rsidR="007C358B" w:rsidRPr="00BC59FA">
        <w:rPr>
          <w:rFonts w:ascii="Times New Roman" w:hAnsi="Times New Roman" w:cs="Times New Roman"/>
          <w:szCs w:val="20"/>
          <w:lang w:val="en-US"/>
        </w:rPr>
        <w:t xml:space="preserve">s, where the decision on which UL transmission </w:t>
      </w:r>
      <w:r w:rsidR="008A3299" w:rsidRPr="00BC59FA">
        <w:rPr>
          <w:rFonts w:ascii="Times New Roman" w:hAnsi="Times New Roman" w:cs="Times New Roman"/>
          <w:szCs w:val="20"/>
          <w:lang w:val="en-US"/>
        </w:rPr>
        <w:t>to drop could be based on some simple rules</w:t>
      </w:r>
      <w:r w:rsidR="00C303F7" w:rsidRPr="00BC59FA">
        <w:rPr>
          <w:rFonts w:ascii="Times New Roman" w:hAnsi="Times New Roman" w:cs="Times New Roman"/>
          <w:szCs w:val="20"/>
          <w:lang w:val="en-US"/>
        </w:rPr>
        <w:t xml:space="preserve"> (e.g., always drop the later or earlier UL transmission)</w:t>
      </w:r>
      <w:r w:rsidR="00A31313">
        <w:rPr>
          <w:rFonts w:ascii="Times New Roman" w:hAnsi="Times New Roman" w:cs="Times New Roman"/>
          <w:szCs w:val="20"/>
          <w:lang w:val="en-US"/>
        </w:rPr>
        <w:t xml:space="preserve"> or </w:t>
      </w:r>
      <w:r w:rsidR="00A31313" w:rsidRPr="00BC59FA">
        <w:rPr>
          <w:rFonts w:ascii="Times New Roman" w:hAnsi="Times New Roman" w:cs="Times New Roman"/>
          <w:szCs w:val="20"/>
          <w:lang w:val="en-US"/>
        </w:rPr>
        <w:t xml:space="preserve">could be </w:t>
      </w:r>
      <w:r w:rsidR="000817C5">
        <w:rPr>
          <w:rFonts w:ascii="Times New Roman" w:hAnsi="Times New Roman" w:cs="Times New Roman"/>
          <w:szCs w:val="20"/>
          <w:lang w:val="en-US"/>
        </w:rPr>
        <w:t xml:space="preserve">even </w:t>
      </w:r>
      <w:r w:rsidR="00A31313" w:rsidRPr="00BC59FA">
        <w:rPr>
          <w:rFonts w:ascii="Times New Roman" w:hAnsi="Times New Roman" w:cs="Times New Roman"/>
          <w:szCs w:val="20"/>
          <w:lang w:val="en-US"/>
        </w:rPr>
        <w:t>left up to UE implementation</w:t>
      </w:r>
      <w:r w:rsidR="00B5336F">
        <w:rPr>
          <w:rFonts w:ascii="Times New Roman" w:hAnsi="Times New Roman" w:cs="Times New Roman"/>
          <w:szCs w:val="20"/>
          <w:lang w:val="en-US"/>
        </w:rPr>
        <w:t xml:space="preserve"> (which is less preferable)</w:t>
      </w:r>
      <w:r w:rsidR="008A3299" w:rsidRPr="00BC59FA">
        <w:rPr>
          <w:rFonts w:ascii="Times New Roman" w:hAnsi="Times New Roman" w:cs="Times New Roman"/>
          <w:szCs w:val="20"/>
          <w:lang w:val="en-US"/>
        </w:rPr>
        <w:t xml:space="preserve">. </w:t>
      </w:r>
      <w:r w:rsidR="008A3299" w:rsidRPr="00664C0C">
        <w:rPr>
          <w:rFonts w:ascii="Times New Roman" w:hAnsi="Times New Roman" w:cs="Times New Roman"/>
          <w:szCs w:val="20"/>
          <w:lang w:val="en-US"/>
        </w:rPr>
        <w:t xml:space="preserve">An alternative handling approach could </w:t>
      </w:r>
      <w:r w:rsidR="00186DF0" w:rsidRPr="00664C0C">
        <w:rPr>
          <w:rFonts w:ascii="Times New Roman" w:hAnsi="Times New Roman" w:cs="Times New Roman"/>
          <w:szCs w:val="20"/>
          <w:lang w:val="en-US"/>
        </w:rPr>
        <w:t>be to</w:t>
      </w:r>
      <w:r w:rsidR="008A3299" w:rsidRPr="00664C0C">
        <w:rPr>
          <w:rFonts w:ascii="Times New Roman" w:hAnsi="Times New Roman" w:cs="Times New Roman"/>
          <w:szCs w:val="20"/>
          <w:lang w:val="en-US"/>
        </w:rPr>
        <w:t xml:space="preserve"> introduce some scheduling constraint</w:t>
      </w:r>
      <w:r w:rsidR="00D058B0" w:rsidRPr="00664C0C">
        <w:rPr>
          <w:rFonts w:ascii="Times New Roman" w:hAnsi="Times New Roman" w:cs="Times New Roman"/>
          <w:szCs w:val="20"/>
          <w:lang w:val="en-US"/>
        </w:rPr>
        <w:t>s</w:t>
      </w:r>
      <w:r w:rsidR="008A3299" w:rsidRPr="00664C0C">
        <w:rPr>
          <w:rFonts w:ascii="Times New Roman" w:hAnsi="Times New Roman" w:cs="Times New Roman"/>
          <w:szCs w:val="20"/>
          <w:lang w:val="en-US"/>
        </w:rPr>
        <w:t xml:space="preserve"> in </w:t>
      </w:r>
      <w:r w:rsidR="00186DF0" w:rsidRPr="00664C0C">
        <w:rPr>
          <w:rFonts w:ascii="Times New Roman" w:hAnsi="Times New Roman" w:cs="Times New Roman"/>
          <w:szCs w:val="20"/>
          <w:lang w:val="en-US"/>
        </w:rPr>
        <w:t xml:space="preserve">the </w:t>
      </w:r>
      <w:r w:rsidR="008A3299" w:rsidRPr="00664C0C">
        <w:rPr>
          <w:rFonts w:ascii="Times New Roman" w:hAnsi="Times New Roman" w:cs="Times New Roman"/>
          <w:szCs w:val="20"/>
          <w:lang w:val="en-US"/>
        </w:rPr>
        <w:t xml:space="preserve">time domain to avoid </w:t>
      </w:r>
      <w:r w:rsidR="00186DF0" w:rsidRPr="00664C0C">
        <w:rPr>
          <w:rFonts w:ascii="Times New Roman" w:hAnsi="Times New Roman" w:cs="Times New Roman"/>
          <w:szCs w:val="20"/>
          <w:lang w:val="en-US"/>
        </w:rPr>
        <w:t>the overlap.</w:t>
      </w:r>
      <w:r w:rsidR="00C70555">
        <w:rPr>
          <w:rFonts w:ascii="Times New Roman" w:hAnsi="Times New Roman" w:cs="Times New Roman"/>
          <w:szCs w:val="20"/>
          <w:lang w:val="en-US"/>
        </w:rPr>
        <w:t xml:space="preserve"> Note that although the above conclusion states that both TRPs may not always have knowledge of the overlapping region between transmissions corresponding to two TAs, this doesn’t exclude the alternative on relying on scheduling restriction</w:t>
      </w:r>
      <w:r w:rsidR="00565283">
        <w:rPr>
          <w:rFonts w:ascii="Times New Roman" w:hAnsi="Times New Roman" w:cs="Times New Roman"/>
          <w:szCs w:val="20"/>
          <w:lang w:val="en-US"/>
        </w:rPr>
        <w:t>s</w:t>
      </w:r>
      <w:r w:rsidR="00C70555">
        <w:rPr>
          <w:rFonts w:ascii="Times New Roman" w:hAnsi="Times New Roman" w:cs="Times New Roman"/>
          <w:szCs w:val="20"/>
          <w:lang w:val="en-US"/>
        </w:rPr>
        <w:t xml:space="preserve"> to avoid such an overlap (as mentioned in the above agreement). Specifically, o</w:t>
      </w:r>
      <w:r w:rsidR="00186DF0" w:rsidRPr="00BC59FA">
        <w:rPr>
          <w:rFonts w:ascii="Times New Roman" w:hAnsi="Times New Roman" w:cs="Times New Roman"/>
          <w:szCs w:val="20"/>
          <w:lang w:val="en-US"/>
        </w:rPr>
        <w:t xml:space="preserve">ne </w:t>
      </w:r>
      <w:r w:rsidR="00987A7A">
        <w:rPr>
          <w:rFonts w:ascii="Times New Roman" w:hAnsi="Times New Roman" w:cs="Times New Roman"/>
          <w:szCs w:val="20"/>
          <w:lang w:val="en-US"/>
        </w:rPr>
        <w:t>might</w:t>
      </w:r>
      <w:r w:rsidR="00186DF0" w:rsidRPr="00BC59FA">
        <w:rPr>
          <w:rFonts w:ascii="Times New Roman" w:hAnsi="Times New Roman" w:cs="Times New Roman"/>
          <w:szCs w:val="20"/>
          <w:lang w:val="en-US"/>
        </w:rPr>
        <w:t xml:space="preserve"> argue that the scheduling </w:t>
      </w:r>
      <w:r w:rsidR="003C3096" w:rsidRPr="00664C0C">
        <w:rPr>
          <w:rFonts w:ascii="Times New Roman" w:hAnsi="Times New Roman" w:cs="Times New Roman"/>
          <w:szCs w:val="20"/>
          <w:lang w:val="en-US"/>
        </w:rPr>
        <w:t>constraints</w:t>
      </w:r>
      <w:r w:rsidR="00186DF0" w:rsidRPr="00BC59FA">
        <w:rPr>
          <w:rFonts w:ascii="Times New Roman" w:hAnsi="Times New Roman" w:cs="Times New Roman"/>
          <w:szCs w:val="20"/>
          <w:lang w:val="en-US"/>
        </w:rPr>
        <w:t xml:space="preserve"> may not be feasible given</w:t>
      </w:r>
      <w:r w:rsidR="00FC14CD" w:rsidRPr="00BC59FA">
        <w:rPr>
          <w:rFonts w:ascii="Times New Roman" w:hAnsi="Times New Roman" w:cs="Times New Roman"/>
          <w:szCs w:val="20"/>
          <w:lang w:val="en-US"/>
        </w:rPr>
        <w:t xml:space="preserve"> that the focus is on the multi-DCI mode and thus</w:t>
      </w:r>
      <w:r w:rsidR="00186DF0" w:rsidRPr="00BC59FA">
        <w:rPr>
          <w:rFonts w:ascii="Times New Roman" w:hAnsi="Times New Roman" w:cs="Times New Roman"/>
          <w:szCs w:val="20"/>
          <w:lang w:val="en-US"/>
        </w:rPr>
        <w:t xml:space="preserve"> the two TRPs may not be closely coordinating, </w:t>
      </w:r>
      <w:r w:rsidR="001433D8">
        <w:rPr>
          <w:rFonts w:ascii="Times New Roman" w:hAnsi="Times New Roman" w:cs="Times New Roman"/>
          <w:szCs w:val="20"/>
          <w:lang w:val="en-US"/>
        </w:rPr>
        <w:t>nevertheless</w:t>
      </w:r>
      <w:r w:rsidR="001433D8" w:rsidRPr="00BC59FA">
        <w:rPr>
          <w:rFonts w:ascii="Times New Roman" w:hAnsi="Times New Roman" w:cs="Times New Roman"/>
          <w:szCs w:val="20"/>
          <w:lang w:val="en-US"/>
        </w:rPr>
        <w:t xml:space="preserve"> </w:t>
      </w:r>
      <w:r w:rsidR="00186DF0" w:rsidRPr="00BC59FA">
        <w:rPr>
          <w:rFonts w:ascii="Times New Roman" w:hAnsi="Times New Roman" w:cs="Times New Roman"/>
          <w:szCs w:val="20"/>
          <w:lang w:val="en-US"/>
        </w:rPr>
        <w:t xml:space="preserve">still the overlap could </w:t>
      </w:r>
      <w:r w:rsidR="001433D8">
        <w:rPr>
          <w:rFonts w:ascii="Times New Roman" w:hAnsi="Times New Roman" w:cs="Times New Roman"/>
          <w:szCs w:val="20"/>
          <w:lang w:val="en-US"/>
        </w:rPr>
        <w:t xml:space="preserve">still </w:t>
      </w:r>
      <w:r w:rsidR="00186DF0" w:rsidRPr="00BC59FA">
        <w:rPr>
          <w:rFonts w:ascii="Times New Roman" w:hAnsi="Times New Roman" w:cs="Times New Roman"/>
          <w:szCs w:val="20"/>
          <w:lang w:val="en-US"/>
        </w:rPr>
        <w:t xml:space="preserve">be avoided assuming </w:t>
      </w:r>
      <w:r w:rsidR="00B8363A" w:rsidRPr="00BC59FA">
        <w:rPr>
          <w:rFonts w:ascii="Times New Roman" w:hAnsi="Times New Roman" w:cs="Times New Roman"/>
          <w:szCs w:val="20"/>
          <w:lang w:val="en-US"/>
        </w:rPr>
        <w:t xml:space="preserve">that there would be </w:t>
      </w:r>
      <w:r w:rsidR="00186DF0" w:rsidRPr="00BC59FA">
        <w:rPr>
          <w:rFonts w:ascii="Times New Roman" w:hAnsi="Times New Roman" w:cs="Times New Roman"/>
          <w:szCs w:val="20"/>
          <w:lang w:val="en-US"/>
        </w:rPr>
        <w:t>some level of coordination.</w:t>
      </w:r>
      <w:r w:rsidR="0088143F" w:rsidRPr="00BC59FA">
        <w:rPr>
          <w:rFonts w:ascii="Times New Roman" w:hAnsi="Times New Roman" w:cs="Times New Roman"/>
          <w:szCs w:val="20"/>
          <w:lang w:val="en-US"/>
        </w:rPr>
        <w:t xml:space="preserve"> </w:t>
      </w:r>
    </w:p>
    <w:p w14:paraId="49658F8A" w14:textId="77777777" w:rsidR="002F12A9" w:rsidRPr="00A47408" w:rsidRDefault="002F12A9" w:rsidP="000C2430">
      <w:pPr>
        <w:spacing w:after="0"/>
        <w:jc w:val="both"/>
        <w:rPr>
          <w:rFonts w:ascii="Times New Roman" w:hAnsi="Times New Roman" w:cs="Times New Roman"/>
          <w:szCs w:val="20"/>
          <w:lang w:val="en-US"/>
        </w:rPr>
      </w:pPr>
    </w:p>
    <w:p w14:paraId="59545EE2" w14:textId="5562C67D" w:rsidR="0081237E" w:rsidRPr="00A47408" w:rsidRDefault="0088143F" w:rsidP="000C2430">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We don’t have a strong preference regarding which handling approach to adopt between the two above approaches, we thus </w:t>
      </w:r>
      <w:r w:rsidR="00BD271A" w:rsidRPr="00BC59FA">
        <w:rPr>
          <w:rFonts w:ascii="Times New Roman" w:hAnsi="Times New Roman" w:cs="Times New Roman"/>
          <w:szCs w:val="20"/>
          <w:lang w:val="en-US"/>
        </w:rPr>
        <w:t>propose:</w:t>
      </w:r>
    </w:p>
    <w:p w14:paraId="7415FCCD" w14:textId="77777777" w:rsidR="00CC63AB" w:rsidRPr="00A47408" w:rsidRDefault="00CC63AB" w:rsidP="000C2430">
      <w:pPr>
        <w:spacing w:after="0"/>
        <w:jc w:val="both"/>
        <w:rPr>
          <w:rFonts w:ascii="Times New Roman" w:hAnsi="Times New Roman" w:cs="Times New Roman"/>
          <w:szCs w:val="20"/>
          <w:lang w:val="en-US"/>
        </w:rPr>
      </w:pPr>
    </w:p>
    <w:p w14:paraId="41E8C3B8" w14:textId="6E006014" w:rsidR="00BD271A" w:rsidRPr="00A47408" w:rsidRDefault="00BD271A" w:rsidP="000C2430">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9C47FA">
        <w:rPr>
          <w:rFonts w:ascii="Times New Roman" w:hAnsi="Times New Roman" w:cs="Times New Roman"/>
          <w:b/>
          <w:szCs w:val="20"/>
          <w:lang w:val="en-US"/>
        </w:rPr>
        <w:t>2</w:t>
      </w:r>
      <w:r w:rsidRPr="00BC59FA">
        <w:rPr>
          <w:rFonts w:ascii="Times New Roman" w:hAnsi="Times New Roman" w:cs="Times New Roman"/>
          <w:b/>
          <w:szCs w:val="20"/>
          <w:lang w:val="en-US"/>
        </w:rPr>
        <w:t xml:space="preserve">: </w:t>
      </w:r>
      <w:r w:rsidR="0022767A" w:rsidRPr="00BC59FA">
        <w:rPr>
          <w:rFonts w:ascii="Times New Roman" w:hAnsi="Times New Roman" w:cs="Times New Roman"/>
          <w:b/>
          <w:szCs w:val="20"/>
          <w:lang w:val="en-US"/>
        </w:rPr>
        <w:t>For handling overlapping part between two UL transmissions associated with two TAs,</w:t>
      </w:r>
      <w:r w:rsidR="00096032" w:rsidRPr="00BC59FA">
        <w:rPr>
          <w:rFonts w:ascii="Times New Roman" w:hAnsi="Times New Roman" w:cs="Times New Roman"/>
          <w:b/>
          <w:szCs w:val="20"/>
          <w:lang w:val="en-US"/>
        </w:rPr>
        <w:t xml:space="preserve"> if the UE doesn’t support simultaneous UL transmissions,</w:t>
      </w:r>
      <w:r w:rsidR="0022767A" w:rsidRPr="00BC59FA">
        <w:rPr>
          <w:rFonts w:ascii="Times New Roman" w:hAnsi="Times New Roman" w:cs="Times New Roman"/>
          <w:b/>
          <w:szCs w:val="20"/>
          <w:lang w:val="en-US"/>
        </w:rPr>
        <w:t xml:space="preserve"> </w:t>
      </w:r>
      <w:r w:rsidR="003D642E" w:rsidRPr="00BC59FA">
        <w:rPr>
          <w:rFonts w:ascii="Times New Roman" w:hAnsi="Times New Roman" w:cs="Times New Roman"/>
          <w:b/>
          <w:szCs w:val="20"/>
          <w:lang w:val="en-US"/>
        </w:rPr>
        <w:t>support any of the following approaches:</w:t>
      </w:r>
    </w:p>
    <w:p w14:paraId="25C1F78C" w14:textId="62DC596B" w:rsidR="003D642E" w:rsidRPr="00A47408" w:rsidRDefault="003D642E" w:rsidP="003D642E">
      <w:pPr>
        <w:pStyle w:val="ListParagraph"/>
        <w:numPr>
          <w:ilvl w:val="0"/>
          <w:numId w:val="18"/>
        </w:numPr>
        <w:spacing w:after="0"/>
        <w:jc w:val="both"/>
        <w:rPr>
          <w:rFonts w:ascii="Times New Roman" w:hAnsi="Times New Roman" w:cs="Times New Roman"/>
          <w:b/>
          <w:szCs w:val="20"/>
          <w:lang w:val="en-US"/>
        </w:rPr>
      </w:pPr>
      <w:r w:rsidRPr="0069254A">
        <w:rPr>
          <w:rFonts w:ascii="Times New Roman" w:hAnsi="Times New Roman" w:cs="Times New Roman"/>
          <w:b/>
          <w:szCs w:val="20"/>
          <w:lang w:val="en-US"/>
        </w:rPr>
        <w:t xml:space="preserve">Drop one UL transmission, where the decision of which UL transmission </w:t>
      </w:r>
      <w:r w:rsidR="00BC5FCF" w:rsidRPr="0069254A">
        <w:rPr>
          <w:rFonts w:ascii="Times New Roman" w:hAnsi="Times New Roman" w:cs="Times New Roman"/>
          <w:b/>
          <w:szCs w:val="20"/>
          <w:lang w:val="en-US"/>
        </w:rPr>
        <w:t>to drop is based on some simple rule</w:t>
      </w:r>
      <w:r w:rsidR="003A4027">
        <w:rPr>
          <w:rFonts w:ascii="Times New Roman" w:hAnsi="Times New Roman" w:cs="Times New Roman"/>
          <w:b/>
          <w:szCs w:val="20"/>
          <w:lang w:val="en-US"/>
        </w:rPr>
        <w:t>(s)</w:t>
      </w:r>
      <w:r w:rsidR="00BC5FCF" w:rsidRPr="0069254A">
        <w:rPr>
          <w:rFonts w:ascii="Times New Roman" w:hAnsi="Times New Roman" w:cs="Times New Roman"/>
          <w:b/>
          <w:szCs w:val="20"/>
          <w:lang w:val="en-US"/>
        </w:rPr>
        <w:t>.</w:t>
      </w:r>
    </w:p>
    <w:p w14:paraId="0351196A" w14:textId="416F712E" w:rsidR="00BC5FCF" w:rsidRPr="00A47408" w:rsidRDefault="002F4870" w:rsidP="003D642E">
      <w:pPr>
        <w:pStyle w:val="ListParagraph"/>
        <w:numPr>
          <w:ilvl w:val="0"/>
          <w:numId w:val="18"/>
        </w:numPr>
        <w:spacing w:after="0"/>
        <w:jc w:val="both"/>
        <w:rPr>
          <w:rFonts w:ascii="Times New Roman" w:hAnsi="Times New Roman" w:cs="Times New Roman"/>
          <w:b/>
          <w:szCs w:val="20"/>
          <w:lang w:val="en-US"/>
        </w:rPr>
      </w:pPr>
      <w:r w:rsidRPr="0069254A">
        <w:rPr>
          <w:rFonts w:ascii="Times New Roman" w:hAnsi="Times New Roman" w:cs="Times New Roman"/>
          <w:b/>
          <w:szCs w:val="20"/>
          <w:lang w:val="en-US"/>
        </w:rPr>
        <w:t xml:space="preserve">Introduce some scheduling </w:t>
      </w:r>
      <w:r w:rsidRPr="00C65CAC">
        <w:rPr>
          <w:rFonts w:ascii="Times New Roman" w:hAnsi="Times New Roman" w:cs="Times New Roman"/>
          <w:b/>
          <w:szCs w:val="20"/>
          <w:lang w:val="en-US"/>
        </w:rPr>
        <w:t>constraint</w:t>
      </w:r>
      <w:r w:rsidR="00F644BD" w:rsidRPr="00C65CAC">
        <w:rPr>
          <w:rFonts w:ascii="Times New Roman" w:hAnsi="Times New Roman" w:cs="Times New Roman"/>
          <w:b/>
          <w:szCs w:val="20"/>
          <w:lang w:val="en-US"/>
        </w:rPr>
        <w:t>s</w:t>
      </w:r>
      <w:r w:rsidRPr="00C65CAC">
        <w:rPr>
          <w:rFonts w:ascii="Times New Roman" w:hAnsi="Times New Roman" w:cs="Times New Roman"/>
          <w:b/>
          <w:szCs w:val="20"/>
          <w:lang w:val="en-US"/>
        </w:rPr>
        <w:t xml:space="preserve"> in </w:t>
      </w:r>
      <w:r w:rsidR="00F644BD" w:rsidRPr="00C65CAC">
        <w:rPr>
          <w:rFonts w:ascii="Times New Roman" w:hAnsi="Times New Roman" w:cs="Times New Roman"/>
          <w:b/>
          <w:szCs w:val="20"/>
          <w:lang w:val="en-US"/>
        </w:rPr>
        <w:t>the</w:t>
      </w:r>
      <w:r w:rsidRPr="00C65CAC">
        <w:rPr>
          <w:rFonts w:ascii="Times New Roman" w:hAnsi="Times New Roman" w:cs="Times New Roman"/>
          <w:b/>
          <w:szCs w:val="20"/>
          <w:lang w:val="en-US"/>
        </w:rPr>
        <w:t xml:space="preserve"> time </w:t>
      </w:r>
      <w:r w:rsidRPr="0069254A">
        <w:rPr>
          <w:rFonts w:ascii="Times New Roman" w:hAnsi="Times New Roman" w:cs="Times New Roman"/>
          <w:b/>
          <w:szCs w:val="20"/>
          <w:lang w:val="en-US"/>
        </w:rPr>
        <w:t>domain to avoid overlap</w:t>
      </w:r>
      <w:r w:rsidR="00AE1BE0" w:rsidRPr="0069254A">
        <w:rPr>
          <w:rFonts w:ascii="Times New Roman" w:hAnsi="Times New Roman" w:cs="Times New Roman"/>
          <w:b/>
          <w:szCs w:val="20"/>
          <w:lang w:val="en-US"/>
        </w:rPr>
        <w:t>s</w:t>
      </w:r>
      <w:r w:rsidR="005D615C" w:rsidRPr="0069254A">
        <w:rPr>
          <w:rFonts w:ascii="Times New Roman" w:hAnsi="Times New Roman" w:cs="Times New Roman"/>
          <w:b/>
          <w:szCs w:val="20"/>
          <w:lang w:val="en-US"/>
        </w:rPr>
        <w:t>, where this is guaranteed by the network.</w:t>
      </w:r>
    </w:p>
    <w:p w14:paraId="78F77EAD" w14:textId="77777777" w:rsidR="00062339" w:rsidRPr="00A47408" w:rsidRDefault="00062339" w:rsidP="000C2430">
      <w:pPr>
        <w:spacing w:after="0"/>
        <w:jc w:val="both"/>
        <w:rPr>
          <w:rFonts w:ascii="Times New Roman" w:hAnsi="Times New Roman" w:cs="Times New Roman"/>
          <w:szCs w:val="20"/>
          <w:lang w:val="en-US"/>
        </w:rPr>
      </w:pPr>
    </w:p>
    <w:p w14:paraId="115295BB" w14:textId="53E320D6" w:rsidR="006109EC" w:rsidRPr="00A47408" w:rsidRDefault="009F4CF2" w:rsidP="000C2430">
      <w:pPr>
        <w:spacing w:after="0"/>
        <w:jc w:val="both"/>
        <w:rPr>
          <w:rFonts w:ascii="Times New Roman" w:hAnsi="Times New Roman" w:cs="Times New Roman"/>
          <w:szCs w:val="20"/>
          <w:lang w:val="en-US"/>
        </w:rPr>
      </w:pPr>
      <w:r w:rsidRPr="00F768C3">
        <w:rPr>
          <w:rFonts w:ascii="Times New Roman" w:hAnsi="Times New Roman" w:cs="Times New Roman"/>
          <w:szCs w:val="20"/>
          <w:lang w:val="en-US"/>
        </w:rPr>
        <w:t xml:space="preserve">We </w:t>
      </w:r>
      <w:r w:rsidR="006109EC" w:rsidRPr="00F768C3">
        <w:rPr>
          <w:rFonts w:ascii="Times New Roman" w:hAnsi="Times New Roman" w:cs="Times New Roman"/>
          <w:szCs w:val="20"/>
          <w:lang w:val="en-US"/>
        </w:rPr>
        <w:t xml:space="preserve">now </w:t>
      </w:r>
      <w:r w:rsidRPr="00F768C3">
        <w:rPr>
          <w:rFonts w:ascii="Times New Roman" w:hAnsi="Times New Roman" w:cs="Times New Roman"/>
          <w:szCs w:val="20"/>
          <w:lang w:val="en-US"/>
        </w:rPr>
        <w:t>consider</w:t>
      </w:r>
      <w:r w:rsidR="006109EC" w:rsidRPr="00F768C3">
        <w:rPr>
          <w:rFonts w:ascii="Times New Roman" w:hAnsi="Times New Roman" w:cs="Times New Roman"/>
          <w:szCs w:val="20"/>
          <w:lang w:val="en-US"/>
        </w:rPr>
        <w:t xml:space="preserve"> the case where the UE supports simultaneous UL transmission</w:t>
      </w:r>
      <w:r w:rsidR="008A5D91" w:rsidRPr="00F768C3">
        <w:rPr>
          <w:rFonts w:ascii="Times New Roman" w:hAnsi="Times New Roman" w:cs="Times New Roman"/>
          <w:szCs w:val="20"/>
          <w:lang w:val="en-US"/>
        </w:rPr>
        <w:t>s</w:t>
      </w:r>
      <w:r w:rsidR="00F6477D">
        <w:rPr>
          <w:rFonts w:ascii="Times New Roman" w:hAnsi="Times New Roman" w:cs="Times New Roman"/>
          <w:szCs w:val="20"/>
          <w:lang w:val="en-US"/>
        </w:rPr>
        <w:t xml:space="preserve"> </w:t>
      </w:r>
      <w:r w:rsidR="005773EC">
        <w:rPr>
          <w:rFonts w:ascii="Times New Roman" w:hAnsi="Times New Roman" w:cs="Times New Roman"/>
          <w:szCs w:val="20"/>
          <w:lang w:val="en-US"/>
        </w:rPr>
        <w:t>(at least PUSCH vs. PUSCH, and PUCCH vs. PUCCH)</w:t>
      </w:r>
      <w:r w:rsidR="0020493F">
        <w:rPr>
          <w:rFonts w:ascii="Times New Roman" w:hAnsi="Times New Roman" w:cs="Times New Roman"/>
          <w:szCs w:val="20"/>
          <w:lang w:val="en-US"/>
        </w:rPr>
        <w:t xml:space="preserve">, </w:t>
      </w:r>
      <w:r w:rsidR="0020493F" w:rsidRPr="00F768C3">
        <w:rPr>
          <w:rFonts w:ascii="Times New Roman" w:hAnsi="Times New Roman" w:cs="Times New Roman"/>
          <w:szCs w:val="20"/>
          <w:lang w:val="en-US"/>
        </w:rPr>
        <w:t>assuming these UL transmissions could be partially overlapping in time</w:t>
      </w:r>
      <w:r w:rsidR="008A5D91" w:rsidRPr="00F768C3">
        <w:rPr>
          <w:rFonts w:ascii="Times New Roman" w:hAnsi="Times New Roman" w:cs="Times New Roman"/>
          <w:szCs w:val="20"/>
          <w:lang w:val="en-US"/>
        </w:rPr>
        <w:t xml:space="preserve">. </w:t>
      </w:r>
      <w:r w:rsidR="000D46C9" w:rsidRPr="00F768C3">
        <w:rPr>
          <w:rFonts w:ascii="Times New Roman" w:hAnsi="Times New Roman" w:cs="Times New Roman"/>
          <w:szCs w:val="20"/>
          <w:lang w:val="en-US"/>
        </w:rPr>
        <w:t>In principle, f</w:t>
      </w:r>
      <w:r w:rsidR="008A5D91" w:rsidRPr="00F768C3">
        <w:rPr>
          <w:rFonts w:ascii="Times New Roman" w:hAnsi="Times New Roman" w:cs="Times New Roman"/>
          <w:szCs w:val="20"/>
          <w:lang w:val="en-US"/>
        </w:rPr>
        <w:t xml:space="preserve">or this case, </w:t>
      </w:r>
      <w:r w:rsidRPr="00F768C3">
        <w:rPr>
          <w:rFonts w:ascii="Times New Roman" w:hAnsi="Times New Roman" w:cs="Times New Roman"/>
          <w:szCs w:val="20"/>
          <w:lang w:val="en-US"/>
        </w:rPr>
        <w:t xml:space="preserve">the </w:t>
      </w:r>
      <w:r w:rsidR="00AD674D" w:rsidRPr="00F768C3">
        <w:rPr>
          <w:rFonts w:ascii="Times New Roman" w:hAnsi="Times New Roman" w:cs="Times New Roman"/>
          <w:szCs w:val="20"/>
          <w:lang w:val="en-US"/>
        </w:rPr>
        <w:t xml:space="preserve">overlap discussed above should not be problematic as anyhow the UE can transmit the overlapping UL </w:t>
      </w:r>
      <w:r w:rsidR="000308CB" w:rsidRPr="00F768C3">
        <w:rPr>
          <w:rFonts w:ascii="Times New Roman" w:hAnsi="Times New Roman" w:cs="Times New Roman"/>
          <w:szCs w:val="20"/>
          <w:lang w:val="en-US"/>
        </w:rPr>
        <w:t>transmissions –</w:t>
      </w:r>
      <w:r w:rsidR="007D0254" w:rsidRPr="00F768C3">
        <w:rPr>
          <w:rFonts w:ascii="Times New Roman" w:hAnsi="Times New Roman" w:cs="Times New Roman"/>
          <w:szCs w:val="20"/>
          <w:lang w:val="en-US"/>
        </w:rPr>
        <w:t xml:space="preserve"> </w:t>
      </w:r>
      <w:r w:rsidR="006C3DED" w:rsidRPr="00F768C3">
        <w:rPr>
          <w:rFonts w:ascii="Times New Roman" w:hAnsi="Times New Roman" w:cs="Times New Roman"/>
          <w:szCs w:val="20"/>
          <w:lang w:val="en-US"/>
        </w:rPr>
        <w:t>even if based on some UE capability</w:t>
      </w:r>
      <w:r w:rsidR="00AD674D" w:rsidRPr="00F768C3">
        <w:rPr>
          <w:rFonts w:ascii="Times New Roman" w:hAnsi="Times New Roman" w:cs="Times New Roman"/>
          <w:szCs w:val="20"/>
          <w:lang w:val="en-US"/>
        </w:rPr>
        <w:t>.</w:t>
      </w:r>
      <w:r w:rsidR="00096032" w:rsidRPr="00F768C3">
        <w:rPr>
          <w:rFonts w:ascii="Times New Roman" w:hAnsi="Times New Roman" w:cs="Times New Roman"/>
          <w:szCs w:val="20"/>
          <w:lang w:val="en-US"/>
        </w:rPr>
        <w:t xml:space="preserve"> Hence, no special considerations </w:t>
      </w:r>
      <w:r w:rsidR="000D46C9" w:rsidRPr="00F768C3">
        <w:rPr>
          <w:rFonts w:ascii="Times New Roman" w:hAnsi="Times New Roman" w:cs="Times New Roman"/>
          <w:szCs w:val="20"/>
          <w:lang w:val="en-US"/>
        </w:rPr>
        <w:t>seem</w:t>
      </w:r>
      <w:r w:rsidR="00096032" w:rsidRPr="00F768C3">
        <w:rPr>
          <w:rFonts w:ascii="Times New Roman" w:hAnsi="Times New Roman" w:cs="Times New Roman"/>
          <w:szCs w:val="20"/>
          <w:lang w:val="en-US"/>
        </w:rPr>
        <w:t xml:space="preserve"> required in this case.</w:t>
      </w:r>
    </w:p>
    <w:p w14:paraId="37FBDB12" w14:textId="77777777" w:rsidR="00656C71" w:rsidRPr="00A47408" w:rsidRDefault="00656C71" w:rsidP="000C2430">
      <w:pPr>
        <w:spacing w:after="0"/>
        <w:jc w:val="both"/>
        <w:rPr>
          <w:rFonts w:ascii="Times New Roman" w:hAnsi="Times New Roman" w:cs="Times New Roman"/>
          <w:b/>
          <w:szCs w:val="20"/>
          <w:lang w:val="en-US"/>
        </w:rPr>
      </w:pPr>
    </w:p>
    <w:p w14:paraId="2387AF7D" w14:textId="124D6EDD" w:rsidR="000D46C9" w:rsidRPr="00101620" w:rsidRDefault="000D46C9" w:rsidP="000C2430">
      <w:pPr>
        <w:spacing w:after="0"/>
        <w:jc w:val="both"/>
        <w:rPr>
          <w:rFonts w:ascii="Times New Roman" w:hAnsi="Times New Roman" w:cs="Times New Roman"/>
          <w:b/>
          <w:i/>
          <w:iCs/>
          <w:szCs w:val="20"/>
          <w:lang w:val="en-US"/>
        </w:rPr>
      </w:pPr>
      <w:r w:rsidRPr="00101620">
        <w:rPr>
          <w:rFonts w:ascii="Times New Roman" w:hAnsi="Times New Roman" w:cs="Times New Roman"/>
          <w:b/>
          <w:i/>
          <w:iCs/>
          <w:szCs w:val="20"/>
          <w:lang w:val="en-US"/>
        </w:rPr>
        <w:t xml:space="preserve">Observation </w:t>
      </w:r>
      <w:r w:rsidR="009C47FA" w:rsidRPr="00101620">
        <w:rPr>
          <w:rFonts w:ascii="Times New Roman" w:hAnsi="Times New Roman" w:cs="Times New Roman"/>
          <w:b/>
          <w:i/>
          <w:iCs/>
          <w:szCs w:val="20"/>
          <w:lang w:val="en-US"/>
        </w:rPr>
        <w:t>1</w:t>
      </w:r>
      <w:r w:rsidRPr="00101620">
        <w:rPr>
          <w:rFonts w:ascii="Times New Roman" w:hAnsi="Times New Roman" w:cs="Times New Roman"/>
          <w:b/>
          <w:i/>
          <w:iCs/>
          <w:szCs w:val="20"/>
          <w:lang w:val="en-US"/>
        </w:rPr>
        <w:t xml:space="preserve">: </w:t>
      </w:r>
      <w:r w:rsidR="00E9635C" w:rsidRPr="00101620">
        <w:rPr>
          <w:rFonts w:ascii="Times New Roman" w:hAnsi="Times New Roman" w:cs="Times New Roman"/>
          <w:b/>
          <w:i/>
          <w:iCs/>
          <w:szCs w:val="20"/>
          <w:lang w:val="en-US"/>
        </w:rPr>
        <w:t>In case of two TAs and i</w:t>
      </w:r>
      <w:r w:rsidRPr="00101620">
        <w:rPr>
          <w:rFonts w:ascii="Times New Roman" w:hAnsi="Times New Roman" w:cs="Times New Roman"/>
          <w:b/>
          <w:i/>
          <w:iCs/>
          <w:szCs w:val="20"/>
          <w:lang w:val="en-US"/>
        </w:rPr>
        <w:t>f the UE supports simultaneous UL transmissions</w:t>
      </w:r>
      <w:r w:rsidR="00E9635C" w:rsidRPr="00101620">
        <w:rPr>
          <w:rFonts w:ascii="Times New Roman" w:hAnsi="Times New Roman" w:cs="Times New Roman"/>
          <w:b/>
          <w:i/>
          <w:iCs/>
          <w:szCs w:val="20"/>
          <w:lang w:val="en-US"/>
        </w:rPr>
        <w:t>,</w:t>
      </w:r>
      <w:r w:rsidR="00240036" w:rsidRPr="00101620">
        <w:rPr>
          <w:rFonts w:ascii="Times New Roman" w:hAnsi="Times New Roman" w:cs="Times New Roman"/>
          <w:b/>
          <w:i/>
          <w:iCs/>
          <w:szCs w:val="20"/>
          <w:lang w:val="en-US"/>
        </w:rPr>
        <w:t xml:space="preserve"> </w:t>
      </w:r>
      <w:r w:rsidR="000C541E" w:rsidRPr="00101620">
        <w:rPr>
          <w:rFonts w:ascii="Times New Roman" w:hAnsi="Times New Roman" w:cs="Times New Roman"/>
          <w:b/>
          <w:i/>
          <w:iCs/>
          <w:szCs w:val="20"/>
          <w:lang w:val="en-US"/>
        </w:rPr>
        <w:t>which could be partially overlapping in time, no special handling seem</w:t>
      </w:r>
      <w:r w:rsidR="007925BE" w:rsidRPr="00101620">
        <w:rPr>
          <w:rFonts w:ascii="Times New Roman" w:hAnsi="Times New Roman" w:cs="Times New Roman"/>
          <w:b/>
          <w:i/>
          <w:iCs/>
          <w:szCs w:val="20"/>
          <w:lang w:val="en-US"/>
        </w:rPr>
        <w:t>s</w:t>
      </w:r>
      <w:r w:rsidR="000C541E" w:rsidRPr="00101620">
        <w:rPr>
          <w:rFonts w:ascii="Times New Roman" w:hAnsi="Times New Roman" w:cs="Times New Roman"/>
          <w:b/>
          <w:i/>
          <w:iCs/>
          <w:szCs w:val="20"/>
          <w:lang w:val="en-US"/>
        </w:rPr>
        <w:t xml:space="preserve"> required for the sce</w:t>
      </w:r>
      <w:r w:rsidR="007925BE" w:rsidRPr="00101620">
        <w:rPr>
          <w:rFonts w:ascii="Times New Roman" w:hAnsi="Times New Roman" w:cs="Times New Roman"/>
          <w:b/>
          <w:i/>
          <w:iCs/>
          <w:szCs w:val="20"/>
          <w:lang w:val="en-US"/>
        </w:rPr>
        <w:t>narios where</w:t>
      </w:r>
      <w:r w:rsidR="000C541E" w:rsidRPr="00101620">
        <w:rPr>
          <w:rFonts w:ascii="Times New Roman" w:hAnsi="Times New Roman" w:cs="Times New Roman"/>
          <w:b/>
          <w:i/>
          <w:iCs/>
          <w:szCs w:val="20"/>
          <w:lang w:val="en-US"/>
        </w:rPr>
        <w:t xml:space="preserve"> two UL transmissions</w:t>
      </w:r>
      <w:r w:rsidR="00C15ED3" w:rsidRPr="00101620">
        <w:rPr>
          <w:rFonts w:ascii="Times New Roman" w:hAnsi="Times New Roman" w:cs="Times New Roman"/>
          <w:b/>
          <w:i/>
          <w:iCs/>
          <w:szCs w:val="20"/>
          <w:lang w:val="en-US"/>
        </w:rPr>
        <w:t xml:space="preserve"> overlap due to the application </w:t>
      </w:r>
      <w:r w:rsidR="000B1E7B" w:rsidRPr="00101620">
        <w:rPr>
          <w:rFonts w:ascii="Times New Roman" w:hAnsi="Times New Roman" w:cs="Times New Roman"/>
          <w:b/>
          <w:i/>
          <w:iCs/>
          <w:szCs w:val="20"/>
          <w:lang w:val="en-US"/>
        </w:rPr>
        <w:t xml:space="preserve">of two </w:t>
      </w:r>
      <w:proofErr w:type="spellStart"/>
      <w:r w:rsidR="000B1E7B" w:rsidRPr="00101620">
        <w:rPr>
          <w:rFonts w:ascii="Times New Roman" w:hAnsi="Times New Roman" w:cs="Times New Roman"/>
          <w:b/>
          <w:i/>
          <w:iCs/>
          <w:szCs w:val="20"/>
          <w:lang w:val="en-US"/>
        </w:rPr>
        <w:t>TAs.</w:t>
      </w:r>
      <w:proofErr w:type="spellEnd"/>
    </w:p>
    <w:p w14:paraId="051496A9" w14:textId="77777777" w:rsidR="00656C71" w:rsidRPr="00A47408" w:rsidRDefault="00656C71" w:rsidP="000C2430">
      <w:pPr>
        <w:spacing w:after="0"/>
        <w:jc w:val="both"/>
        <w:rPr>
          <w:rFonts w:ascii="Times New Roman" w:hAnsi="Times New Roman" w:cs="Times New Roman"/>
          <w:b/>
          <w:szCs w:val="20"/>
          <w:lang w:val="en-US"/>
        </w:rPr>
      </w:pPr>
    </w:p>
    <w:p w14:paraId="4AE7E88F" w14:textId="782F9745" w:rsidR="00644DB6" w:rsidRPr="00962239" w:rsidRDefault="002E584A" w:rsidP="00F62DE2">
      <w:pPr>
        <w:pStyle w:val="Heading2"/>
        <w:rPr>
          <w:lang w:val="en-US"/>
        </w:rPr>
      </w:pPr>
      <w:r w:rsidRPr="00962239">
        <w:rPr>
          <w:lang w:val="en-US"/>
        </w:rPr>
        <w:t xml:space="preserve">Enhancements on </w:t>
      </w:r>
      <w:r w:rsidR="00D004FF" w:rsidRPr="00962239">
        <w:rPr>
          <w:lang w:val="en-US"/>
        </w:rPr>
        <w:t>random-access procedures</w:t>
      </w:r>
      <w:r w:rsidR="006E4EC4">
        <w:rPr>
          <w:lang w:val="en-US"/>
        </w:rPr>
        <w:t xml:space="preserve"> and PDCCH order</w:t>
      </w:r>
    </w:p>
    <w:p w14:paraId="2E08C02E" w14:textId="19B65E36" w:rsidR="009B2C67" w:rsidRPr="00A61007" w:rsidRDefault="009B2C67" w:rsidP="00AF17AF">
      <w:pPr>
        <w:pStyle w:val="Heading3"/>
        <w:rPr>
          <w:rFonts w:ascii="Times New Roman" w:hAnsi="Times New Roman"/>
          <w:b/>
          <w:bCs/>
          <w:szCs w:val="24"/>
          <w:lang w:val="en-US"/>
        </w:rPr>
      </w:pPr>
      <w:r w:rsidRPr="00AF17AF">
        <w:t>On the need for separate RACH configuration</w:t>
      </w:r>
    </w:p>
    <w:p w14:paraId="4216319A" w14:textId="77777777" w:rsidR="0066780F" w:rsidRPr="00A47408" w:rsidRDefault="0066780F" w:rsidP="009B2C67">
      <w:pPr>
        <w:spacing w:after="0"/>
        <w:jc w:val="both"/>
        <w:rPr>
          <w:rFonts w:ascii="Times New Roman" w:hAnsi="Times New Roman" w:cs="Times New Roman"/>
          <w:szCs w:val="20"/>
          <w:lang w:val="en-US"/>
        </w:rPr>
      </w:pPr>
    </w:p>
    <w:p w14:paraId="5405BC99" w14:textId="29ADBAB0" w:rsidR="0066780F" w:rsidRPr="00A47408" w:rsidRDefault="0066780F" w:rsidP="0066780F">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Recall that based on legacy operation, when the </w:t>
      </w:r>
      <w:proofErr w:type="spellStart"/>
      <w:r w:rsidRPr="00BC59FA">
        <w:rPr>
          <w:rFonts w:ascii="Times New Roman" w:hAnsi="Times New Roman" w:cs="Times New Roman"/>
          <w:szCs w:val="20"/>
          <w:lang w:val="en-US"/>
        </w:rPr>
        <w:t>gNB</w:t>
      </w:r>
      <w:proofErr w:type="spellEnd"/>
      <w:r w:rsidRPr="00BC59FA">
        <w:rPr>
          <w:rFonts w:ascii="Times New Roman" w:hAnsi="Times New Roman" w:cs="Times New Roman"/>
          <w:szCs w:val="20"/>
          <w:lang w:val="en-US"/>
        </w:rPr>
        <w:t xml:space="preserve"> detects a problem in the UL synchronization of a UE, the </w:t>
      </w:r>
      <w:proofErr w:type="spellStart"/>
      <w:r w:rsidRPr="00BC59FA">
        <w:rPr>
          <w:rFonts w:ascii="Times New Roman" w:hAnsi="Times New Roman" w:cs="Times New Roman"/>
          <w:szCs w:val="20"/>
          <w:lang w:val="en-US"/>
        </w:rPr>
        <w:t>gNB</w:t>
      </w:r>
      <w:proofErr w:type="spellEnd"/>
      <w:r w:rsidRPr="00BC59FA">
        <w:rPr>
          <w:rFonts w:ascii="Times New Roman" w:hAnsi="Times New Roman" w:cs="Times New Roman"/>
          <w:szCs w:val="20"/>
          <w:lang w:val="en-US"/>
        </w:rPr>
        <w:t xml:space="preserve"> can indicate the UE to initiate a random-access procedure through a PDCCH order. The PDCCH order is triggered by DCI format 1_0 (with CRC scrambled by C-RNTI). This PDCCH can trigger either CFRA procedure or CBRA procedure. Further, in legacy, RRC configures the UE with a timer (</w:t>
      </w:r>
      <w:proofErr w:type="spellStart"/>
      <w:r w:rsidRPr="00BC59FA">
        <w:rPr>
          <w:rFonts w:ascii="Times New Roman" w:hAnsi="Times New Roman" w:cs="Times New Roman"/>
          <w:i/>
          <w:szCs w:val="20"/>
          <w:lang w:val="en-US"/>
        </w:rPr>
        <w:t>timeAlignmentTimer</w:t>
      </w:r>
      <w:proofErr w:type="spellEnd"/>
      <w:r w:rsidRPr="00BC59FA">
        <w:rPr>
          <w:rFonts w:ascii="Times New Roman" w:hAnsi="Times New Roman" w:cs="Times New Roman"/>
          <w:szCs w:val="20"/>
          <w:lang w:val="en-US"/>
        </w:rPr>
        <w:t xml:space="preserve">) per TAG. The UE restarts the timer when it receives a new TA value. If the timer expires, the UE will need to </w:t>
      </w:r>
      <w:r w:rsidRPr="00BC59FA">
        <w:rPr>
          <w:rFonts w:ascii="Times New Roman" w:hAnsi="Times New Roman" w:cs="Times New Roman"/>
          <w:szCs w:val="20"/>
          <w:lang w:val="en-US"/>
        </w:rPr>
        <w:lastRenderedPageBreak/>
        <w:t>perform a random-access procedure before it’s possible for the UE to perform UL transmissions in the cells, where at least CBRA could be used.</w:t>
      </w:r>
    </w:p>
    <w:p w14:paraId="7B210B8D" w14:textId="77777777" w:rsidR="0066780F" w:rsidRPr="00A47408" w:rsidRDefault="0066780F" w:rsidP="0066780F">
      <w:pPr>
        <w:spacing w:after="0"/>
        <w:jc w:val="both"/>
        <w:rPr>
          <w:rFonts w:ascii="Times New Roman" w:hAnsi="Times New Roman" w:cs="Times New Roman"/>
          <w:szCs w:val="20"/>
          <w:lang w:val="en-US"/>
        </w:rPr>
      </w:pPr>
    </w:p>
    <w:p w14:paraId="3DC5157C" w14:textId="77777777" w:rsidR="0066780F" w:rsidRPr="00A47408" w:rsidRDefault="0066780F" w:rsidP="0066780F">
      <w:pPr>
        <w:spacing w:after="0"/>
        <w:jc w:val="both"/>
        <w:rPr>
          <w:rFonts w:ascii="Times New Roman" w:hAnsi="Times New Roman" w:cs="Times New Roman"/>
          <w:szCs w:val="20"/>
          <w:lang w:val="en-US"/>
        </w:rPr>
      </w:pPr>
      <w:r w:rsidRPr="00BC59FA">
        <w:rPr>
          <w:rFonts w:ascii="Times New Roman" w:hAnsi="Times New Roman" w:cs="Times New Roman"/>
          <w:b/>
          <w:szCs w:val="20"/>
          <w:u w:val="single"/>
          <w:lang w:val="en-US"/>
        </w:rPr>
        <w:t>PDCCH order</w:t>
      </w:r>
      <w:r w:rsidRPr="00BC59FA">
        <w:rPr>
          <w:rFonts w:ascii="Times New Roman" w:hAnsi="Times New Roman" w:cs="Times New Roman"/>
          <w:szCs w:val="20"/>
          <w:lang w:val="en-US"/>
        </w:rPr>
        <w:t xml:space="preserve">: </w:t>
      </w:r>
    </w:p>
    <w:p w14:paraId="211C4166" w14:textId="77777777" w:rsidR="0066780F" w:rsidRPr="00A47408" w:rsidRDefault="0066780F" w:rsidP="009B2C67">
      <w:pPr>
        <w:spacing w:after="0"/>
        <w:jc w:val="both"/>
        <w:rPr>
          <w:rFonts w:ascii="Times New Roman" w:hAnsi="Times New Roman" w:cs="Times New Roman"/>
          <w:szCs w:val="20"/>
          <w:lang w:val="en-US"/>
        </w:rPr>
      </w:pPr>
    </w:p>
    <w:p w14:paraId="20C16DC5" w14:textId="5B983F0E" w:rsidR="009B2C67" w:rsidRPr="00A47408" w:rsidRDefault="00DF48D3" w:rsidP="009B2C67">
      <w:pPr>
        <w:spacing w:after="0"/>
        <w:jc w:val="both"/>
        <w:rPr>
          <w:rFonts w:ascii="Times New Roman" w:hAnsi="Times New Roman" w:cs="Times New Roman"/>
          <w:szCs w:val="20"/>
          <w:lang w:val="en-US"/>
        </w:rPr>
      </w:pPr>
      <w:r>
        <w:rPr>
          <w:rFonts w:ascii="Times New Roman" w:hAnsi="Times New Roman" w:cs="Times New Roman"/>
          <w:szCs w:val="20"/>
          <w:lang w:val="en-US"/>
        </w:rPr>
        <w:t>Regarding the support of CFRA</w:t>
      </w:r>
      <w:r w:rsidR="00867747">
        <w:rPr>
          <w:rFonts w:ascii="Times New Roman" w:hAnsi="Times New Roman" w:cs="Times New Roman"/>
          <w:szCs w:val="20"/>
          <w:lang w:val="en-US"/>
        </w:rPr>
        <w:t xml:space="preserve"> and CBRA</w:t>
      </w:r>
      <w:r>
        <w:rPr>
          <w:rFonts w:ascii="Times New Roman" w:hAnsi="Times New Roman" w:cs="Times New Roman"/>
          <w:szCs w:val="20"/>
          <w:lang w:val="en-US"/>
        </w:rPr>
        <w:t>, the following was agreed</w:t>
      </w:r>
      <w:r w:rsidR="00867747">
        <w:rPr>
          <w:rFonts w:ascii="Times New Roman" w:hAnsi="Times New Roman" w:cs="Times New Roman"/>
          <w:szCs w:val="20"/>
          <w:lang w:val="en-US"/>
        </w:rPr>
        <w:t xml:space="preserve"> and concluded</w:t>
      </w:r>
      <w:r>
        <w:rPr>
          <w:rFonts w:ascii="Times New Roman" w:hAnsi="Times New Roman" w:cs="Times New Roman"/>
          <w:szCs w:val="20"/>
          <w:lang w:val="en-US"/>
        </w:rPr>
        <w:t xml:space="preserve"> in RAN1#111:</w:t>
      </w:r>
    </w:p>
    <w:p w14:paraId="3110D73C" w14:textId="77777777" w:rsidR="00DF48D3" w:rsidRPr="00A47408" w:rsidRDefault="00DF48D3" w:rsidP="009B2C67">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DF48D3" w:rsidRPr="003A6A9E" w14:paraId="6C3A36CC" w14:textId="77777777" w:rsidTr="00DF48D3">
        <w:tc>
          <w:tcPr>
            <w:tcW w:w="9629" w:type="dxa"/>
          </w:tcPr>
          <w:p w14:paraId="3C2678CD" w14:textId="77777777" w:rsidR="00DF48D3" w:rsidRPr="00A47408" w:rsidRDefault="00DF48D3" w:rsidP="00DF48D3">
            <w:pPr>
              <w:pStyle w:val="NormalWeb"/>
              <w:spacing w:before="0" w:beforeAutospacing="0" w:after="0" w:afterAutospacing="0"/>
              <w:textAlignment w:val="baseline"/>
              <w:rPr>
                <w:color w:val="000000" w:themeColor="text1"/>
                <w:lang w:val="en-US"/>
              </w:rPr>
            </w:pPr>
            <w:r w:rsidRPr="006039D5">
              <w:rPr>
                <w:rFonts w:ascii="Times" w:eastAsia="Batang" w:hAnsi="Times" w:cs="Times"/>
                <w:b/>
                <w:bCs/>
                <w:color w:val="000000" w:themeColor="text1"/>
                <w:kern w:val="24"/>
                <w:sz w:val="20"/>
                <w:szCs w:val="20"/>
                <w:highlight w:val="green"/>
                <w:lang w:val="en-GB"/>
              </w:rPr>
              <w:t>Agreement</w:t>
            </w:r>
          </w:p>
          <w:p w14:paraId="2AF51496" w14:textId="77777777" w:rsidR="00DF48D3" w:rsidRPr="00A47408" w:rsidRDefault="00DF48D3" w:rsidP="00DF48D3">
            <w:pPr>
              <w:pStyle w:val="NormalWeb"/>
              <w:spacing w:before="0" w:beforeAutospacing="0" w:after="0" w:afterAutospacing="0"/>
              <w:jc w:val="both"/>
              <w:textAlignment w:val="baseline"/>
              <w:rPr>
                <w:color w:val="000000" w:themeColor="text1"/>
                <w:lang w:val="en-US"/>
              </w:rPr>
            </w:pPr>
            <w:r w:rsidRPr="006039D5">
              <w:rPr>
                <w:rFonts w:ascii="Times" w:eastAsia="Batang" w:hAnsi="Times" w:cs="Times"/>
                <w:color w:val="000000" w:themeColor="text1"/>
                <w:kern w:val="24"/>
                <w:sz w:val="20"/>
                <w:szCs w:val="20"/>
                <w:lang w:val="en-GB"/>
              </w:rPr>
              <w:t xml:space="preserve">For multi-DCI based </w:t>
            </w:r>
            <w:proofErr w:type="gramStart"/>
            <w:r w:rsidRPr="006039D5">
              <w:rPr>
                <w:rFonts w:ascii="Times" w:eastAsia="Batang" w:hAnsi="Times" w:cs="Times"/>
                <w:color w:val="000000" w:themeColor="text1"/>
                <w:kern w:val="24"/>
                <w:sz w:val="20"/>
                <w:szCs w:val="20"/>
                <w:lang w:val="en-GB"/>
              </w:rPr>
              <w:t>Multi-TRP</w:t>
            </w:r>
            <w:proofErr w:type="gramEnd"/>
            <w:r w:rsidRPr="006039D5">
              <w:rPr>
                <w:rFonts w:ascii="Times" w:eastAsia="Batang" w:hAnsi="Times" w:cs="Times"/>
                <w:color w:val="000000" w:themeColor="text1"/>
                <w:kern w:val="24"/>
                <w:sz w:val="20"/>
                <w:szCs w:val="20"/>
                <w:lang w:val="en-GB"/>
              </w:rPr>
              <w:t xml:space="preserve"> operation with two TA enhancement, support CFRA triggered by PDCCH order for both intra-cell and inter-cell cases.</w:t>
            </w:r>
          </w:p>
          <w:p w14:paraId="5408AF4E" w14:textId="77777777" w:rsidR="00DF48D3" w:rsidRPr="00A47408" w:rsidRDefault="00DF48D3" w:rsidP="009B2C67">
            <w:pPr>
              <w:spacing w:after="0"/>
              <w:jc w:val="both"/>
              <w:rPr>
                <w:rFonts w:ascii="Times New Roman" w:hAnsi="Times New Roman" w:cs="Times New Roman"/>
                <w:szCs w:val="20"/>
                <w:lang w:val="en-US"/>
              </w:rPr>
            </w:pPr>
          </w:p>
        </w:tc>
      </w:tr>
    </w:tbl>
    <w:p w14:paraId="6A7976D9" w14:textId="77777777" w:rsidR="009654F7" w:rsidRPr="00A47408" w:rsidRDefault="009654F7" w:rsidP="00F42CE2">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9654F7" w:rsidRPr="003A6A9E" w14:paraId="2CBE4BE7" w14:textId="77777777" w:rsidTr="009654F7">
        <w:tc>
          <w:tcPr>
            <w:tcW w:w="9629" w:type="dxa"/>
          </w:tcPr>
          <w:p w14:paraId="36F06427" w14:textId="77777777" w:rsidR="009654F7" w:rsidRPr="00A47408" w:rsidRDefault="009654F7" w:rsidP="009654F7">
            <w:pPr>
              <w:pStyle w:val="NormalWeb"/>
              <w:spacing w:before="0" w:beforeAutospacing="0" w:after="0" w:afterAutospacing="0"/>
              <w:jc w:val="both"/>
              <w:textAlignment w:val="baseline"/>
              <w:rPr>
                <w:color w:val="000000" w:themeColor="text1"/>
                <w:lang w:val="en-US"/>
              </w:rPr>
            </w:pPr>
            <w:r w:rsidRPr="003A6286">
              <w:rPr>
                <w:rFonts w:eastAsia="Batang"/>
                <w:b/>
                <w:color w:val="000000" w:themeColor="text1"/>
                <w:kern w:val="24"/>
                <w:sz w:val="20"/>
                <w:szCs w:val="20"/>
                <w:lang w:val="en-GB"/>
              </w:rPr>
              <w:t>Conclusion</w:t>
            </w:r>
          </w:p>
          <w:p w14:paraId="426B62E9" w14:textId="52B6BA34" w:rsidR="009654F7" w:rsidRPr="00A47408" w:rsidRDefault="009654F7" w:rsidP="006039D5">
            <w:pPr>
              <w:pStyle w:val="NormalWeb"/>
              <w:spacing w:before="0" w:beforeAutospacing="0" w:after="0" w:afterAutospacing="0"/>
              <w:jc w:val="both"/>
              <w:textAlignment w:val="baseline"/>
              <w:rPr>
                <w:lang w:val="en-US"/>
              </w:rPr>
            </w:pPr>
            <w:r w:rsidRPr="003A6286">
              <w:rPr>
                <w:rFonts w:eastAsia="Batang"/>
                <w:color w:val="000000" w:themeColor="text1"/>
                <w:kern w:val="24"/>
                <w:sz w:val="20"/>
                <w:szCs w:val="20"/>
                <w:lang w:val="en-GB"/>
              </w:rPr>
              <w:t xml:space="preserve">For multi-DCI based </w:t>
            </w:r>
            <w:proofErr w:type="gramStart"/>
            <w:r w:rsidRPr="003A6286">
              <w:rPr>
                <w:rFonts w:eastAsia="Batang"/>
                <w:color w:val="000000" w:themeColor="text1"/>
                <w:kern w:val="24"/>
                <w:sz w:val="20"/>
                <w:szCs w:val="20"/>
                <w:lang w:val="en-GB"/>
              </w:rPr>
              <w:t>Multi-TRP</w:t>
            </w:r>
            <w:proofErr w:type="gramEnd"/>
            <w:r w:rsidRPr="003A6286">
              <w:rPr>
                <w:rFonts w:eastAsia="Batang"/>
                <w:color w:val="000000" w:themeColor="text1"/>
                <w:kern w:val="24"/>
                <w:sz w:val="20"/>
                <w:szCs w:val="20"/>
                <w:lang w:val="en-GB"/>
              </w:rPr>
              <w:t xml:space="preserve"> operation with two TA enhancement, there is no consensus to support enhancements for CBRA triggered by PDCCH order.</w:t>
            </w:r>
          </w:p>
        </w:tc>
      </w:tr>
    </w:tbl>
    <w:p w14:paraId="09A93AC7" w14:textId="77777777" w:rsidR="009654F7" w:rsidRPr="00A47408" w:rsidRDefault="009654F7" w:rsidP="00F42CE2">
      <w:pPr>
        <w:spacing w:after="0"/>
        <w:jc w:val="both"/>
        <w:rPr>
          <w:rFonts w:ascii="Times New Roman" w:hAnsi="Times New Roman" w:cs="Times New Roman"/>
          <w:szCs w:val="20"/>
          <w:lang w:val="en-US"/>
        </w:rPr>
      </w:pPr>
    </w:p>
    <w:p w14:paraId="5BEF464A" w14:textId="6B9916C5" w:rsidR="00F42CE2" w:rsidRPr="00A47408" w:rsidRDefault="00F42CE2" w:rsidP="00F42CE2">
      <w:pPr>
        <w:spacing w:after="0"/>
        <w:jc w:val="both"/>
        <w:rPr>
          <w:rFonts w:ascii="Times New Roman" w:hAnsi="Times New Roman" w:cs="Times New Roman"/>
          <w:szCs w:val="20"/>
          <w:lang w:val="en-US"/>
        </w:rPr>
      </w:pPr>
      <w:r>
        <w:rPr>
          <w:rFonts w:ascii="Times New Roman" w:hAnsi="Times New Roman" w:cs="Times New Roman"/>
          <w:szCs w:val="20"/>
          <w:lang w:val="en-US"/>
        </w:rPr>
        <w:t>Whether there</w:t>
      </w:r>
      <w:r w:rsidRPr="00E31758">
        <w:rPr>
          <w:rFonts w:ascii="Times New Roman" w:hAnsi="Times New Roman" w:cs="Times New Roman"/>
          <w:szCs w:val="20"/>
          <w:lang w:val="en-US"/>
        </w:rPr>
        <w:t xml:space="preserve"> is a need to configure separate configurations to the UE for each </w:t>
      </w:r>
      <w:r>
        <w:rPr>
          <w:rFonts w:ascii="Times New Roman" w:hAnsi="Times New Roman" w:cs="Times New Roman"/>
          <w:szCs w:val="20"/>
          <w:lang w:val="en-US"/>
        </w:rPr>
        <w:t>additional</w:t>
      </w:r>
      <w:r w:rsidRPr="00E31758">
        <w:rPr>
          <w:rFonts w:ascii="Times New Roman" w:hAnsi="Times New Roman" w:cs="Times New Roman"/>
          <w:szCs w:val="20"/>
          <w:lang w:val="en-US"/>
        </w:rPr>
        <w:t xml:space="preserve"> PCI in case of inter-cell MTRP scenario</w:t>
      </w:r>
      <w:r w:rsidRPr="00E31758">
        <w:rPr>
          <w:lang w:val="en-US"/>
        </w:rPr>
        <w:t xml:space="preserve"> </w:t>
      </w:r>
      <w:r>
        <w:rPr>
          <w:rFonts w:ascii="Times New Roman" w:hAnsi="Times New Roman" w:cs="Times New Roman"/>
          <w:szCs w:val="20"/>
          <w:lang w:val="en-US"/>
        </w:rPr>
        <w:t>has been further discussed in</w:t>
      </w:r>
      <w:r w:rsidRPr="00E31758">
        <w:rPr>
          <w:rFonts w:ascii="Times New Roman" w:hAnsi="Times New Roman" w:cs="Times New Roman"/>
          <w:szCs w:val="20"/>
          <w:lang w:val="en-US"/>
        </w:rPr>
        <w:t xml:space="preserve"> RAN1#11</w:t>
      </w:r>
      <w:r>
        <w:rPr>
          <w:rFonts w:ascii="Times New Roman" w:hAnsi="Times New Roman" w:cs="Times New Roman"/>
          <w:szCs w:val="20"/>
          <w:lang w:val="en-US"/>
        </w:rPr>
        <w:t xml:space="preserve">1 where the following Working assumption </w:t>
      </w:r>
      <w:r w:rsidR="00867747">
        <w:rPr>
          <w:rFonts w:ascii="Times New Roman" w:hAnsi="Times New Roman" w:cs="Times New Roman"/>
          <w:szCs w:val="20"/>
          <w:lang w:val="en-US"/>
        </w:rPr>
        <w:t>was made:</w:t>
      </w:r>
    </w:p>
    <w:p w14:paraId="3AF40728" w14:textId="77777777" w:rsidR="00F42CE2" w:rsidRPr="00A47408" w:rsidRDefault="00F42CE2" w:rsidP="000F3051">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F111F9" w:rsidRPr="00743266" w14:paraId="7D54F9B9" w14:textId="77777777" w:rsidTr="00F111F9">
        <w:tc>
          <w:tcPr>
            <w:tcW w:w="9629" w:type="dxa"/>
          </w:tcPr>
          <w:p w14:paraId="28C08F87" w14:textId="77777777" w:rsidR="00F111F9" w:rsidRPr="00A47408" w:rsidRDefault="00F111F9" w:rsidP="006039D5">
            <w:pPr>
              <w:spacing w:after="0" w:line="240" w:lineRule="auto"/>
              <w:textAlignment w:val="baseline"/>
              <w:rPr>
                <w:rFonts w:ascii="Times New Roman" w:eastAsia="Times New Roman" w:hAnsi="Times New Roman" w:cs="Times New Roman"/>
                <w:color w:val="000000" w:themeColor="text1"/>
                <w:sz w:val="24"/>
                <w:szCs w:val="24"/>
                <w:lang w:val="en-US" w:eastAsia="fr-FR"/>
              </w:rPr>
            </w:pPr>
            <w:r w:rsidRPr="003A6286">
              <w:rPr>
                <w:rFonts w:ascii="Times" w:eastAsia="Batang" w:hAnsi="Times" w:cs="Times"/>
                <w:b/>
                <w:color w:val="000000" w:themeColor="text1"/>
                <w:kern w:val="24"/>
                <w:sz w:val="20"/>
                <w:szCs w:val="20"/>
                <w:highlight w:val="darkYellow"/>
                <w:lang w:val="en-GB" w:eastAsia="fr-FR"/>
              </w:rPr>
              <w:t>Working Assumption</w:t>
            </w:r>
          </w:p>
          <w:p w14:paraId="7E4EF166" w14:textId="77777777" w:rsidR="00F111F9" w:rsidRPr="00A47408" w:rsidRDefault="00F111F9" w:rsidP="006039D5">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bookmarkStart w:id="5" w:name="_Hlk126060198"/>
            <w:r w:rsidRPr="003A6286">
              <w:rPr>
                <w:rFonts w:ascii="Times" w:eastAsia="Batang" w:hAnsi="Times" w:cs="Times"/>
                <w:color w:val="000000" w:themeColor="text1"/>
                <w:kern w:val="24"/>
                <w:sz w:val="20"/>
                <w:szCs w:val="20"/>
                <w:lang w:val="en-GB" w:eastAsia="fr-FR"/>
              </w:rPr>
              <w:t xml:space="preserve">For multi-DCI based inter-cell </w:t>
            </w:r>
            <w:proofErr w:type="gramStart"/>
            <w:r w:rsidRPr="003A6286">
              <w:rPr>
                <w:rFonts w:ascii="Times" w:eastAsia="Batang" w:hAnsi="Times" w:cs="Times"/>
                <w:color w:val="000000" w:themeColor="text1"/>
                <w:kern w:val="24"/>
                <w:sz w:val="20"/>
                <w:szCs w:val="20"/>
                <w:lang w:val="en-GB" w:eastAsia="fr-FR"/>
              </w:rPr>
              <w:t>Multi-TRP</w:t>
            </w:r>
            <w:proofErr w:type="gramEnd"/>
            <w:r w:rsidRPr="003A6286">
              <w:rPr>
                <w:rFonts w:ascii="Times" w:eastAsia="Batang" w:hAnsi="Times" w:cs="Times"/>
                <w:color w:val="000000" w:themeColor="text1"/>
                <w:kern w:val="24"/>
                <w:sz w:val="20"/>
                <w:szCs w:val="20"/>
                <w:lang w:val="en-GB" w:eastAsia="fr-FR"/>
              </w:rPr>
              <w:t xml:space="preserve"> operation with two TA enhancement, one additional PRACH configuration is supported for each configured additional PCI</w:t>
            </w:r>
          </w:p>
          <w:p w14:paraId="358FE192" w14:textId="77777777" w:rsidR="00F111F9" w:rsidRPr="00A47408" w:rsidRDefault="00F111F9" w:rsidP="00F111F9">
            <w:pPr>
              <w:numPr>
                <w:ilvl w:val="0"/>
                <w:numId w:val="36"/>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lang w:val="en-US" w:eastAsia="fr-FR"/>
              </w:rPr>
            </w:pPr>
            <w:r w:rsidRPr="003A6286">
              <w:rPr>
                <w:rFonts w:ascii="Times" w:eastAsia="Batang" w:hAnsi="Times" w:cs="Times"/>
                <w:color w:val="000000" w:themeColor="text1"/>
                <w:kern w:val="24"/>
                <w:sz w:val="20"/>
                <w:szCs w:val="20"/>
                <w:lang w:val="en-GB" w:eastAsia="fr-FR"/>
              </w:rPr>
              <w:t xml:space="preserve">the additional PRACH configuration is used in a RACH procedure triggered by a PDCCH order for the corresponding configured additional PCI </w:t>
            </w:r>
          </w:p>
          <w:bookmarkEnd w:id="5"/>
          <w:p w14:paraId="6DD0C651" w14:textId="77777777" w:rsidR="00F111F9" w:rsidRPr="00A47408" w:rsidRDefault="00F111F9" w:rsidP="000F3051">
            <w:pPr>
              <w:spacing w:after="0"/>
              <w:jc w:val="both"/>
              <w:rPr>
                <w:rFonts w:ascii="Times New Roman" w:hAnsi="Times New Roman" w:cs="Times New Roman"/>
                <w:szCs w:val="20"/>
                <w:lang w:val="en-US"/>
              </w:rPr>
            </w:pPr>
          </w:p>
        </w:tc>
      </w:tr>
    </w:tbl>
    <w:p w14:paraId="026A7C5D" w14:textId="77777777" w:rsidR="00F111F9" w:rsidRPr="00A47408" w:rsidRDefault="00F111F9" w:rsidP="000F3051">
      <w:pPr>
        <w:spacing w:after="0"/>
        <w:jc w:val="both"/>
        <w:rPr>
          <w:rFonts w:ascii="Times New Roman" w:hAnsi="Times New Roman" w:cs="Times New Roman"/>
          <w:szCs w:val="20"/>
          <w:lang w:val="en-US"/>
        </w:rPr>
      </w:pPr>
    </w:p>
    <w:p w14:paraId="6A911C15" w14:textId="0B476E32" w:rsidR="00F42CE2" w:rsidRPr="00A47408" w:rsidRDefault="00B80B44" w:rsidP="000F3051">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Since at least the CFRA case </w:t>
      </w:r>
      <w:r w:rsidR="00897625">
        <w:rPr>
          <w:rFonts w:ascii="Times New Roman" w:hAnsi="Times New Roman" w:cs="Times New Roman"/>
          <w:szCs w:val="20"/>
          <w:lang w:val="en-US"/>
        </w:rPr>
        <w:t>was</w:t>
      </w:r>
      <w:r>
        <w:rPr>
          <w:rFonts w:ascii="Times New Roman" w:hAnsi="Times New Roman" w:cs="Times New Roman"/>
          <w:szCs w:val="20"/>
          <w:lang w:val="en-US"/>
        </w:rPr>
        <w:t xml:space="preserve"> agreed, we </w:t>
      </w:r>
      <w:r w:rsidR="00897625">
        <w:rPr>
          <w:rFonts w:ascii="Times New Roman" w:hAnsi="Times New Roman" w:cs="Times New Roman"/>
          <w:szCs w:val="20"/>
          <w:lang w:val="en-US"/>
        </w:rPr>
        <w:t>propose to confirm the above Working assumption</w:t>
      </w:r>
      <w:r w:rsidR="000F7E89">
        <w:rPr>
          <w:rFonts w:ascii="Times New Roman" w:hAnsi="Times New Roman" w:cs="Times New Roman"/>
          <w:szCs w:val="20"/>
          <w:lang w:val="en-US"/>
        </w:rPr>
        <w:t xml:space="preserve"> so that the </w:t>
      </w:r>
      <w:r w:rsidR="00C8042D">
        <w:rPr>
          <w:rFonts w:ascii="Times New Roman" w:hAnsi="Times New Roman" w:cs="Times New Roman"/>
          <w:szCs w:val="20"/>
          <w:lang w:val="en-US"/>
        </w:rPr>
        <w:t xml:space="preserve">CFRA </w:t>
      </w:r>
      <w:r w:rsidR="006D3D85">
        <w:rPr>
          <w:rFonts w:ascii="Times New Roman" w:hAnsi="Times New Roman" w:cs="Times New Roman"/>
          <w:szCs w:val="20"/>
          <w:lang w:val="en-US"/>
        </w:rPr>
        <w:t>operation with PDCCH order is enabled for the intercell case:</w:t>
      </w:r>
    </w:p>
    <w:p w14:paraId="1F9C3AEE" w14:textId="77777777" w:rsidR="00897625" w:rsidRPr="00A47408" w:rsidRDefault="00897625" w:rsidP="000F3051">
      <w:pPr>
        <w:spacing w:after="0"/>
        <w:jc w:val="both"/>
        <w:rPr>
          <w:rFonts w:ascii="Times New Roman" w:hAnsi="Times New Roman" w:cs="Times New Roman"/>
          <w:szCs w:val="20"/>
          <w:lang w:val="en-US"/>
        </w:rPr>
      </w:pPr>
    </w:p>
    <w:p w14:paraId="1CF44359" w14:textId="65D5D2FB" w:rsidR="00897625" w:rsidRPr="00A47408" w:rsidRDefault="005C5DC2" w:rsidP="000F3051">
      <w:pPr>
        <w:spacing w:after="0"/>
        <w:jc w:val="both"/>
        <w:rPr>
          <w:rFonts w:ascii="Times New Roman" w:hAnsi="Times New Roman" w:cs="Times New Roman"/>
          <w:b/>
          <w:szCs w:val="20"/>
          <w:lang w:val="en-US"/>
        </w:rPr>
      </w:pPr>
      <w:r w:rsidRPr="006039D5">
        <w:rPr>
          <w:rFonts w:ascii="Times New Roman" w:hAnsi="Times New Roman" w:cs="Times New Roman"/>
          <w:b/>
          <w:bCs/>
          <w:szCs w:val="20"/>
          <w:lang w:val="en-US"/>
        </w:rPr>
        <w:t xml:space="preserve">Proposal </w:t>
      </w:r>
      <w:r w:rsidR="009C47FA">
        <w:rPr>
          <w:rFonts w:ascii="Times New Roman" w:hAnsi="Times New Roman" w:cs="Times New Roman"/>
          <w:b/>
          <w:bCs/>
          <w:szCs w:val="20"/>
          <w:lang w:val="en-US"/>
        </w:rPr>
        <w:t>3</w:t>
      </w:r>
      <w:r w:rsidRPr="006039D5">
        <w:rPr>
          <w:rFonts w:ascii="Times New Roman" w:hAnsi="Times New Roman" w:cs="Times New Roman"/>
          <w:b/>
          <w:bCs/>
          <w:szCs w:val="20"/>
          <w:lang w:val="en-US"/>
        </w:rPr>
        <w:t xml:space="preserve">: </w:t>
      </w:r>
      <w:r>
        <w:rPr>
          <w:rFonts w:ascii="Times New Roman" w:hAnsi="Times New Roman" w:cs="Times New Roman"/>
          <w:b/>
          <w:bCs/>
          <w:szCs w:val="20"/>
          <w:lang w:val="en-US"/>
        </w:rPr>
        <w:t>Confirm the following RAN1#111 Working Assumption:</w:t>
      </w:r>
    </w:p>
    <w:p w14:paraId="7B6B747C" w14:textId="77777777" w:rsidR="005C5DC2" w:rsidRPr="00A47408" w:rsidRDefault="005C5DC2" w:rsidP="005C5DC2">
      <w:pPr>
        <w:spacing w:after="0"/>
        <w:jc w:val="both"/>
        <w:rPr>
          <w:rFonts w:ascii="Times New Roman" w:hAnsi="Times New Roman" w:cs="Times New Roman"/>
          <w:b/>
          <w:szCs w:val="20"/>
          <w:lang w:val="en-US"/>
        </w:rPr>
      </w:pPr>
      <w:r w:rsidRPr="005C5DC2">
        <w:rPr>
          <w:rFonts w:ascii="Times New Roman" w:hAnsi="Times New Roman" w:cs="Times New Roman"/>
          <w:b/>
          <w:bCs/>
          <w:szCs w:val="20"/>
          <w:lang w:val="en-GB"/>
        </w:rPr>
        <w:t xml:space="preserve">For multi-DCI based inter-cell </w:t>
      </w:r>
      <w:proofErr w:type="gramStart"/>
      <w:r w:rsidRPr="005C5DC2">
        <w:rPr>
          <w:rFonts w:ascii="Times New Roman" w:hAnsi="Times New Roman" w:cs="Times New Roman"/>
          <w:b/>
          <w:bCs/>
          <w:szCs w:val="20"/>
          <w:lang w:val="en-GB"/>
        </w:rPr>
        <w:t>Multi-TRP</w:t>
      </w:r>
      <w:proofErr w:type="gramEnd"/>
      <w:r w:rsidRPr="005C5DC2">
        <w:rPr>
          <w:rFonts w:ascii="Times New Roman" w:hAnsi="Times New Roman" w:cs="Times New Roman"/>
          <w:b/>
          <w:bCs/>
          <w:szCs w:val="20"/>
          <w:lang w:val="en-GB"/>
        </w:rPr>
        <w:t xml:space="preserve"> operation with two TA enhancement, one additional PRACH configuration is supported for each configured additional PCI</w:t>
      </w:r>
    </w:p>
    <w:p w14:paraId="6460B2F4" w14:textId="77777777" w:rsidR="005C5DC2" w:rsidRPr="00A47408" w:rsidRDefault="005C5DC2" w:rsidP="005C5DC2">
      <w:pPr>
        <w:numPr>
          <w:ilvl w:val="0"/>
          <w:numId w:val="36"/>
        </w:numPr>
        <w:spacing w:after="0"/>
        <w:jc w:val="both"/>
        <w:rPr>
          <w:rFonts w:ascii="Times New Roman" w:hAnsi="Times New Roman" w:cs="Times New Roman"/>
          <w:b/>
          <w:szCs w:val="20"/>
          <w:lang w:val="en-US"/>
        </w:rPr>
      </w:pPr>
      <w:r w:rsidRPr="005C5DC2">
        <w:rPr>
          <w:rFonts w:ascii="Times New Roman" w:hAnsi="Times New Roman" w:cs="Times New Roman"/>
          <w:b/>
          <w:bCs/>
          <w:szCs w:val="20"/>
          <w:lang w:val="en-GB"/>
        </w:rPr>
        <w:t xml:space="preserve">the additional PRACH configuration is used in a RACH procedure triggered by a PDCCH order for the corresponding configured additional PCI </w:t>
      </w:r>
    </w:p>
    <w:p w14:paraId="6D37E9BE" w14:textId="77777777" w:rsidR="009B2C67" w:rsidRPr="00A47408" w:rsidRDefault="009B2C67" w:rsidP="004A3E0A">
      <w:pPr>
        <w:spacing w:after="0"/>
        <w:jc w:val="both"/>
        <w:rPr>
          <w:rFonts w:ascii="Times New Roman" w:hAnsi="Times New Roman" w:cs="Times New Roman"/>
          <w:sz w:val="24"/>
          <w:lang w:val="en-US"/>
        </w:rPr>
      </w:pPr>
    </w:p>
    <w:p w14:paraId="7C8C50E8" w14:textId="77777777" w:rsidR="009B2C67" w:rsidRPr="00A47408" w:rsidRDefault="009B2C67" w:rsidP="004A3E0A">
      <w:pPr>
        <w:spacing w:after="0"/>
        <w:jc w:val="both"/>
        <w:rPr>
          <w:rFonts w:ascii="Times New Roman" w:hAnsi="Times New Roman" w:cs="Times New Roman"/>
          <w:sz w:val="24"/>
          <w:lang w:val="en-US"/>
        </w:rPr>
      </w:pPr>
    </w:p>
    <w:p w14:paraId="0A9E46F3" w14:textId="03D3198A" w:rsidR="00D7437A" w:rsidRPr="002B3FC7" w:rsidRDefault="00D7437A" w:rsidP="00D7437A">
      <w:pPr>
        <w:pStyle w:val="Heading3"/>
        <w:rPr>
          <w:rFonts w:cs="Arial"/>
          <w:szCs w:val="24"/>
          <w:lang w:val="en-US"/>
        </w:rPr>
      </w:pPr>
      <w:r w:rsidRPr="002B3FC7">
        <w:rPr>
          <w:rFonts w:cs="Arial"/>
        </w:rPr>
        <w:t xml:space="preserve">On </w:t>
      </w:r>
      <w:r w:rsidR="00AC414D">
        <w:rPr>
          <w:rFonts w:cs="Arial"/>
        </w:rPr>
        <w:t>whether to support</w:t>
      </w:r>
      <w:r w:rsidRPr="002B3FC7">
        <w:rPr>
          <w:rFonts w:cs="Arial"/>
        </w:rPr>
        <w:t xml:space="preserve"> </w:t>
      </w:r>
      <w:r w:rsidRPr="002B3FC7">
        <w:rPr>
          <w:rFonts w:cs="Arial"/>
          <w:szCs w:val="24"/>
          <w:lang w:val="en-US"/>
        </w:rPr>
        <w:t>Type1 CSS for receiving RAR from a TRP corresponding to additional PCI</w:t>
      </w:r>
      <w:r w:rsidR="00F33787">
        <w:rPr>
          <w:rFonts w:cs="Arial"/>
          <w:szCs w:val="24"/>
          <w:lang w:val="en-US"/>
        </w:rPr>
        <w:t>, and potential implications</w:t>
      </w:r>
    </w:p>
    <w:p w14:paraId="75148681" w14:textId="6D13B7F0" w:rsidR="00D7437A" w:rsidRPr="00A47408" w:rsidRDefault="00D7437A" w:rsidP="00D7437A">
      <w:pPr>
        <w:spacing w:after="0"/>
        <w:jc w:val="both"/>
        <w:rPr>
          <w:rFonts w:ascii="Times New Roman" w:hAnsi="Times New Roman" w:cs="Times New Roman"/>
          <w:szCs w:val="20"/>
          <w:lang w:val="en-US"/>
        </w:rPr>
      </w:pPr>
      <w:r w:rsidRPr="004E7465">
        <w:rPr>
          <w:rFonts w:ascii="Times New Roman" w:hAnsi="Times New Roman" w:cs="Times New Roman"/>
          <w:szCs w:val="20"/>
          <w:lang w:val="en-US"/>
        </w:rPr>
        <w:t xml:space="preserve">Whether there is a need </w:t>
      </w:r>
      <w:r>
        <w:rPr>
          <w:rFonts w:ascii="Times New Roman" w:hAnsi="Times New Roman" w:cs="Times New Roman"/>
          <w:szCs w:val="20"/>
          <w:lang w:val="en-US"/>
        </w:rPr>
        <w:t xml:space="preserve">to </w:t>
      </w:r>
      <w:r w:rsidRPr="004E7465">
        <w:rPr>
          <w:rFonts w:ascii="Times New Roman" w:hAnsi="Times New Roman" w:cs="Times New Roman"/>
          <w:szCs w:val="20"/>
          <w:lang w:val="en-US"/>
        </w:rPr>
        <w:t>configure type1 CSS for receiving RAR from a TRP corresponding to an additional PCI in inter-cell MTRP scenario</w:t>
      </w:r>
      <w:r>
        <w:rPr>
          <w:rFonts w:ascii="Times New Roman" w:hAnsi="Times New Roman" w:cs="Times New Roman"/>
          <w:szCs w:val="20"/>
          <w:lang w:val="en-US"/>
        </w:rPr>
        <w:t xml:space="preserve"> has been discussed in RAN1#110bis-e, where the following agreement was made:</w:t>
      </w:r>
    </w:p>
    <w:p w14:paraId="2F7905D7" w14:textId="77777777" w:rsidR="00D7437A" w:rsidRPr="00A47408" w:rsidRDefault="00D7437A" w:rsidP="00D7437A">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D7437A" w:rsidRPr="00743266" w14:paraId="126962EC" w14:textId="77777777" w:rsidTr="001762C6">
        <w:tc>
          <w:tcPr>
            <w:tcW w:w="9629" w:type="dxa"/>
          </w:tcPr>
          <w:p w14:paraId="50E1D010" w14:textId="77777777" w:rsidR="00D7437A" w:rsidRPr="00A47408" w:rsidRDefault="00D7437A" w:rsidP="001762C6">
            <w:pPr>
              <w:spacing w:after="0" w:line="240" w:lineRule="auto"/>
              <w:jc w:val="both"/>
              <w:rPr>
                <w:rFonts w:ascii="Times New Roman" w:eastAsia="Times New Roman" w:hAnsi="Times New Roman" w:cs="Times New Roman"/>
                <w:color w:val="000000" w:themeColor="text1"/>
                <w:sz w:val="24"/>
                <w:szCs w:val="24"/>
                <w:lang w:val="en-US" w:eastAsia="fr-FR"/>
              </w:rPr>
            </w:pPr>
            <w:r w:rsidRPr="00CE11AB">
              <w:rPr>
                <w:rFonts w:ascii="Times" w:eastAsia="Batang" w:hAnsi="Times" w:cs="Times"/>
                <w:color w:val="000000" w:themeColor="text1"/>
                <w:kern w:val="24"/>
                <w:sz w:val="20"/>
                <w:szCs w:val="20"/>
                <w:highlight w:val="green"/>
                <w:lang w:val="en-GB" w:eastAsia="fr-FR"/>
              </w:rPr>
              <w:t>Agreement</w:t>
            </w:r>
          </w:p>
          <w:p w14:paraId="01F7D02E" w14:textId="77777777" w:rsidR="00D7437A" w:rsidRPr="00A47408" w:rsidRDefault="00D7437A" w:rsidP="001762C6">
            <w:pPr>
              <w:spacing w:after="0" w:line="240" w:lineRule="auto"/>
              <w:jc w:val="both"/>
              <w:rPr>
                <w:rFonts w:ascii="Times New Roman" w:eastAsia="Times New Roman" w:hAnsi="Times New Roman" w:cs="Times New Roman"/>
                <w:color w:val="000000" w:themeColor="text1"/>
                <w:sz w:val="24"/>
                <w:szCs w:val="24"/>
                <w:lang w:val="en-US" w:eastAsia="fr-FR"/>
              </w:rPr>
            </w:pPr>
            <w:r w:rsidRPr="00CE11AB">
              <w:rPr>
                <w:rFonts w:ascii="Times" w:eastAsia="Batang" w:hAnsi="Times" w:cs="Times"/>
                <w:color w:val="000000" w:themeColor="text1"/>
                <w:kern w:val="24"/>
                <w:sz w:val="20"/>
                <w:szCs w:val="20"/>
                <w:lang w:val="en-GB" w:eastAsia="fr-FR"/>
              </w:rPr>
              <w:t xml:space="preserve">For inter-cell multi-DCI based </w:t>
            </w:r>
            <w:proofErr w:type="gramStart"/>
            <w:r w:rsidRPr="00CE11AB">
              <w:rPr>
                <w:rFonts w:ascii="Times" w:eastAsia="Batang" w:hAnsi="Times" w:cs="Times"/>
                <w:color w:val="000000" w:themeColor="text1"/>
                <w:kern w:val="24"/>
                <w:sz w:val="20"/>
                <w:szCs w:val="20"/>
                <w:lang w:val="en-GB" w:eastAsia="fr-FR"/>
              </w:rPr>
              <w:t>Multi-TRP</w:t>
            </w:r>
            <w:proofErr w:type="gramEnd"/>
            <w:r w:rsidRPr="00CE11AB">
              <w:rPr>
                <w:rFonts w:ascii="Times" w:eastAsia="Batang" w:hAnsi="Times" w:cs="Times"/>
                <w:color w:val="000000" w:themeColor="text1"/>
                <w:kern w:val="24"/>
                <w:sz w:val="20"/>
                <w:szCs w:val="20"/>
                <w:lang w:val="en-GB" w:eastAsia="fr-FR"/>
              </w:rPr>
              <w:t xml:space="preserve"> operation with two TA enhancement, support one of the alternatives (down selection to be done in RAN1#111):</w:t>
            </w:r>
          </w:p>
          <w:p w14:paraId="1AFA2A70" w14:textId="77777777" w:rsidR="00D7437A" w:rsidRPr="00A47408" w:rsidRDefault="00D7437A" w:rsidP="001762C6">
            <w:pPr>
              <w:numPr>
                <w:ilvl w:val="0"/>
                <w:numId w:val="24"/>
              </w:numPr>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CE11AB">
              <w:rPr>
                <w:rFonts w:ascii="Times" w:eastAsia="Batang" w:hAnsi="Times" w:cs="Times"/>
                <w:color w:val="000000" w:themeColor="text1"/>
                <w:kern w:val="24"/>
                <w:sz w:val="20"/>
                <w:szCs w:val="20"/>
                <w:lang w:val="en-GB" w:eastAsia="fr-FR"/>
              </w:rPr>
              <w:t xml:space="preserve">Alt 1: PDCCH scheduling RAR will always be received from serving cell </w:t>
            </w:r>
            <w:r w:rsidRPr="00CE11AB">
              <w:rPr>
                <w:rFonts w:ascii="Wingdings" w:eastAsia="Wingdings" w:hAnsi="Wingdings" w:cs="Wingdings" w:hint="eastAsia"/>
                <w:color w:val="000000" w:themeColor="text1"/>
                <w:sz w:val="24"/>
                <w:szCs w:val="24"/>
                <w:lang w:val="en-GB" w:eastAsia="fr-FR"/>
              </w:rPr>
              <w:sym w:font="Wingdings" w:char="F0E8"/>
            </w:r>
            <w:r w:rsidRPr="00CE11AB">
              <w:rPr>
                <w:rFonts w:ascii="Times" w:eastAsia="Batang" w:hAnsi="Times" w:cs="Times"/>
                <w:color w:val="000000" w:themeColor="text1"/>
                <w:kern w:val="24"/>
                <w:sz w:val="20"/>
                <w:szCs w:val="20"/>
                <w:lang w:val="en-GB" w:eastAsia="fr-FR"/>
              </w:rPr>
              <w:t xml:space="preserve"> there is no need for additional type 1 CSS configuration per additional PCI</w:t>
            </w:r>
          </w:p>
          <w:p w14:paraId="0A3AC73C" w14:textId="77777777" w:rsidR="00D7437A" w:rsidRPr="00A47408" w:rsidRDefault="00D7437A" w:rsidP="001762C6">
            <w:pPr>
              <w:numPr>
                <w:ilvl w:val="0"/>
                <w:numId w:val="24"/>
              </w:numPr>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CE11AB">
              <w:rPr>
                <w:rFonts w:ascii="Times" w:eastAsia="Batang" w:hAnsi="Times" w:cs="Times"/>
                <w:color w:val="000000" w:themeColor="text1"/>
                <w:kern w:val="24"/>
                <w:sz w:val="20"/>
                <w:szCs w:val="20"/>
                <w:lang w:val="en-GB" w:eastAsia="fr-FR"/>
              </w:rPr>
              <w:t xml:space="preserve">Alt 2: In addition to PDCCH scheduling RAR being received from serving cell, reception of PDCCH scheduling RAR from a TRP corresponding to an additional PCI for a RACH procedure associated to the additional PCI is supported </w:t>
            </w:r>
            <w:r w:rsidRPr="00CE11AB">
              <w:rPr>
                <w:rFonts w:ascii="Wingdings" w:eastAsia="Wingdings" w:hAnsi="Wingdings" w:cs="Wingdings" w:hint="eastAsia"/>
                <w:color w:val="000000" w:themeColor="text1"/>
                <w:sz w:val="24"/>
                <w:szCs w:val="24"/>
                <w:lang w:val="en-GB" w:eastAsia="fr-FR"/>
              </w:rPr>
              <w:sym w:font="Wingdings" w:char="F0E8"/>
            </w:r>
            <w:r w:rsidRPr="00CE11AB">
              <w:rPr>
                <w:rFonts w:ascii="Times" w:eastAsia="Batang" w:hAnsi="Times" w:cs="Times"/>
                <w:color w:val="000000" w:themeColor="text1"/>
                <w:kern w:val="24"/>
                <w:sz w:val="20"/>
                <w:szCs w:val="20"/>
                <w:lang w:val="en-GB" w:eastAsia="fr-FR"/>
              </w:rPr>
              <w:t xml:space="preserve"> additional type 1 CSS configuration per additional PCI needs to be supported</w:t>
            </w:r>
          </w:p>
          <w:p w14:paraId="0BFA0A4A" w14:textId="77777777" w:rsidR="00D7437A" w:rsidRPr="00A47408" w:rsidRDefault="00D7437A" w:rsidP="001762C6">
            <w:pPr>
              <w:spacing w:after="0"/>
              <w:jc w:val="both"/>
              <w:rPr>
                <w:rFonts w:ascii="Times New Roman" w:hAnsi="Times New Roman" w:cs="Times New Roman"/>
                <w:szCs w:val="20"/>
                <w:lang w:val="en-US"/>
              </w:rPr>
            </w:pPr>
          </w:p>
        </w:tc>
      </w:tr>
    </w:tbl>
    <w:p w14:paraId="7004A763" w14:textId="77777777" w:rsidR="00D7437A" w:rsidRPr="00A47408" w:rsidRDefault="00D7437A" w:rsidP="00D7437A">
      <w:pPr>
        <w:spacing w:after="0"/>
        <w:jc w:val="both"/>
        <w:rPr>
          <w:rFonts w:ascii="Times New Roman" w:hAnsi="Times New Roman" w:cs="Times New Roman"/>
          <w:szCs w:val="20"/>
          <w:lang w:val="en-US"/>
        </w:rPr>
      </w:pPr>
    </w:p>
    <w:p w14:paraId="7D966EE2" w14:textId="77777777" w:rsidR="00D7437A" w:rsidRPr="00A47408" w:rsidRDefault="00D7437A" w:rsidP="00D7437A">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This aspect was further discussed in RAN#111 but without reaching an agreement, where the following FL proposal has been on the table due to </w:t>
      </w:r>
      <w:proofErr w:type="gramStart"/>
      <w:r>
        <w:rPr>
          <w:rFonts w:ascii="Times New Roman" w:hAnsi="Times New Roman" w:cs="Times New Roman"/>
          <w:szCs w:val="20"/>
          <w:lang w:val="en-US"/>
        </w:rPr>
        <w:t>a majority of</w:t>
      </w:r>
      <w:proofErr w:type="gramEnd"/>
      <w:r>
        <w:rPr>
          <w:rFonts w:ascii="Times New Roman" w:hAnsi="Times New Roman" w:cs="Times New Roman"/>
          <w:szCs w:val="20"/>
          <w:lang w:val="en-US"/>
        </w:rPr>
        <w:t xml:space="preserve"> companies supporting Alt.1:</w:t>
      </w:r>
    </w:p>
    <w:p w14:paraId="0F28BFED" w14:textId="77777777" w:rsidR="00D7437A" w:rsidRPr="00A47408" w:rsidRDefault="00D7437A" w:rsidP="00D7437A">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D7437A" w:rsidRPr="00743266" w14:paraId="673C8036" w14:textId="77777777" w:rsidTr="001762C6">
        <w:tc>
          <w:tcPr>
            <w:tcW w:w="9629" w:type="dxa"/>
          </w:tcPr>
          <w:p w14:paraId="2957A943" w14:textId="77777777" w:rsidR="00D7437A" w:rsidRPr="00C4692C" w:rsidRDefault="00D7437A" w:rsidP="001762C6">
            <w:pPr>
              <w:spacing w:after="0"/>
              <w:jc w:val="both"/>
              <w:rPr>
                <w:rFonts w:ascii="Times New Roman" w:hAnsi="Times New Roman" w:cs="Times New Roman"/>
                <w:b/>
                <w:sz w:val="20"/>
                <w:szCs w:val="18"/>
                <w:lang w:val="en-GB"/>
              </w:rPr>
            </w:pPr>
            <w:r w:rsidRPr="00C4692C">
              <w:rPr>
                <w:rFonts w:ascii="Times New Roman" w:hAnsi="Times New Roman" w:cs="Times New Roman"/>
                <w:b/>
                <w:sz w:val="20"/>
                <w:szCs w:val="18"/>
                <w:lang w:val="en-GB"/>
              </w:rPr>
              <w:t xml:space="preserve">Proposal 5 </w:t>
            </w:r>
          </w:p>
          <w:p w14:paraId="230531BA" w14:textId="77777777" w:rsidR="00D7437A" w:rsidRPr="00C4692C" w:rsidRDefault="00D7437A" w:rsidP="001762C6">
            <w:pPr>
              <w:pStyle w:val="ListParagraph"/>
              <w:ind w:left="0"/>
              <w:rPr>
                <w:rFonts w:ascii="Times New Roman" w:hAnsi="Times New Roman" w:cs="Times New Roman"/>
                <w:sz w:val="20"/>
                <w:szCs w:val="18"/>
                <w:lang w:val="en-GB"/>
              </w:rPr>
            </w:pPr>
            <w:r w:rsidRPr="00C4692C">
              <w:rPr>
                <w:rFonts w:ascii="Times New Roman" w:hAnsi="Times New Roman" w:cs="Times New Roman"/>
                <w:sz w:val="20"/>
                <w:szCs w:val="18"/>
                <w:lang w:val="en-GB"/>
              </w:rPr>
              <w:t xml:space="preserve">For inter-cell multi-DCI based </w:t>
            </w:r>
            <w:proofErr w:type="gramStart"/>
            <w:r w:rsidRPr="00C4692C">
              <w:rPr>
                <w:rFonts w:ascii="Times New Roman" w:hAnsi="Times New Roman" w:cs="Times New Roman"/>
                <w:sz w:val="20"/>
                <w:szCs w:val="18"/>
                <w:lang w:val="en-GB"/>
              </w:rPr>
              <w:t>Multi-TRP</w:t>
            </w:r>
            <w:proofErr w:type="gramEnd"/>
            <w:r w:rsidRPr="00C4692C">
              <w:rPr>
                <w:rFonts w:ascii="Times New Roman" w:hAnsi="Times New Roman" w:cs="Times New Roman"/>
                <w:sz w:val="20"/>
                <w:szCs w:val="18"/>
                <w:lang w:val="en-GB"/>
              </w:rPr>
              <w:t xml:space="preserve"> operation with two TA enhancement, support PDCCH scheduling RAR always being received from serving cell</w:t>
            </w:r>
          </w:p>
          <w:p w14:paraId="195183DD" w14:textId="77777777" w:rsidR="00D7437A" w:rsidRPr="00A47408" w:rsidRDefault="00D7437A" w:rsidP="00C4692C">
            <w:pPr>
              <w:pStyle w:val="ListParagraph"/>
              <w:numPr>
                <w:ilvl w:val="0"/>
                <w:numId w:val="35"/>
              </w:numPr>
              <w:rPr>
                <w:rFonts w:ascii="Times New Roman" w:hAnsi="Times New Roman" w:cs="Times New Roman"/>
                <w:sz w:val="18"/>
                <w:szCs w:val="16"/>
                <w:lang w:val="en-US"/>
              </w:rPr>
            </w:pPr>
            <w:r w:rsidRPr="00C4692C">
              <w:rPr>
                <w:rFonts w:ascii="Times New Roman" w:hAnsi="Times New Roman" w:cs="Times New Roman"/>
                <w:sz w:val="20"/>
                <w:szCs w:val="18"/>
                <w:lang w:val="en-US"/>
              </w:rPr>
              <w:t>there is no need for additional type 1 CSS configuration per additional PCI</w:t>
            </w:r>
          </w:p>
        </w:tc>
      </w:tr>
    </w:tbl>
    <w:p w14:paraId="170F8A09" w14:textId="77777777" w:rsidR="00D7437A" w:rsidRPr="00A47408" w:rsidRDefault="00D7437A" w:rsidP="00D7437A">
      <w:pPr>
        <w:spacing w:after="0"/>
        <w:jc w:val="both"/>
        <w:rPr>
          <w:rFonts w:ascii="Times New Roman" w:hAnsi="Times New Roman" w:cs="Times New Roman"/>
          <w:szCs w:val="20"/>
          <w:lang w:val="en-US"/>
        </w:rPr>
      </w:pPr>
    </w:p>
    <w:p w14:paraId="4A2F3CC2" w14:textId="1939C1BE" w:rsidR="00D7437A" w:rsidRPr="00A47408" w:rsidRDefault="00D7437A" w:rsidP="00D7437A">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We recognize that, as also mentioned by other companies during the RAN1#110bis-e discussions (see </w:t>
      </w:r>
      <w:r w:rsidRPr="0033046E">
        <w:rPr>
          <w:rFonts w:ascii="Times New Roman" w:hAnsi="Times New Roman" w:cs="Times New Roman"/>
          <w:szCs w:val="20"/>
          <w:lang w:val="en-US"/>
        </w:rPr>
        <w:t>R1-2210468</w:t>
      </w:r>
      <w:r>
        <w:rPr>
          <w:rFonts w:ascii="Times New Roman" w:hAnsi="Times New Roman" w:cs="Times New Roman"/>
          <w:szCs w:val="20"/>
          <w:lang w:val="en-US"/>
        </w:rPr>
        <w:t>), Alt.1 is more aligned with Rel-17 intercell M-TRP assumption under which non-UE dedicated channels are expected to come from the serving cell. This assumption is captured by the following agreement made under Rel-17 intercell multi-TRP:</w:t>
      </w:r>
    </w:p>
    <w:p w14:paraId="113AAEE1" w14:textId="77777777" w:rsidR="00D7437A" w:rsidRPr="00A47408" w:rsidRDefault="00D7437A" w:rsidP="00D7437A">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D7437A" w:rsidRPr="00743266" w14:paraId="2385A3A3" w14:textId="77777777" w:rsidTr="001762C6">
        <w:tc>
          <w:tcPr>
            <w:tcW w:w="9629" w:type="dxa"/>
          </w:tcPr>
          <w:p w14:paraId="13539D65" w14:textId="77777777" w:rsidR="00D7437A" w:rsidRPr="00A47408" w:rsidRDefault="00D7437A" w:rsidP="001762C6">
            <w:pPr>
              <w:spacing w:after="0" w:line="240" w:lineRule="auto"/>
              <w:jc w:val="both"/>
              <w:rPr>
                <w:rFonts w:ascii="Times New Roman" w:eastAsia="SimSun" w:hAnsi="Times New Roman" w:cs="Times New Roman"/>
                <w:sz w:val="20"/>
                <w:szCs w:val="20"/>
                <w:lang w:val="en-US" w:eastAsia="zh-CN"/>
              </w:rPr>
            </w:pPr>
            <w:r w:rsidRPr="0087497E">
              <w:rPr>
                <w:rFonts w:ascii="Times New Roman" w:eastAsia="SimSun" w:hAnsi="Times New Roman" w:cs="Times New Roman"/>
                <w:b/>
                <w:bCs/>
                <w:sz w:val="20"/>
                <w:szCs w:val="20"/>
                <w:highlight w:val="green"/>
                <w:lang w:val="en-US" w:eastAsia="zh-CN"/>
              </w:rPr>
              <w:t>Agreement</w:t>
            </w:r>
          </w:p>
          <w:p w14:paraId="09C9F340" w14:textId="77777777" w:rsidR="00D7437A" w:rsidRPr="00A47408" w:rsidRDefault="00D7437A" w:rsidP="001762C6">
            <w:pPr>
              <w:spacing w:after="0"/>
              <w:jc w:val="both"/>
              <w:rPr>
                <w:rFonts w:ascii="Times New Roman" w:hAnsi="Times New Roman" w:cs="Times New Roman"/>
                <w:szCs w:val="20"/>
                <w:lang w:val="en-US"/>
              </w:rPr>
            </w:pPr>
            <w:r w:rsidRPr="0087497E">
              <w:rPr>
                <w:rFonts w:ascii="Times New Roman" w:eastAsia="DengXian" w:hAnsi="Times New Roman" w:cs="Times New Roman"/>
                <w:sz w:val="20"/>
                <w:szCs w:val="20"/>
                <w:lang w:val="en-US" w:eastAsia="zh-CN"/>
              </w:rPr>
              <w:t>UE is not required to monitor a Type0/0A/1/2 CSS in a CORESET when the active TCI state is associated with a PCI different from serving cell PCI.</w:t>
            </w:r>
          </w:p>
        </w:tc>
      </w:tr>
    </w:tbl>
    <w:p w14:paraId="58E35F55" w14:textId="77777777" w:rsidR="00D7437A" w:rsidRPr="00A47408" w:rsidRDefault="00D7437A" w:rsidP="00D7437A">
      <w:pPr>
        <w:spacing w:after="0"/>
        <w:jc w:val="both"/>
        <w:rPr>
          <w:rFonts w:ascii="Times New Roman" w:hAnsi="Times New Roman" w:cs="Times New Roman"/>
          <w:szCs w:val="20"/>
          <w:lang w:val="en-US"/>
        </w:rPr>
      </w:pPr>
    </w:p>
    <w:p w14:paraId="249BCA39" w14:textId="34939947" w:rsidR="004C18B3" w:rsidRPr="00743266" w:rsidRDefault="00D7437A" w:rsidP="00D7437A">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Thus, if the above assumption is kept, Alt.1 should be supported under which </w:t>
      </w:r>
      <w:r w:rsidRPr="00765F9E">
        <w:rPr>
          <w:rFonts w:ascii="Times New Roman" w:hAnsi="Times New Roman" w:cs="Times New Roman"/>
          <w:szCs w:val="20"/>
          <w:lang w:val="en-US"/>
        </w:rPr>
        <w:t xml:space="preserve">PDCCH scheduling RAR will always be received from </w:t>
      </w:r>
      <w:r>
        <w:rPr>
          <w:rFonts w:ascii="Times New Roman" w:hAnsi="Times New Roman" w:cs="Times New Roman"/>
          <w:szCs w:val="20"/>
          <w:lang w:val="en-US"/>
        </w:rPr>
        <w:t xml:space="preserve">the </w:t>
      </w:r>
      <w:r w:rsidRPr="00765F9E">
        <w:rPr>
          <w:rFonts w:ascii="Times New Roman" w:hAnsi="Times New Roman" w:cs="Times New Roman"/>
          <w:szCs w:val="20"/>
          <w:lang w:val="en-US"/>
        </w:rPr>
        <w:t>serving cell</w:t>
      </w:r>
      <w:r>
        <w:rPr>
          <w:rFonts w:ascii="Times New Roman" w:hAnsi="Times New Roman" w:cs="Times New Roman"/>
          <w:szCs w:val="20"/>
          <w:lang w:val="en-US"/>
        </w:rPr>
        <w:t>, which implies that</w:t>
      </w:r>
      <w:r w:rsidRPr="00765F9E">
        <w:rPr>
          <w:rFonts w:ascii="Times New Roman" w:hAnsi="Times New Roman" w:cs="Times New Roman"/>
          <w:szCs w:val="20"/>
          <w:lang w:val="en-US"/>
        </w:rPr>
        <w:t xml:space="preserve"> there is no need for additional </w:t>
      </w:r>
      <w:r>
        <w:rPr>
          <w:rFonts w:ascii="Times New Roman" w:hAnsi="Times New Roman" w:cs="Times New Roman"/>
          <w:szCs w:val="20"/>
          <w:lang w:val="en-US"/>
        </w:rPr>
        <w:t>T</w:t>
      </w:r>
      <w:r w:rsidRPr="00765F9E">
        <w:rPr>
          <w:rFonts w:ascii="Times New Roman" w:hAnsi="Times New Roman" w:cs="Times New Roman"/>
          <w:szCs w:val="20"/>
          <w:lang w:val="en-US"/>
        </w:rPr>
        <w:t>ype 1 CSS configuration per additional PCI</w:t>
      </w:r>
      <w:r>
        <w:rPr>
          <w:rFonts w:ascii="Times New Roman" w:hAnsi="Times New Roman" w:cs="Times New Roman"/>
          <w:szCs w:val="20"/>
          <w:lang w:val="en-US"/>
        </w:rPr>
        <w:t>.</w:t>
      </w:r>
      <w:r w:rsidR="00DF5FE7">
        <w:rPr>
          <w:rFonts w:ascii="Times New Roman" w:hAnsi="Times New Roman" w:cs="Times New Roman"/>
          <w:szCs w:val="20"/>
          <w:lang w:val="en-US"/>
        </w:rPr>
        <w:t xml:space="preserve"> </w:t>
      </w:r>
      <w:r w:rsidR="00B75B8E">
        <w:rPr>
          <w:rFonts w:ascii="Times New Roman" w:hAnsi="Times New Roman" w:cs="Times New Roman"/>
          <w:szCs w:val="20"/>
          <w:lang w:val="en-US"/>
        </w:rPr>
        <w:t xml:space="preserve">However, </w:t>
      </w:r>
      <w:r w:rsidR="000D5580">
        <w:rPr>
          <w:rFonts w:ascii="Times New Roman" w:hAnsi="Times New Roman" w:cs="Times New Roman"/>
          <w:szCs w:val="20"/>
          <w:lang w:val="en-US"/>
        </w:rPr>
        <w:t xml:space="preserve">with this alternative, </w:t>
      </w:r>
      <w:r w:rsidR="00B75B8E">
        <w:rPr>
          <w:rFonts w:ascii="Times New Roman" w:hAnsi="Times New Roman" w:cs="Times New Roman"/>
          <w:szCs w:val="20"/>
          <w:lang w:val="en-US"/>
        </w:rPr>
        <w:t>it should be noted that, s</w:t>
      </w:r>
      <w:r w:rsidR="00B75B8E" w:rsidRPr="00B75B8E">
        <w:rPr>
          <w:rFonts w:ascii="Times New Roman" w:hAnsi="Times New Roman" w:cs="Times New Roman"/>
          <w:szCs w:val="20"/>
          <w:lang w:val="en-US"/>
        </w:rPr>
        <w:t>ince the focus is on M-DCI mode, it’s expected that the backhaul between the two TRPs is not ideal</w:t>
      </w:r>
      <w:r w:rsidR="00761F15">
        <w:rPr>
          <w:rFonts w:ascii="Times New Roman" w:hAnsi="Times New Roman" w:cs="Times New Roman"/>
          <w:szCs w:val="20"/>
          <w:lang w:val="en-US"/>
        </w:rPr>
        <w:t>. And this w</w:t>
      </w:r>
      <w:r w:rsidR="00B75B8E" w:rsidRPr="00B75B8E">
        <w:rPr>
          <w:rFonts w:ascii="Times New Roman" w:hAnsi="Times New Roman" w:cs="Times New Roman"/>
          <w:szCs w:val="20"/>
          <w:lang w:val="en-US"/>
        </w:rPr>
        <w:t xml:space="preserve">ould then result in some delay </w:t>
      </w:r>
      <w:r w:rsidR="00420D6D">
        <w:rPr>
          <w:rFonts w:ascii="Times New Roman" w:hAnsi="Times New Roman" w:cs="Times New Roman"/>
          <w:szCs w:val="20"/>
          <w:lang w:val="en-US"/>
        </w:rPr>
        <w:t>as</w:t>
      </w:r>
      <w:r w:rsidR="00B75B8E" w:rsidRPr="00B75B8E">
        <w:rPr>
          <w:rFonts w:ascii="Times New Roman" w:hAnsi="Times New Roman" w:cs="Times New Roman"/>
          <w:szCs w:val="20"/>
          <w:lang w:val="en-US"/>
        </w:rPr>
        <w:t xml:space="preserve"> the two TRPs need to coordinate or exchange information</w:t>
      </w:r>
      <w:r w:rsidR="00761F15">
        <w:rPr>
          <w:rFonts w:ascii="Times New Roman" w:hAnsi="Times New Roman" w:cs="Times New Roman"/>
          <w:szCs w:val="20"/>
          <w:lang w:val="en-US"/>
        </w:rPr>
        <w:t xml:space="preserve"> given that the PRACH transmission could be towards one cell</w:t>
      </w:r>
      <w:r w:rsidR="0026511A">
        <w:rPr>
          <w:rFonts w:ascii="Times New Roman" w:hAnsi="Times New Roman" w:cs="Times New Roman"/>
          <w:szCs w:val="20"/>
          <w:lang w:val="en-US"/>
        </w:rPr>
        <w:t>/TRP</w:t>
      </w:r>
      <w:r w:rsidR="00761F15">
        <w:rPr>
          <w:rFonts w:ascii="Times New Roman" w:hAnsi="Times New Roman" w:cs="Times New Roman"/>
          <w:szCs w:val="20"/>
          <w:lang w:val="en-US"/>
        </w:rPr>
        <w:t xml:space="preserve"> whereas the RAR monitoring is on another cell</w:t>
      </w:r>
      <w:r w:rsidR="0026511A">
        <w:rPr>
          <w:rFonts w:ascii="Times New Roman" w:hAnsi="Times New Roman" w:cs="Times New Roman"/>
          <w:szCs w:val="20"/>
          <w:lang w:val="en-US"/>
        </w:rPr>
        <w:t>/TRP</w:t>
      </w:r>
      <w:r w:rsidR="00B75B8E" w:rsidRPr="00B75B8E">
        <w:rPr>
          <w:rFonts w:ascii="Times New Roman" w:hAnsi="Times New Roman" w:cs="Times New Roman"/>
          <w:szCs w:val="20"/>
          <w:lang w:val="en-US"/>
        </w:rPr>
        <w:t>.</w:t>
      </w:r>
      <w:r w:rsidR="000D5580">
        <w:rPr>
          <w:rFonts w:ascii="Times New Roman" w:hAnsi="Times New Roman" w:cs="Times New Roman"/>
          <w:szCs w:val="20"/>
          <w:lang w:val="en-US"/>
        </w:rPr>
        <w:t xml:space="preserve"> This aspect is further discussed in the following subsection</w:t>
      </w:r>
      <w:r w:rsidR="00A31319">
        <w:rPr>
          <w:rFonts w:ascii="Times New Roman" w:hAnsi="Times New Roman" w:cs="Times New Roman"/>
          <w:szCs w:val="20"/>
          <w:lang w:val="en-US"/>
        </w:rPr>
        <w:t>.</w:t>
      </w:r>
    </w:p>
    <w:p w14:paraId="135BA6C4" w14:textId="77777777" w:rsidR="004C18B3" w:rsidRPr="00743266" w:rsidRDefault="004C18B3" w:rsidP="00D7437A">
      <w:pPr>
        <w:spacing w:after="0"/>
        <w:jc w:val="both"/>
        <w:rPr>
          <w:rFonts w:ascii="Times New Roman" w:hAnsi="Times New Roman" w:cs="Times New Roman"/>
          <w:szCs w:val="20"/>
          <w:lang w:val="en-US"/>
        </w:rPr>
      </w:pPr>
    </w:p>
    <w:p w14:paraId="25CD25C9" w14:textId="720D61B3" w:rsidR="00D7437A" w:rsidRPr="00A47408" w:rsidRDefault="00DF5FE7" w:rsidP="00D7437A">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On the other </w:t>
      </w:r>
      <w:r w:rsidR="004C18B3">
        <w:rPr>
          <w:rFonts w:ascii="Times New Roman" w:hAnsi="Times New Roman" w:cs="Times New Roman"/>
          <w:szCs w:val="20"/>
          <w:lang w:val="en-US"/>
        </w:rPr>
        <w:t xml:space="preserve">side, </w:t>
      </w:r>
      <w:r w:rsidR="00A105A1">
        <w:rPr>
          <w:rFonts w:ascii="Times New Roman" w:hAnsi="Times New Roman" w:cs="Times New Roman"/>
          <w:szCs w:val="20"/>
          <w:lang w:val="en-US"/>
        </w:rPr>
        <w:t xml:space="preserve">compared to Alt.1, </w:t>
      </w:r>
      <w:r w:rsidR="004C18B3">
        <w:rPr>
          <w:rFonts w:ascii="Times New Roman" w:hAnsi="Times New Roman" w:cs="Times New Roman"/>
          <w:szCs w:val="20"/>
          <w:lang w:val="en-US"/>
        </w:rPr>
        <w:t>Alt.2 ha</w:t>
      </w:r>
      <w:r w:rsidR="00A105A1">
        <w:rPr>
          <w:rFonts w:ascii="Times New Roman" w:hAnsi="Times New Roman" w:cs="Times New Roman"/>
          <w:szCs w:val="20"/>
          <w:lang w:val="en-US"/>
        </w:rPr>
        <w:t xml:space="preserve">s the advantage of </w:t>
      </w:r>
      <w:r w:rsidR="00FE1891">
        <w:rPr>
          <w:rFonts w:ascii="Times New Roman" w:hAnsi="Times New Roman" w:cs="Times New Roman"/>
          <w:szCs w:val="20"/>
          <w:lang w:val="en-US"/>
        </w:rPr>
        <w:t>not incurring delays</w:t>
      </w:r>
      <w:r w:rsidR="002967EE">
        <w:rPr>
          <w:rFonts w:ascii="Times New Roman" w:hAnsi="Times New Roman" w:cs="Times New Roman"/>
          <w:szCs w:val="20"/>
          <w:lang w:val="en-US"/>
        </w:rPr>
        <w:t xml:space="preserve"> as there would not be a need for </w:t>
      </w:r>
      <w:r w:rsidR="00FE1891">
        <w:rPr>
          <w:rFonts w:ascii="Times New Roman" w:hAnsi="Times New Roman" w:cs="Times New Roman"/>
          <w:szCs w:val="20"/>
          <w:lang w:val="en-US"/>
        </w:rPr>
        <w:t xml:space="preserve">the </w:t>
      </w:r>
      <w:r w:rsidR="002967EE">
        <w:rPr>
          <w:rFonts w:ascii="Times New Roman" w:hAnsi="Times New Roman" w:cs="Times New Roman"/>
          <w:szCs w:val="20"/>
          <w:lang w:val="en-US"/>
        </w:rPr>
        <w:t>TRP</w:t>
      </w:r>
      <w:r w:rsidR="00FE1891">
        <w:rPr>
          <w:rFonts w:ascii="Times New Roman" w:hAnsi="Times New Roman" w:cs="Times New Roman"/>
          <w:szCs w:val="20"/>
          <w:lang w:val="en-US"/>
        </w:rPr>
        <w:t>s</w:t>
      </w:r>
      <w:r w:rsidR="002967EE">
        <w:rPr>
          <w:rFonts w:ascii="Times New Roman" w:hAnsi="Times New Roman" w:cs="Times New Roman"/>
          <w:szCs w:val="20"/>
          <w:lang w:val="en-US"/>
        </w:rPr>
        <w:t xml:space="preserve"> to exchange information </w:t>
      </w:r>
      <w:r w:rsidR="00055EAC">
        <w:rPr>
          <w:rFonts w:ascii="Times New Roman" w:hAnsi="Times New Roman" w:cs="Times New Roman"/>
          <w:szCs w:val="20"/>
          <w:lang w:val="en-US"/>
        </w:rPr>
        <w:t>after the PRACH transmission. This is because, with Alt.2</w:t>
      </w:r>
      <w:r w:rsidR="00E52A8A">
        <w:rPr>
          <w:rFonts w:ascii="Times New Roman" w:hAnsi="Times New Roman" w:cs="Times New Roman"/>
          <w:szCs w:val="20"/>
          <w:lang w:val="en-US"/>
        </w:rPr>
        <w:t xml:space="preserve"> the RAR is monitored on the same cell towards which the PRACH transmission is triggered. For instance, </w:t>
      </w:r>
      <w:r w:rsidR="00583304">
        <w:rPr>
          <w:rFonts w:ascii="Times New Roman" w:hAnsi="Times New Roman" w:cs="Times New Roman"/>
          <w:szCs w:val="20"/>
          <w:lang w:val="en-US"/>
        </w:rPr>
        <w:t xml:space="preserve">when the PRACH transmission is </w:t>
      </w:r>
      <w:r w:rsidR="005717C4">
        <w:rPr>
          <w:rFonts w:ascii="Times New Roman" w:hAnsi="Times New Roman" w:cs="Times New Roman"/>
          <w:szCs w:val="20"/>
          <w:lang w:val="en-US"/>
        </w:rPr>
        <w:t xml:space="preserve">triggered towards (additional/target) non-serving cell PCI, </w:t>
      </w:r>
      <w:r w:rsidR="00055EAC">
        <w:rPr>
          <w:rFonts w:ascii="Times New Roman" w:hAnsi="Times New Roman" w:cs="Times New Roman"/>
          <w:szCs w:val="20"/>
          <w:lang w:val="en-US"/>
        </w:rPr>
        <w:t>RAR</w:t>
      </w:r>
      <w:r w:rsidR="003D270A">
        <w:rPr>
          <w:rFonts w:ascii="Times New Roman" w:hAnsi="Times New Roman" w:cs="Times New Roman"/>
          <w:szCs w:val="20"/>
          <w:lang w:val="en-US"/>
        </w:rPr>
        <w:t xml:space="preserve"> reception</w:t>
      </w:r>
      <w:r w:rsidR="00055EAC">
        <w:rPr>
          <w:rFonts w:ascii="Times New Roman" w:hAnsi="Times New Roman" w:cs="Times New Roman"/>
          <w:szCs w:val="20"/>
          <w:lang w:val="en-US"/>
        </w:rPr>
        <w:t xml:space="preserve"> could be monitored on </w:t>
      </w:r>
      <w:r w:rsidR="005717C4">
        <w:rPr>
          <w:rFonts w:ascii="Times New Roman" w:hAnsi="Times New Roman" w:cs="Times New Roman"/>
          <w:szCs w:val="20"/>
          <w:lang w:val="en-US"/>
        </w:rPr>
        <w:t>th</w:t>
      </w:r>
      <w:r w:rsidR="0080158D">
        <w:rPr>
          <w:rFonts w:ascii="Times New Roman" w:hAnsi="Times New Roman" w:cs="Times New Roman"/>
          <w:szCs w:val="20"/>
          <w:lang w:val="en-US"/>
        </w:rPr>
        <w:t>is cell.</w:t>
      </w:r>
    </w:p>
    <w:p w14:paraId="4A2F44B2" w14:textId="77777777" w:rsidR="00D7437A" w:rsidRPr="00A47408" w:rsidRDefault="00D7437A" w:rsidP="00D7437A">
      <w:pPr>
        <w:spacing w:after="0"/>
        <w:jc w:val="both"/>
        <w:rPr>
          <w:rFonts w:ascii="Times New Roman" w:hAnsi="Times New Roman" w:cs="Times New Roman"/>
          <w:szCs w:val="20"/>
          <w:lang w:val="en-US"/>
        </w:rPr>
      </w:pPr>
    </w:p>
    <w:p w14:paraId="3C3ECA3E" w14:textId="7ABC208B" w:rsidR="00653E0E" w:rsidRPr="00101620" w:rsidRDefault="000B54CD" w:rsidP="00D7437A">
      <w:pPr>
        <w:spacing w:after="0"/>
        <w:jc w:val="both"/>
        <w:rPr>
          <w:rFonts w:ascii="Times New Roman" w:hAnsi="Times New Roman" w:cs="Times New Roman"/>
          <w:i/>
          <w:iCs/>
          <w:szCs w:val="20"/>
          <w:lang w:val="en-US"/>
        </w:rPr>
      </w:pPr>
      <w:r w:rsidRPr="00101620">
        <w:rPr>
          <w:rFonts w:ascii="Times New Roman" w:hAnsi="Times New Roman" w:cs="Times New Roman"/>
          <w:b/>
          <w:bCs/>
          <w:i/>
          <w:iCs/>
          <w:szCs w:val="20"/>
          <w:lang w:val="en-US"/>
        </w:rPr>
        <w:t xml:space="preserve">Observation </w:t>
      </w:r>
      <w:r w:rsidR="009C47FA" w:rsidRPr="00101620">
        <w:rPr>
          <w:rFonts w:ascii="Times New Roman" w:hAnsi="Times New Roman" w:cs="Times New Roman"/>
          <w:b/>
          <w:bCs/>
          <w:i/>
          <w:iCs/>
          <w:szCs w:val="20"/>
          <w:lang w:val="en-US"/>
        </w:rPr>
        <w:t>2</w:t>
      </w:r>
      <w:r w:rsidRPr="00101620">
        <w:rPr>
          <w:rFonts w:ascii="Times New Roman" w:hAnsi="Times New Roman" w:cs="Times New Roman"/>
          <w:b/>
          <w:bCs/>
          <w:i/>
          <w:iCs/>
          <w:szCs w:val="20"/>
          <w:lang w:val="en-US"/>
        </w:rPr>
        <w:t xml:space="preserve">: </w:t>
      </w:r>
      <w:r w:rsidR="009F2483" w:rsidRPr="00101620">
        <w:rPr>
          <w:rFonts w:ascii="Times New Roman" w:hAnsi="Times New Roman" w:cs="Times New Roman"/>
          <w:b/>
          <w:bCs/>
          <w:i/>
          <w:iCs/>
          <w:szCs w:val="20"/>
          <w:lang w:val="en-US"/>
        </w:rPr>
        <w:t>In contrast with Alt.1 (i.e.,</w:t>
      </w:r>
      <w:r w:rsidR="009F2483" w:rsidRPr="00101620">
        <w:rPr>
          <w:b/>
          <w:bCs/>
          <w:i/>
          <w:iCs/>
          <w:lang w:val="en-US"/>
        </w:rPr>
        <w:t xml:space="preserve"> </w:t>
      </w:r>
      <w:r w:rsidR="009F2483" w:rsidRPr="00101620">
        <w:rPr>
          <w:rFonts w:ascii="Times New Roman" w:hAnsi="Times New Roman" w:cs="Times New Roman"/>
          <w:b/>
          <w:bCs/>
          <w:i/>
          <w:iCs/>
          <w:szCs w:val="20"/>
          <w:lang w:val="en-US"/>
        </w:rPr>
        <w:t xml:space="preserve">PDCCH scheduling RAR will always be received from serving cell), </w:t>
      </w:r>
      <w:r w:rsidR="00F82BA6" w:rsidRPr="00101620">
        <w:rPr>
          <w:rFonts w:ascii="Times New Roman" w:hAnsi="Times New Roman" w:cs="Times New Roman"/>
          <w:b/>
          <w:bCs/>
          <w:i/>
          <w:iCs/>
          <w:szCs w:val="20"/>
          <w:lang w:val="en-US"/>
        </w:rPr>
        <w:t>Al</w:t>
      </w:r>
      <w:r w:rsidR="000722E3" w:rsidRPr="00101620">
        <w:rPr>
          <w:rFonts w:ascii="Times New Roman" w:hAnsi="Times New Roman" w:cs="Times New Roman"/>
          <w:b/>
          <w:bCs/>
          <w:i/>
          <w:iCs/>
          <w:szCs w:val="20"/>
          <w:lang w:val="en-US"/>
        </w:rPr>
        <w:t>t</w:t>
      </w:r>
      <w:r w:rsidR="00F82BA6" w:rsidRPr="00101620">
        <w:rPr>
          <w:rFonts w:ascii="Times New Roman" w:hAnsi="Times New Roman" w:cs="Times New Roman"/>
          <w:b/>
          <w:bCs/>
          <w:i/>
          <w:iCs/>
          <w:szCs w:val="20"/>
          <w:lang w:val="en-US"/>
        </w:rPr>
        <w:t>.2 (i.e.,</w:t>
      </w:r>
      <w:r w:rsidR="00500937" w:rsidRPr="00101620">
        <w:rPr>
          <w:rFonts w:ascii="Times New Roman" w:hAnsi="Times New Roman" w:cs="Times New Roman"/>
          <w:b/>
          <w:bCs/>
          <w:i/>
          <w:iCs/>
          <w:szCs w:val="20"/>
          <w:lang w:val="en-US"/>
        </w:rPr>
        <w:t xml:space="preserve"> reception of PDCCH scheduling RAR from a TRP corresponding to an additional PCI for a RACH procedure associated to the additional PCI is supported</w:t>
      </w:r>
      <w:r w:rsidR="00F82BA6" w:rsidRPr="00101620">
        <w:rPr>
          <w:rFonts w:ascii="Times New Roman" w:hAnsi="Times New Roman" w:cs="Times New Roman"/>
          <w:b/>
          <w:bCs/>
          <w:i/>
          <w:iCs/>
          <w:szCs w:val="20"/>
          <w:lang w:val="en-US"/>
        </w:rPr>
        <w:t xml:space="preserve">) has the advantage of </w:t>
      </w:r>
      <w:r w:rsidR="00026D6A" w:rsidRPr="00101620">
        <w:rPr>
          <w:rFonts w:ascii="Times New Roman" w:hAnsi="Times New Roman" w:cs="Times New Roman"/>
          <w:b/>
          <w:bCs/>
          <w:i/>
          <w:iCs/>
          <w:szCs w:val="20"/>
          <w:lang w:val="en-US"/>
        </w:rPr>
        <w:t>not incurring delays</w:t>
      </w:r>
      <w:r w:rsidR="00852A50" w:rsidRPr="00101620">
        <w:rPr>
          <w:rFonts w:ascii="Times New Roman" w:hAnsi="Times New Roman" w:cs="Times New Roman"/>
          <w:b/>
          <w:bCs/>
          <w:i/>
          <w:iCs/>
          <w:szCs w:val="20"/>
          <w:lang w:val="en-US"/>
        </w:rPr>
        <w:t xml:space="preserve"> in the RACH procedure. However, Alt.</w:t>
      </w:r>
      <w:r w:rsidR="00A445E0" w:rsidRPr="00101620">
        <w:rPr>
          <w:rFonts w:ascii="Times New Roman" w:hAnsi="Times New Roman" w:cs="Times New Roman"/>
          <w:b/>
          <w:bCs/>
          <w:i/>
          <w:iCs/>
          <w:szCs w:val="20"/>
          <w:lang w:val="en-US"/>
        </w:rPr>
        <w:t>2 deviates from the Rel-17 M-TRP assumption under which non-UE dedicated channels are expected to come from the serving cell</w:t>
      </w:r>
      <w:r w:rsidR="00A445E0" w:rsidRPr="00101620">
        <w:rPr>
          <w:rFonts w:ascii="Times New Roman" w:hAnsi="Times New Roman" w:cs="Times New Roman"/>
          <w:i/>
          <w:iCs/>
          <w:szCs w:val="20"/>
          <w:lang w:val="en-US"/>
        </w:rPr>
        <w:t>.</w:t>
      </w:r>
    </w:p>
    <w:p w14:paraId="17404E3D" w14:textId="77777777" w:rsidR="00653E0E" w:rsidRPr="00A47408" w:rsidRDefault="00653E0E" w:rsidP="00D7437A">
      <w:pPr>
        <w:spacing w:after="0"/>
        <w:jc w:val="both"/>
        <w:rPr>
          <w:rFonts w:ascii="Times New Roman" w:hAnsi="Times New Roman" w:cs="Times New Roman"/>
          <w:b/>
          <w:szCs w:val="20"/>
          <w:lang w:val="en-US"/>
        </w:rPr>
      </w:pPr>
    </w:p>
    <w:p w14:paraId="570E735D" w14:textId="4CEC64AE" w:rsidR="000722E3" w:rsidRPr="00A47408" w:rsidRDefault="00714283" w:rsidP="00D7437A">
      <w:pPr>
        <w:spacing w:after="0"/>
        <w:jc w:val="both"/>
        <w:rPr>
          <w:rFonts w:ascii="Times New Roman" w:hAnsi="Times New Roman" w:cs="Times New Roman"/>
          <w:szCs w:val="20"/>
          <w:lang w:val="en-US"/>
        </w:rPr>
      </w:pPr>
      <w:r>
        <w:rPr>
          <w:rFonts w:ascii="Times New Roman" w:hAnsi="Times New Roman" w:cs="Times New Roman"/>
          <w:szCs w:val="20"/>
          <w:lang w:val="en-US"/>
        </w:rPr>
        <w:t>W</w:t>
      </w:r>
      <w:r w:rsidR="00AE1AE1">
        <w:rPr>
          <w:rFonts w:ascii="Times New Roman" w:hAnsi="Times New Roman" w:cs="Times New Roman"/>
          <w:szCs w:val="20"/>
          <w:lang w:val="en-US"/>
        </w:rPr>
        <w:t xml:space="preserve">eighing </w:t>
      </w:r>
      <w:r>
        <w:rPr>
          <w:rFonts w:ascii="Times New Roman" w:hAnsi="Times New Roman" w:cs="Times New Roman"/>
          <w:szCs w:val="20"/>
          <w:lang w:val="en-US"/>
        </w:rPr>
        <w:t xml:space="preserve">up the pros and cons of </w:t>
      </w:r>
      <w:r w:rsidR="003457B3">
        <w:rPr>
          <w:rFonts w:ascii="Times New Roman" w:hAnsi="Times New Roman" w:cs="Times New Roman"/>
          <w:szCs w:val="20"/>
          <w:lang w:val="en-US"/>
        </w:rPr>
        <w:t>these two alternatives</w:t>
      </w:r>
      <w:r>
        <w:rPr>
          <w:rFonts w:ascii="Times New Roman" w:hAnsi="Times New Roman" w:cs="Times New Roman"/>
          <w:szCs w:val="20"/>
          <w:lang w:val="en-US"/>
        </w:rPr>
        <w:t>, w</w:t>
      </w:r>
      <w:r w:rsidR="00AE1AE1">
        <w:rPr>
          <w:rFonts w:ascii="Times New Roman" w:hAnsi="Times New Roman" w:cs="Times New Roman"/>
          <w:szCs w:val="20"/>
          <w:lang w:val="en-US"/>
        </w:rPr>
        <w:t xml:space="preserve">e don’t have a strong view on which alternative should be supported. </w:t>
      </w:r>
      <w:r w:rsidR="000722E3" w:rsidRPr="000722E3">
        <w:rPr>
          <w:rFonts w:ascii="Times New Roman" w:hAnsi="Times New Roman" w:cs="Times New Roman"/>
          <w:szCs w:val="20"/>
          <w:lang w:val="en-US"/>
        </w:rPr>
        <w:t xml:space="preserve">If </w:t>
      </w:r>
      <w:r w:rsidR="000722E3">
        <w:rPr>
          <w:rFonts w:ascii="Times New Roman" w:hAnsi="Times New Roman" w:cs="Times New Roman"/>
          <w:szCs w:val="20"/>
          <w:lang w:val="en-US"/>
        </w:rPr>
        <w:t xml:space="preserve">companies cannot agree on one of these two alternatives, one middle ground </w:t>
      </w:r>
      <w:r w:rsidR="00AC12FF">
        <w:rPr>
          <w:rFonts w:ascii="Times New Roman" w:hAnsi="Times New Roman" w:cs="Times New Roman"/>
          <w:szCs w:val="20"/>
          <w:lang w:val="en-US"/>
        </w:rPr>
        <w:t xml:space="preserve">approach </w:t>
      </w:r>
      <w:r w:rsidR="003457B3">
        <w:rPr>
          <w:rFonts w:ascii="Times New Roman" w:hAnsi="Times New Roman" w:cs="Times New Roman"/>
          <w:szCs w:val="20"/>
          <w:lang w:val="en-US"/>
        </w:rPr>
        <w:t>might</w:t>
      </w:r>
      <w:r w:rsidR="00AC12FF">
        <w:rPr>
          <w:rFonts w:ascii="Times New Roman" w:hAnsi="Times New Roman" w:cs="Times New Roman"/>
          <w:szCs w:val="20"/>
          <w:lang w:val="en-US"/>
        </w:rPr>
        <w:t xml:space="preserve"> be to support both alternatives</w:t>
      </w:r>
      <w:r w:rsidR="003457B3">
        <w:rPr>
          <w:rFonts w:ascii="Times New Roman" w:hAnsi="Times New Roman" w:cs="Times New Roman"/>
          <w:szCs w:val="20"/>
          <w:lang w:val="en-US"/>
        </w:rPr>
        <w:t>,</w:t>
      </w:r>
      <w:r w:rsidR="00AC12FF">
        <w:rPr>
          <w:rFonts w:ascii="Times New Roman" w:hAnsi="Times New Roman" w:cs="Times New Roman"/>
          <w:szCs w:val="20"/>
          <w:lang w:val="en-US"/>
        </w:rPr>
        <w:t xml:space="preserve"> where which alternative to </w:t>
      </w:r>
      <w:r w:rsidR="00BB70F0">
        <w:rPr>
          <w:rFonts w:ascii="Times New Roman" w:hAnsi="Times New Roman" w:cs="Times New Roman"/>
          <w:szCs w:val="20"/>
          <w:lang w:val="en-US"/>
        </w:rPr>
        <w:t xml:space="preserve">use would be either up to </w:t>
      </w:r>
      <w:proofErr w:type="spellStart"/>
      <w:r w:rsidR="00BB70F0">
        <w:rPr>
          <w:rFonts w:ascii="Times New Roman" w:hAnsi="Times New Roman" w:cs="Times New Roman"/>
          <w:szCs w:val="20"/>
          <w:lang w:val="en-US"/>
        </w:rPr>
        <w:t>gNB</w:t>
      </w:r>
      <w:proofErr w:type="spellEnd"/>
      <w:r w:rsidR="00BB70F0">
        <w:rPr>
          <w:rFonts w:ascii="Times New Roman" w:hAnsi="Times New Roman" w:cs="Times New Roman"/>
          <w:szCs w:val="20"/>
          <w:lang w:val="en-US"/>
        </w:rPr>
        <w:t xml:space="preserve"> configuration and/or up to UE capability.</w:t>
      </w:r>
    </w:p>
    <w:p w14:paraId="411A4E9B" w14:textId="77777777" w:rsidR="000722E3" w:rsidRPr="00A47408" w:rsidRDefault="000722E3" w:rsidP="00D7437A">
      <w:pPr>
        <w:spacing w:after="0"/>
        <w:jc w:val="both"/>
        <w:rPr>
          <w:rFonts w:ascii="Times New Roman" w:hAnsi="Times New Roman" w:cs="Times New Roman"/>
          <w:b/>
          <w:szCs w:val="20"/>
          <w:lang w:val="en-US"/>
        </w:rPr>
      </w:pPr>
    </w:p>
    <w:p w14:paraId="126B2EBE" w14:textId="1DF3E0B4" w:rsidR="00D7437A" w:rsidRPr="00A47408" w:rsidRDefault="00D7437A" w:rsidP="00D7437A">
      <w:pPr>
        <w:spacing w:after="0"/>
        <w:jc w:val="both"/>
        <w:rPr>
          <w:rFonts w:ascii="Times New Roman" w:hAnsi="Times New Roman" w:cs="Times New Roman"/>
          <w:b/>
          <w:szCs w:val="20"/>
          <w:lang w:val="en-US"/>
        </w:rPr>
      </w:pPr>
      <w:r w:rsidRPr="00C17B7F">
        <w:rPr>
          <w:rFonts w:ascii="Times New Roman" w:hAnsi="Times New Roman" w:cs="Times New Roman"/>
          <w:b/>
          <w:bCs/>
          <w:szCs w:val="20"/>
          <w:lang w:val="en-US"/>
        </w:rPr>
        <w:t xml:space="preserve">Proposal </w:t>
      </w:r>
      <w:r w:rsidR="009C47FA">
        <w:rPr>
          <w:rFonts w:ascii="Times New Roman" w:hAnsi="Times New Roman" w:cs="Times New Roman"/>
          <w:b/>
          <w:bCs/>
          <w:szCs w:val="20"/>
          <w:lang w:val="en-US"/>
        </w:rPr>
        <w:t>4</w:t>
      </w:r>
      <w:r w:rsidRPr="00C17B7F">
        <w:rPr>
          <w:rFonts w:ascii="Times New Roman" w:hAnsi="Times New Roman" w:cs="Times New Roman"/>
          <w:b/>
          <w:bCs/>
          <w:szCs w:val="20"/>
          <w:lang w:val="en-US"/>
        </w:rPr>
        <w:t xml:space="preserve">: </w:t>
      </w:r>
      <w:bookmarkStart w:id="6" w:name="_Hlk127306283"/>
      <w:r w:rsidR="00A445E0">
        <w:rPr>
          <w:rFonts w:ascii="Times New Roman" w:hAnsi="Times New Roman" w:cs="Times New Roman"/>
          <w:b/>
          <w:bCs/>
          <w:szCs w:val="20"/>
          <w:lang w:val="en-US"/>
        </w:rPr>
        <w:t>F</w:t>
      </w:r>
      <w:r w:rsidRPr="00C17B7F">
        <w:rPr>
          <w:rFonts w:ascii="Times New Roman" w:hAnsi="Times New Roman" w:cs="Times New Roman"/>
          <w:b/>
          <w:bCs/>
          <w:szCs w:val="20"/>
          <w:lang w:val="en-US"/>
        </w:rPr>
        <w:t xml:space="preserve">or inter-cell multi-DCI based </w:t>
      </w:r>
      <w:r>
        <w:rPr>
          <w:rFonts w:ascii="Times New Roman" w:hAnsi="Times New Roman" w:cs="Times New Roman"/>
          <w:b/>
          <w:bCs/>
          <w:szCs w:val="20"/>
          <w:lang w:val="en-US"/>
        </w:rPr>
        <w:t>m</w:t>
      </w:r>
      <w:r w:rsidRPr="00C17B7F">
        <w:rPr>
          <w:rFonts w:ascii="Times New Roman" w:hAnsi="Times New Roman" w:cs="Times New Roman"/>
          <w:b/>
          <w:bCs/>
          <w:szCs w:val="20"/>
          <w:lang w:val="en-US"/>
        </w:rPr>
        <w:t>ulti-TRP operation with two TA enhancement</w:t>
      </w:r>
      <w:bookmarkEnd w:id="6"/>
      <w:r w:rsidRPr="00C17B7F">
        <w:rPr>
          <w:rFonts w:ascii="Times New Roman" w:hAnsi="Times New Roman" w:cs="Times New Roman"/>
          <w:b/>
          <w:bCs/>
          <w:szCs w:val="20"/>
          <w:lang w:val="en-US"/>
        </w:rPr>
        <w:t xml:space="preserve">, </w:t>
      </w:r>
      <w:r w:rsidR="00A445E0">
        <w:rPr>
          <w:rFonts w:ascii="Times New Roman" w:hAnsi="Times New Roman" w:cs="Times New Roman"/>
          <w:b/>
          <w:bCs/>
          <w:szCs w:val="20"/>
          <w:lang w:val="en-US"/>
        </w:rPr>
        <w:t xml:space="preserve">support </w:t>
      </w:r>
      <w:r w:rsidR="00D05854">
        <w:rPr>
          <w:rFonts w:ascii="Times New Roman" w:hAnsi="Times New Roman" w:cs="Times New Roman"/>
          <w:b/>
          <w:bCs/>
          <w:szCs w:val="20"/>
          <w:lang w:val="en-US"/>
        </w:rPr>
        <w:t xml:space="preserve">the possibility </w:t>
      </w:r>
      <w:r w:rsidR="004B3343">
        <w:rPr>
          <w:rFonts w:ascii="Times New Roman" w:hAnsi="Times New Roman" w:cs="Times New Roman"/>
          <w:b/>
          <w:bCs/>
          <w:szCs w:val="20"/>
          <w:lang w:val="en-US"/>
        </w:rPr>
        <w:t>for the</w:t>
      </w:r>
      <w:r w:rsidR="00D05854">
        <w:rPr>
          <w:rFonts w:ascii="Times New Roman" w:hAnsi="Times New Roman" w:cs="Times New Roman"/>
          <w:b/>
          <w:bCs/>
          <w:szCs w:val="20"/>
          <w:lang w:val="en-US"/>
        </w:rPr>
        <w:t xml:space="preserve"> </w:t>
      </w:r>
      <w:proofErr w:type="spellStart"/>
      <w:r w:rsidR="00D05854">
        <w:rPr>
          <w:rFonts w:ascii="Times New Roman" w:hAnsi="Times New Roman" w:cs="Times New Roman"/>
          <w:b/>
          <w:bCs/>
          <w:szCs w:val="20"/>
          <w:lang w:val="en-US"/>
        </w:rPr>
        <w:t>gNB</w:t>
      </w:r>
      <w:proofErr w:type="spellEnd"/>
      <w:r w:rsidR="00D05854">
        <w:rPr>
          <w:rFonts w:ascii="Times New Roman" w:hAnsi="Times New Roman" w:cs="Times New Roman"/>
          <w:b/>
          <w:bCs/>
          <w:szCs w:val="20"/>
          <w:lang w:val="en-US"/>
        </w:rPr>
        <w:t xml:space="preserve"> </w:t>
      </w:r>
      <w:r w:rsidR="007E4C90">
        <w:rPr>
          <w:rFonts w:ascii="Times New Roman" w:hAnsi="Times New Roman" w:cs="Times New Roman"/>
          <w:b/>
          <w:bCs/>
          <w:szCs w:val="20"/>
          <w:lang w:val="en-US"/>
        </w:rPr>
        <w:t xml:space="preserve">to </w:t>
      </w:r>
      <w:r w:rsidR="007E6F36">
        <w:rPr>
          <w:rFonts w:ascii="Times New Roman" w:hAnsi="Times New Roman" w:cs="Times New Roman"/>
          <w:b/>
          <w:bCs/>
          <w:szCs w:val="20"/>
          <w:lang w:val="en-US"/>
        </w:rPr>
        <w:t>configure any of the</w:t>
      </w:r>
      <w:r w:rsidR="00403AD2">
        <w:rPr>
          <w:rFonts w:ascii="Times New Roman" w:hAnsi="Times New Roman" w:cs="Times New Roman"/>
          <w:b/>
          <w:bCs/>
          <w:szCs w:val="20"/>
          <w:lang w:val="en-US"/>
        </w:rPr>
        <w:t xml:space="preserve"> following alternatives</w:t>
      </w:r>
      <w:r w:rsidRPr="00C17B7F">
        <w:rPr>
          <w:rFonts w:ascii="Times New Roman" w:hAnsi="Times New Roman" w:cs="Times New Roman"/>
          <w:b/>
          <w:bCs/>
          <w:szCs w:val="20"/>
          <w:lang w:val="en-US"/>
        </w:rPr>
        <w:t>:</w:t>
      </w:r>
    </w:p>
    <w:p w14:paraId="34ECECD7" w14:textId="67D948E5" w:rsidR="00D7437A" w:rsidRPr="00A47408" w:rsidRDefault="00D7437A" w:rsidP="00D7437A">
      <w:pPr>
        <w:pStyle w:val="ListParagraph"/>
        <w:numPr>
          <w:ilvl w:val="0"/>
          <w:numId w:val="26"/>
        </w:numPr>
        <w:spacing w:after="0"/>
        <w:jc w:val="both"/>
        <w:rPr>
          <w:rFonts w:ascii="Times New Roman" w:hAnsi="Times New Roman" w:cs="Times New Roman"/>
          <w:b/>
          <w:szCs w:val="20"/>
          <w:lang w:val="en-US"/>
        </w:rPr>
      </w:pPr>
      <w:r w:rsidRPr="00C911AC">
        <w:rPr>
          <w:rFonts w:ascii="Times New Roman" w:hAnsi="Times New Roman" w:cs="Times New Roman"/>
          <w:b/>
          <w:bCs/>
          <w:szCs w:val="20"/>
          <w:lang w:val="en-US"/>
        </w:rPr>
        <w:t xml:space="preserve">Alt </w:t>
      </w:r>
      <w:proofErr w:type="gramStart"/>
      <w:r w:rsidRPr="00C911AC">
        <w:rPr>
          <w:rFonts w:ascii="Times New Roman" w:hAnsi="Times New Roman" w:cs="Times New Roman"/>
          <w:b/>
          <w:bCs/>
          <w:szCs w:val="20"/>
          <w:lang w:val="en-US"/>
        </w:rPr>
        <w:t>1</w:t>
      </w:r>
      <w:r w:rsidR="00403AD2">
        <w:rPr>
          <w:rFonts w:ascii="Times New Roman" w:hAnsi="Times New Roman" w:cs="Times New Roman"/>
          <w:b/>
          <w:bCs/>
          <w:szCs w:val="20"/>
          <w:lang w:val="en-US"/>
        </w:rPr>
        <w:t xml:space="preserve"> </w:t>
      </w:r>
      <w:r w:rsidR="008F65B5">
        <w:rPr>
          <w:rFonts w:ascii="Times New Roman" w:hAnsi="Times New Roman" w:cs="Times New Roman"/>
          <w:b/>
          <w:bCs/>
          <w:szCs w:val="20"/>
          <w:lang w:val="en-US"/>
        </w:rPr>
        <w:t>:</w:t>
      </w:r>
      <w:proofErr w:type="gramEnd"/>
      <w:r w:rsidRPr="00C911AC">
        <w:rPr>
          <w:rFonts w:ascii="Times New Roman" w:hAnsi="Times New Roman" w:cs="Times New Roman"/>
          <w:b/>
          <w:bCs/>
          <w:szCs w:val="20"/>
          <w:lang w:val="en-US"/>
        </w:rPr>
        <w:t xml:space="preserve"> PDCCH scheduling RAR will always be received from serving cell</w:t>
      </w:r>
      <w:r>
        <w:rPr>
          <w:rFonts w:ascii="Times New Roman" w:hAnsi="Times New Roman" w:cs="Times New Roman"/>
          <w:b/>
          <w:bCs/>
          <w:szCs w:val="20"/>
          <w:lang w:val="en-US"/>
        </w:rPr>
        <w:t>, which implies that</w:t>
      </w:r>
      <w:r w:rsidRPr="00C911AC">
        <w:rPr>
          <w:rFonts w:ascii="Times New Roman" w:hAnsi="Times New Roman" w:cs="Times New Roman"/>
          <w:b/>
          <w:bCs/>
          <w:szCs w:val="20"/>
          <w:lang w:val="en-US"/>
        </w:rPr>
        <w:t xml:space="preserve"> there is no need for additional </w:t>
      </w:r>
      <w:r>
        <w:rPr>
          <w:rFonts w:ascii="Times New Roman" w:hAnsi="Times New Roman" w:cs="Times New Roman"/>
          <w:b/>
          <w:bCs/>
          <w:szCs w:val="20"/>
          <w:lang w:val="en-US"/>
        </w:rPr>
        <w:t>T</w:t>
      </w:r>
      <w:r w:rsidRPr="00C911AC">
        <w:rPr>
          <w:rFonts w:ascii="Times New Roman" w:hAnsi="Times New Roman" w:cs="Times New Roman"/>
          <w:b/>
          <w:bCs/>
          <w:szCs w:val="20"/>
          <w:lang w:val="en-US"/>
        </w:rPr>
        <w:t>ype 1 CSS configuration per additional PCI</w:t>
      </w:r>
      <w:r>
        <w:rPr>
          <w:rFonts w:ascii="Times New Roman" w:hAnsi="Times New Roman" w:cs="Times New Roman"/>
          <w:b/>
          <w:bCs/>
          <w:szCs w:val="20"/>
          <w:lang w:val="en-US"/>
        </w:rPr>
        <w:t>.</w:t>
      </w:r>
    </w:p>
    <w:p w14:paraId="120979FD" w14:textId="033F0D1A" w:rsidR="008F65B5" w:rsidRPr="00A47408" w:rsidRDefault="00403AD2" w:rsidP="00D7437A">
      <w:pPr>
        <w:pStyle w:val="ListParagraph"/>
        <w:numPr>
          <w:ilvl w:val="0"/>
          <w:numId w:val="26"/>
        </w:numPr>
        <w:spacing w:after="0"/>
        <w:jc w:val="both"/>
        <w:rPr>
          <w:rFonts w:ascii="Times New Roman" w:hAnsi="Times New Roman" w:cs="Times New Roman"/>
          <w:b/>
          <w:bCs/>
          <w:szCs w:val="20"/>
          <w:lang w:val="en-US"/>
        </w:rPr>
      </w:pPr>
      <w:r>
        <w:rPr>
          <w:rFonts w:ascii="Times New Roman" w:hAnsi="Times New Roman" w:cs="Times New Roman"/>
          <w:b/>
          <w:bCs/>
          <w:szCs w:val="20"/>
          <w:lang w:val="en-US"/>
        </w:rPr>
        <w:t xml:space="preserve">Alt. </w:t>
      </w:r>
      <w:proofErr w:type="gramStart"/>
      <w:r>
        <w:rPr>
          <w:rFonts w:ascii="Times New Roman" w:hAnsi="Times New Roman" w:cs="Times New Roman"/>
          <w:b/>
          <w:bCs/>
          <w:szCs w:val="20"/>
          <w:lang w:val="en-US"/>
        </w:rPr>
        <w:t xml:space="preserve">2 </w:t>
      </w:r>
      <w:r w:rsidR="008F65B5">
        <w:rPr>
          <w:rFonts w:ascii="Times New Roman" w:hAnsi="Times New Roman" w:cs="Times New Roman"/>
          <w:b/>
          <w:bCs/>
          <w:szCs w:val="20"/>
          <w:lang w:val="en-US"/>
        </w:rPr>
        <w:t>:</w:t>
      </w:r>
      <w:proofErr w:type="gramEnd"/>
      <w:r>
        <w:rPr>
          <w:rFonts w:ascii="Times New Roman" w:hAnsi="Times New Roman" w:cs="Times New Roman"/>
          <w:b/>
          <w:bCs/>
          <w:szCs w:val="20"/>
          <w:lang w:val="en-US"/>
        </w:rPr>
        <w:t xml:space="preserve"> </w:t>
      </w:r>
      <w:r w:rsidRPr="00403AD2">
        <w:rPr>
          <w:rFonts w:ascii="Times New Roman" w:hAnsi="Times New Roman" w:cs="Times New Roman"/>
          <w:b/>
          <w:bCs/>
          <w:szCs w:val="20"/>
          <w:lang w:val="en-US"/>
        </w:rPr>
        <w:t>In addition to PDCCH scheduling RAR being received from serving cell, reception of PDCCH scheduling RAR from a TRP corresponding to an additional PCI for a RACH procedure associated to the additional PCI is supported</w:t>
      </w:r>
      <w:r>
        <w:rPr>
          <w:rFonts w:ascii="Times New Roman" w:hAnsi="Times New Roman" w:cs="Times New Roman"/>
          <w:b/>
          <w:bCs/>
          <w:szCs w:val="20"/>
          <w:lang w:val="en-US"/>
        </w:rPr>
        <w:t xml:space="preserve">. </w:t>
      </w:r>
    </w:p>
    <w:p w14:paraId="0B3D2C20" w14:textId="53A18910" w:rsidR="00B83DB4" w:rsidRPr="00A47408" w:rsidRDefault="00E74DEA" w:rsidP="008F65B5">
      <w:pPr>
        <w:pStyle w:val="ListParagraph"/>
        <w:numPr>
          <w:ilvl w:val="1"/>
          <w:numId w:val="26"/>
        </w:numPr>
        <w:spacing w:after="0"/>
        <w:jc w:val="both"/>
        <w:rPr>
          <w:rFonts w:ascii="Times New Roman" w:hAnsi="Times New Roman" w:cs="Times New Roman"/>
          <w:b/>
          <w:bCs/>
          <w:szCs w:val="20"/>
          <w:lang w:val="en-US"/>
        </w:rPr>
      </w:pPr>
      <w:r>
        <w:rPr>
          <w:rFonts w:ascii="Times New Roman" w:hAnsi="Times New Roman" w:cs="Times New Roman"/>
          <w:b/>
          <w:bCs/>
          <w:szCs w:val="20"/>
          <w:lang w:val="en-US"/>
        </w:rPr>
        <w:t>The UE may have to use</w:t>
      </w:r>
      <w:r w:rsidR="00FE4EE2">
        <w:rPr>
          <w:rFonts w:ascii="Times New Roman" w:hAnsi="Times New Roman" w:cs="Times New Roman"/>
          <w:b/>
          <w:bCs/>
          <w:szCs w:val="20"/>
          <w:lang w:val="en-US"/>
        </w:rPr>
        <w:t xml:space="preserve"> a QCL </w:t>
      </w:r>
      <w:r w:rsidR="00283618">
        <w:rPr>
          <w:rFonts w:ascii="Times New Roman" w:hAnsi="Times New Roman" w:cs="Times New Roman"/>
          <w:b/>
          <w:bCs/>
          <w:szCs w:val="20"/>
          <w:lang w:val="en-US"/>
        </w:rPr>
        <w:t xml:space="preserve">assumption corresponding </w:t>
      </w:r>
      <w:r w:rsidR="009B419F">
        <w:rPr>
          <w:rFonts w:ascii="Times New Roman" w:hAnsi="Times New Roman" w:cs="Times New Roman"/>
          <w:b/>
          <w:bCs/>
          <w:szCs w:val="20"/>
          <w:lang w:val="en-US"/>
        </w:rPr>
        <w:t xml:space="preserve">to </w:t>
      </w:r>
      <w:r w:rsidR="00283618">
        <w:rPr>
          <w:rFonts w:ascii="Times New Roman" w:hAnsi="Times New Roman" w:cs="Times New Roman"/>
          <w:b/>
          <w:bCs/>
          <w:szCs w:val="20"/>
          <w:lang w:val="en-US"/>
        </w:rPr>
        <w:t xml:space="preserve">the </w:t>
      </w:r>
      <w:r w:rsidR="007754D4">
        <w:rPr>
          <w:rFonts w:ascii="Times New Roman" w:hAnsi="Times New Roman" w:cs="Times New Roman"/>
          <w:b/>
          <w:bCs/>
          <w:szCs w:val="20"/>
          <w:lang w:val="en-US"/>
        </w:rPr>
        <w:t>additional PCI</w:t>
      </w:r>
      <w:r w:rsidR="00644047">
        <w:rPr>
          <w:rFonts w:ascii="Times New Roman" w:hAnsi="Times New Roman" w:cs="Times New Roman"/>
          <w:b/>
          <w:bCs/>
          <w:szCs w:val="20"/>
          <w:lang w:val="en-US"/>
        </w:rPr>
        <w:t xml:space="preserve"> </w:t>
      </w:r>
      <w:r w:rsidR="009B419F">
        <w:rPr>
          <w:rFonts w:ascii="Times New Roman" w:hAnsi="Times New Roman" w:cs="Times New Roman"/>
          <w:b/>
          <w:bCs/>
          <w:szCs w:val="20"/>
          <w:lang w:val="en-US"/>
        </w:rPr>
        <w:t>to monitor T</w:t>
      </w:r>
      <w:r w:rsidR="00403AD2" w:rsidRPr="00403AD2">
        <w:rPr>
          <w:rFonts w:ascii="Times New Roman" w:hAnsi="Times New Roman" w:cs="Times New Roman"/>
          <w:b/>
          <w:bCs/>
          <w:szCs w:val="20"/>
          <w:lang w:val="en-US"/>
        </w:rPr>
        <w:t>ype 1 CSS</w:t>
      </w:r>
      <w:r w:rsidR="00B83DB4">
        <w:rPr>
          <w:rFonts w:ascii="Times New Roman" w:hAnsi="Times New Roman" w:cs="Times New Roman"/>
          <w:b/>
          <w:bCs/>
          <w:szCs w:val="20"/>
          <w:lang w:val="en-US"/>
        </w:rPr>
        <w:t>.</w:t>
      </w:r>
    </w:p>
    <w:p w14:paraId="0F348CD5" w14:textId="58703067" w:rsidR="00403AD2" w:rsidRPr="00A47408" w:rsidRDefault="00B83DB4" w:rsidP="00FE1BE4">
      <w:pPr>
        <w:pStyle w:val="ListParagraph"/>
        <w:numPr>
          <w:ilvl w:val="2"/>
          <w:numId w:val="26"/>
        </w:numPr>
        <w:spacing w:after="0"/>
        <w:jc w:val="both"/>
        <w:rPr>
          <w:rFonts w:ascii="Times New Roman" w:hAnsi="Times New Roman" w:cs="Times New Roman"/>
          <w:b/>
          <w:szCs w:val="20"/>
          <w:lang w:val="en-US"/>
        </w:rPr>
      </w:pPr>
      <w:r>
        <w:rPr>
          <w:rFonts w:ascii="Times New Roman" w:hAnsi="Times New Roman" w:cs="Times New Roman"/>
          <w:b/>
          <w:bCs/>
          <w:szCs w:val="20"/>
          <w:lang w:val="en-US"/>
        </w:rPr>
        <w:lastRenderedPageBreak/>
        <w:t xml:space="preserve">FFS: </w:t>
      </w:r>
      <w:r w:rsidR="00124CE8">
        <w:rPr>
          <w:rFonts w:ascii="Times New Roman" w:hAnsi="Times New Roman" w:cs="Times New Roman"/>
          <w:b/>
          <w:bCs/>
          <w:szCs w:val="20"/>
          <w:lang w:val="en-US"/>
        </w:rPr>
        <w:t>whe</w:t>
      </w:r>
      <w:r w:rsidR="003077BE">
        <w:rPr>
          <w:rFonts w:ascii="Times New Roman" w:hAnsi="Times New Roman" w:cs="Times New Roman"/>
          <w:b/>
          <w:bCs/>
          <w:szCs w:val="20"/>
          <w:lang w:val="en-US"/>
        </w:rPr>
        <w:t xml:space="preserve">ther the UE needs to be defined with </w:t>
      </w:r>
      <w:r>
        <w:rPr>
          <w:rFonts w:ascii="Times New Roman" w:hAnsi="Times New Roman" w:cs="Times New Roman"/>
          <w:b/>
          <w:bCs/>
          <w:szCs w:val="20"/>
          <w:lang w:val="en-US"/>
        </w:rPr>
        <w:t>multiple Type 1 CSS or not</w:t>
      </w:r>
      <w:r w:rsidR="00403AD2">
        <w:rPr>
          <w:rFonts w:ascii="Times New Roman" w:hAnsi="Times New Roman" w:cs="Times New Roman"/>
          <w:b/>
          <w:bCs/>
          <w:szCs w:val="20"/>
          <w:lang w:val="en-US"/>
        </w:rPr>
        <w:t>.</w:t>
      </w:r>
    </w:p>
    <w:p w14:paraId="18509DD4" w14:textId="378CC963" w:rsidR="00D7437A" w:rsidRPr="00A47408" w:rsidRDefault="00D7437A" w:rsidP="004A3E0A">
      <w:pPr>
        <w:spacing w:after="0"/>
        <w:jc w:val="both"/>
        <w:rPr>
          <w:rFonts w:ascii="Times New Roman" w:hAnsi="Times New Roman" w:cs="Times New Roman"/>
          <w:sz w:val="24"/>
          <w:lang w:val="en-US"/>
        </w:rPr>
      </w:pPr>
    </w:p>
    <w:p w14:paraId="11383019" w14:textId="77777777" w:rsidR="00801CEF" w:rsidRPr="00626982" w:rsidRDefault="00801CEF" w:rsidP="00801CEF">
      <w:pPr>
        <w:pStyle w:val="Heading3"/>
        <w:rPr>
          <w:rFonts w:ascii="Times New Roman" w:hAnsi="Times New Roman"/>
          <w:szCs w:val="24"/>
          <w:lang w:val="en-US"/>
        </w:rPr>
      </w:pPr>
      <w:r w:rsidRPr="00AF17AF">
        <w:t>Cross-TRP PDCCH order</w:t>
      </w:r>
    </w:p>
    <w:p w14:paraId="6DBC8323" w14:textId="03BFC6AF" w:rsidR="00C458D8" w:rsidRDefault="0066750E" w:rsidP="003029E0">
      <w:pPr>
        <w:pStyle w:val="Heading4"/>
      </w:pPr>
      <w:r>
        <w:t xml:space="preserve">Remaining open points on </w:t>
      </w:r>
      <w:r w:rsidR="00301365">
        <w:t xml:space="preserve">cross-TRP PDCCH order </w:t>
      </w:r>
    </w:p>
    <w:p w14:paraId="3399F73D" w14:textId="73FFD338" w:rsidR="00801CEF" w:rsidRPr="00A47408" w:rsidRDefault="00801CEF" w:rsidP="00801CEF">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On the support of one TRP triggering, through PDCCH order, RACH procedure towards the same or a different TRP, the following was agreed in RAN1#111. </w:t>
      </w:r>
    </w:p>
    <w:p w14:paraId="34AEB5EE" w14:textId="77777777" w:rsidR="00801CEF" w:rsidRPr="00A47408" w:rsidRDefault="00801CEF" w:rsidP="00801CE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801CEF" w:rsidRPr="00743266" w14:paraId="11DC886F" w14:textId="77777777" w:rsidTr="00E86BAD">
        <w:tc>
          <w:tcPr>
            <w:tcW w:w="9629" w:type="dxa"/>
          </w:tcPr>
          <w:p w14:paraId="2D862BFA" w14:textId="77777777" w:rsidR="00801CEF" w:rsidRPr="00A47408" w:rsidRDefault="00801CEF" w:rsidP="00E86BAD">
            <w:pPr>
              <w:spacing w:after="0" w:line="240" w:lineRule="auto"/>
              <w:textAlignment w:val="baseline"/>
              <w:rPr>
                <w:rFonts w:ascii="Times New Roman" w:eastAsia="Times New Roman" w:hAnsi="Times New Roman" w:cs="Times New Roman"/>
                <w:color w:val="000000" w:themeColor="text1"/>
                <w:sz w:val="24"/>
                <w:szCs w:val="24"/>
                <w:lang w:val="en-US" w:eastAsia="fr-FR"/>
              </w:rPr>
            </w:pPr>
            <w:r w:rsidRPr="00471E69">
              <w:rPr>
                <w:rFonts w:ascii="Times" w:eastAsia="Batang" w:hAnsi="Times" w:cs="Times"/>
                <w:b/>
                <w:bCs/>
                <w:color w:val="000000" w:themeColor="text1"/>
                <w:kern w:val="24"/>
                <w:sz w:val="20"/>
                <w:szCs w:val="20"/>
                <w:highlight w:val="green"/>
                <w:lang w:val="en-GB" w:eastAsia="fr-FR"/>
              </w:rPr>
              <w:t>Agreement</w:t>
            </w:r>
          </w:p>
          <w:p w14:paraId="0F51D85C" w14:textId="77777777" w:rsidR="00801CEF" w:rsidRPr="00A47408" w:rsidRDefault="00801CEF" w:rsidP="00E86BAD">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r w:rsidRPr="00471E69">
              <w:rPr>
                <w:rFonts w:ascii="Times" w:eastAsia="Batang" w:hAnsi="Times" w:cs="Times"/>
                <w:color w:val="000000" w:themeColor="text1"/>
                <w:kern w:val="24"/>
                <w:sz w:val="20"/>
                <w:szCs w:val="20"/>
                <w:lang w:val="en-GB" w:eastAsia="fr-FR"/>
              </w:rPr>
              <w:t xml:space="preserve">For multi-DCI based </w:t>
            </w:r>
            <w:proofErr w:type="gramStart"/>
            <w:r w:rsidRPr="00471E69">
              <w:rPr>
                <w:rFonts w:ascii="Times" w:eastAsia="Batang" w:hAnsi="Times" w:cs="Times"/>
                <w:color w:val="000000" w:themeColor="text1"/>
                <w:kern w:val="24"/>
                <w:sz w:val="20"/>
                <w:szCs w:val="20"/>
                <w:lang w:val="en-GB" w:eastAsia="fr-FR"/>
              </w:rPr>
              <w:t>Multi-TRP</w:t>
            </w:r>
            <w:proofErr w:type="gramEnd"/>
            <w:r w:rsidRPr="00471E69">
              <w:rPr>
                <w:rFonts w:ascii="Times" w:eastAsia="Batang" w:hAnsi="Times" w:cs="Times"/>
                <w:color w:val="000000" w:themeColor="text1"/>
                <w:kern w:val="24"/>
                <w:sz w:val="20"/>
                <w:szCs w:val="20"/>
                <w:lang w:val="en-GB" w:eastAsia="fr-FR"/>
              </w:rPr>
              <w:t xml:space="preserve"> operation with two TA enhancement, support the case where a PDCCH order sent by one TRP triggers RACH procedure towards either the same TRP or a different TRP at least for inter-cell Multi-DCI.</w:t>
            </w:r>
          </w:p>
          <w:p w14:paraId="51E60049" w14:textId="77777777" w:rsidR="00801CEF" w:rsidRPr="00A47408" w:rsidRDefault="00801CEF" w:rsidP="00E86BAD">
            <w:pPr>
              <w:numPr>
                <w:ilvl w:val="0"/>
                <w:numId w:val="31"/>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lang w:val="en-US" w:eastAsia="fr-FR"/>
              </w:rPr>
            </w:pPr>
            <w:r w:rsidRPr="00471E69">
              <w:rPr>
                <w:rFonts w:ascii="Times" w:eastAsia="Batang" w:hAnsi="Times" w:cs="Times"/>
                <w:color w:val="000000" w:themeColor="text1"/>
                <w:kern w:val="24"/>
                <w:sz w:val="20"/>
                <w:szCs w:val="20"/>
                <w:lang w:val="en-GB" w:eastAsia="fr-FR"/>
              </w:rPr>
              <w:t xml:space="preserve">FFS: for intra-cell </w:t>
            </w:r>
            <w:proofErr w:type="gramStart"/>
            <w:r w:rsidRPr="00471E69">
              <w:rPr>
                <w:rFonts w:ascii="Times" w:eastAsia="Batang" w:hAnsi="Times" w:cs="Times"/>
                <w:color w:val="000000" w:themeColor="text1"/>
                <w:kern w:val="24"/>
                <w:sz w:val="20"/>
                <w:szCs w:val="20"/>
                <w:lang w:val="en-GB" w:eastAsia="fr-FR"/>
              </w:rPr>
              <w:t>Multi-DCI</w:t>
            </w:r>
            <w:proofErr w:type="gramEnd"/>
          </w:p>
          <w:p w14:paraId="7FA5D991" w14:textId="77777777" w:rsidR="00801CEF" w:rsidRPr="00A47408" w:rsidRDefault="00801CEF" w:rsidP="00E86BAD">
            <w:pPr>
              <w:numPr>
                <w:ilvl w:val="0"/>
                <w:numId w:val="31"/>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lang w:val="en-US" w:eastAsia="fr-FR"/>
              </w:rPr>
            </w:pPr>
            <w:r w:rsidRPr="00471E69">
              <w:rPr>
                <w:rFonts w:ascii="Times" w:eastAsia="Batang" w:hAnsi="Times" w:cs="Times"/>
                <w:color w:val="000000" w:themeColor="text1"/>
                <w:kern w:val="24"/>
                <w:sz w:val="20"/>
                <w:szCs w:val="20"/>
                <w:lang w:val="en-GB" w:eastAsia="fr-FR"/>
              </w:rPr>
              <w:t>FFS: whether there are any restrictions needed</w:t>
            </w:r>
          </w:p>
          <w:p w14:paraId="189882D8" w14:textId="77777777" w:rsidR="00801CEF" w:rsidRPr="00A47408" w:rsidRDefault="00801CEF" w:rsidP="00E86BAD">
            <w:pPr>
              <w:numPr>
                <w:ilvl w:val="0"/>
                <w:numId w:val="31"/>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lang w:val="en-US" w:eastAsia="fr-FR"/>
              </w:rPr>
            </w:pPr>
            <w:r w:rsidRPr="00471E69">
              <w:rPr>
                <w:rFonts w:ascii="Times" w:eastAsia="Batang" w:hAnsi="Times" w:cs="Times"/>
                <w:color w:val="000000" w:themeColor="text1"/>
                <w:kern w:val="24"/>
                <w:sz w:val="20"/>
                <w:szCs w:val="20"/>
                <w:lang w:val="en-GB" w:eastAsia="fr-FR"/>
              </w:rPr>
              <w:t>FFS: if cross TRP RACH triggering is an optional feature</w:t>
            </w:r>
          </w:p>
          <w:p w14:paraId="2DE052FD" w14:textId="77777777" w:rsidR="00801CEF" w:rsidRPr="00A47408" w:rsidRDefault="00801CEF" w:rsidP="00E86BAD">
            <w:pPr>
              <w:spacing w:after="0"/>
              <w:jc w:val="both"/>
              <w:rPr>
                <w:rFonts w:ascii="Times New Roman" w:hAnsi="Times New Roman" w:cs="Times New Roman"/>
                <w:b/>
                <w:szCs w:val="20"/>
                <w:lang w:val="en-US"/>
              </w:rPr>
            </w:pPr>
          </w:p>
        </w:tc>
      </w:tr>
    </w:tbl>
    <w:p w14:paraId="546AB99A" w14:textId="77777777" w:rsidR="00801CEF" w:rsidRPr="00A47408" w:rsidRDefault="00801CEF" w:rsidP="00801CEF">
      <w:pPr>
        <w:spacing w:after="0"/>
        <w:jc w:val="both"/>
        <w:rPr>
          <w:rFonts w:ascii="Times New Roman" w:hAnsi="Times New Roman" w:cs="Times New Roman"/>
          <w:b/>
          <w:szCs w:val="20"/>
          <w:lang w:val="en-US"/>
        </w:rPr>
      </w:pPr>
    </w:p>
    <w:p w14:paraId="1D5F3A64" w14:textId="77777777" w:rsidR="00801CEF" w:rsidRPr="00A47408" w:rsidRDefault="00801CEF" w:rsidP="00801CEF">
      <w:pPr>
        <w:spacing w:after="0"/>
        <w:jc w:val="both"/>
        <w:rPr>
          <w:rFonts w:ascii="Times New Roman" w:hAnsi="Times New Roman" w:cs="Times New Roman"/>
          <w:szCs w:val="20"/>
          <w:lang w:val="en-US"/>
        </w:rPr>
      </w:pPr>
      <w:r w:rsidRPr="00C4692C">
        <w:rPr>
          <w:rFonts w:ascii="Times New Roman" w:hAnsi="Times New Roman" w:cs="Times New Roman"/>
          <w:szCs w:val="20"/>
          <w:u w:val="single"/>
          <w:lang w:val="en-US"/>
        </w:rPr>
        <w:t>On the first FFS</w:t>
      </w:r>
      <w:r>
        <w:rPr>
          <w:rFonts w:ascii="Times New Roman" w:hAnsi="Times New Roman" w:cs="Times New Roman"/>
          <w:szCs w:val="20"/>
          <w:lang w:val="en-US"/>
        </w:rPr>
        <w:t xml:space="preserve">, which is on whether to support the feature for intra-cell M-DCI: </w:t>
      </w:r>
    </w:p>
    <w:p w14:paraId="694FC1F4" w14:textId="5F247146" w:rsidR="00801CEF" w:rsidRPr="00A47408" w:rsidRDefault="00801CEF" w:rsidP="00801CEF">
      <w:pPr>
        <w:pStyle w:val="ListParagraph"/>
        <w:numPr>
          <w:ilvl w:val="0"/>
          <w:numId w:val="32"/>
        </w:numPr>
        <w:spacing w:after="0"/>
        <w:jc w:val="both"/>
        <w:rPr>
          <w:rFonts w:ascii="Times New Roman" w:hAnsi="Times New Roman" w:cs="Times New Roman"/>
          <w:szCs w:val="20"/>
          <w:lang w:val="en-US"/>
        </w:rPr>
      </w:pPr>
      <w:r>
        <w:rPr>
          <w:rFonts w:ascii="Times New Roman" w:hAnsi="Times New Roman" w:cs="Times New Roman"/>
          <w:szCs w:val="20"/>
          <w:lang w:val="en-US"/>
        </w:rPr>
        <w:t>F</w:t>
      </w:r>
      <w:r w:rsidRPr="00C4692C">
        <w:rPr>
          <w:rFonts w:ascii="Times New Roman" w:hAnsi="Times New Roman" w:cs="Times New Roman"/>
          <w:szCs w:val="20"/>
          <w:lang w:val="en-US"/>
        </w:rPr>
        <w:t xml:space="preserve">or CFRA, </w:t>
      </w:r>
      <w:r>
        <w:rPr>
          <w:rFonts w:ascii="Times New Roman" w:hAnsi="Times New Roman" w:cs="Times New Roman"/>
          <w:szCs w:val="20"/>
          <w:lang w:val="en-US"/>
        </w:rPr>
        <w:t>depending on the configured CFRA resources, in general it would be possible for one TRP to trigger RACH procedure through PDCCH order towards another TRP in the same cell</w:t>
      </w:r>
      <w:r w:rsidRPr="00C4692C">
        <w:rPr>
          <w:rFonts w:ascii="Times New Roman" w:hAnsi="Times New Roman" w:cs="Times New Roman"/>
          <w:szCs w:val="20"/>
          <w:lang w:val="en-US"/>
        </w:rPr>
        <w:t>.</w:t>
      </w:r>
      <w:r>
        <w:rPr>
          <w:rFonts w:ascii="Times New Roman" w:hAnsi="Times New Roman" w:cs="Times New Roman"/>
          <w:szCs w:val="20"/>
          <w:lang w:val="en-US"/>
        </w:rPr>
        <w:t xml:space="preserve"> We don’t really see any strong reason on why to restrict the operation for the intra-cell case</w:t>
      </w:r>
      <w:r w:rsidR="00F2273C">
        <w:rPr>
          <w:rFonts w:ascii="Times New Roman" w:hAnsi="Times New Roman" w:cs="Times New Roman"/>
          <w:szCs w:val="20"/>
          <w:lang w:val="en-US"/>
        </w:rPr>
        <w:t xml:space="preserve">, especially that this feature is now </w:t>
      </w:r>
      <w:r w:rsidR="00A937EE">
        <w:rPr>
          <w:rFonts w:ascii="Times New Roman" w:hAnsi="Times New Roman" w:cs="Times New Roman"/>
          <w:szCs w:val="20"/>
          <w:lang w:val="en-US"/>
        </w:rPr>
        <w:t>agreed for the intercell case</w:t>
      </w:r>
      <w:r>
        <w:rPr>
          <w:rFonts w:ascii="Times New Roman" w:hAnsi="Times New Roman" w:cs="Times New Roman"/>
          <w:szCs w:val="20"/>
          <w:lang w:val="en-US"/>
        </w:rPr>
        <w:t>.</w:t>
      </w:r>
    </w:p>
    <w:p w14:paraId="33D08D40" w14:textId="77777777" w:rsidR="00801CEF" w:rsidRPr="00A47408" w:rsidRDefault="00801CEF" w:rsidP="00801CEF">
      <w:pPr>
        <w:pStyle w:val="ListParagraph"/>
        <w:numPr>
          <w:ilvl w:val="0"/>
          <w:numId w:val="32"/>
        </w:numPr>
        <w:spacing w:after="0"/>
        <w:jc w:val="both"/>
        <w:rPr>
          <w:rFonts w:ascii="Times New Roman" w:hAnsi="Times New Roman" w:cs="Times New Roman"/>
          <w:szCs w:val="20"/>
          <w:lang w:val="en-US"/>
        </w:rPr>
      </w:pPr>
      <w:r>
        <w:rPr>
          <w:rFonts w:ascii="Times New Roman" w:hAnsi="Times New Roman" w:cs="Times New Roman"/>
          <w:szCs w:val="20"/>
          <w:lang w:val="en-US"/>
        </w:rPr>
        <w:t xml:space="preserve">For </w:t>
      </w:r>
      <w:r w:rsidRPr="00C4692C">
        <w:rPr>
          <w:rFonts w:ascii="Times New Roman" w:hAnsi="Times New Roman" w:cs="Times New Roman"/>
          <w:szCs w:val="20"/>
          <w:lang w:val="en-US"/>
        </w:rPr>
        <w:t xml:space="preserve">CBRA, </w:t>
      </w:r>
      <w:r>
        <w:rPr>
          <w:rFonts w:ascii="Times New Roman" w:hAnsi="Times New Roman" w:cs="Times New Roman"/>
          <w:szCs w:val="20"/>
          <w:lang w:val="en-US"/>
        </w:rPr>
        <w:t>as can be seen in the following Conclusion in RAN1#111, it was concluded that there is no consensus to support enhancements.</w:t>
      </w:r>
    </w:p>
    <w:p w14:paraId="62C7A165" w14:textId="77777777" w:rsidR="00801CEF" w:rsidRPr="00A47408" w:rsidRDefault="00801CEF" w:rsidP="00801CEF">
      <w:pPr>
        <w:spacing w:after="0"/>
        <w:jc w:val="both"/>
        <w:rPr>
          <w:rFonts w:ascii="Times New Roman" w:hAnsi="Times New Roman" w:cs="Times New Roman"/>
          <w:szCs w:val="20"/>
          <w:lang w:val="en-US"/>
        </w:rPr>
      </w:pPr>
    </w:p>
    <w:p w14:paraId="3604075A" w14:textId="1055EBA8" w:rsidR="00F2273C" w:rsidRPr="00A47408" w:rsidRDefault="003E2C80" w:rsidP="003E2C80">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9C47FA">
        <w:rPr>
          <w:rFonts w:ascii="Times New Roman" w:hAnsi="Times New Roman" w:cs="Times New Roman"/>
          <w:b/>
          <w:szCs w:val="20"/>
          <w:lang w:val="en-US"/>
        </w:rPr>
        <w:t>5</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w:t>
      </w:r>
      <w:r w:rsidRPr="003E2C80">
        <w:rPr>
          <w:rFonts w:ascii="Times New Roman" w:hAnsi="Times New Roman" w:cs="Times New Roman"/>
          <w:b/>
          <w:szCs w:val="20"/>
          <w:lang w:val="en-US"/>
        </w:rPr>
        <w:t xml:space="preserve">For </w:t>
      </w:r>
      <w:r w:rsidR="00E43661">
        <w:rPr>
          <w:rFonts w:ascii="Times New Roman" w:hAnsi="Times New Roman" w:cs="Times New Roman"/>
          <w:b/>
          <w:szCs w:val="20"/>
          <w:lang w:val="en-US"/>
        </w:rPr>
        <w:t>intra-cell</w:t>
      </w:r>
      <w:r w:rsidRPr="003E2C80">
        <w:rPr>
          <w:rFonts w:ascii="Times New Roman" w:hAnsi="Times New Roman" w:cs="Times New Roman"/>
          <w:b/>
          <w:szCs w:val="20"/>
          <w:lang w:val="en-US"/>
        </w:rPr>
        <w:t xml:space="preserve"> multi-DCI based M-TRP operation with two TA enhancement, </w:t>
      </w:r>
      <w:r w:rsidR="002E7665">
        <w:rPr>
          <w:rFonts w:ascii="Times New Roman" w:hAnsi="Times New Roman" w:cs="Times New Roman"/>
          <w:b/>
          <w:szCs w:val="20"/>
          <w:lang w:val="en-US"/>
        </w:rPr>
        <w:t xml:space="preserve">confirm that the </w:t>
      </w:r>
      <w:r w:rsidRPr="003E2C80">
        <w:rPr>
          <w:rFonts w:ascii="Times New Roman" w:hAnsi="Times New Roman" w:cs="Times New Roman"/>
          <w:b/>
          <w:szCs w:val="20"/>
          <w:lang w:val="en-US"/>
        </w:rPr>
        <w:t>case where a PDCCH order sent by one TRP triggers RACH procedure towards either the same TRP or a different TRP</w:t>
      </w:r>
      <w:r w:rsidR="002E7665">
        <w:rPr>
          <w:rFonts w:ascii="Times New Roman" w:hAnsi="Times New Roman" w:cs="Times New Roman"/>
          <w:b/>
          <w:szCs w:val="20"/>
          <w:lang w:val="en-US"/>
        </w:rPr>
        <w:t xml:space="preserve"> can be supported </w:t>
      </w:r>
      <w:r w:rsidR="004A1D3F">
        <w:rPr>
          <w:rFonts w:ascii="Times New Roman" w:hAnsi="Times New Roman" w:cs="Times New Roman"/>
          <w:b/>
          <w:szCs w:val="20"/>
          <w:lang w:val="en-US"/>
        </w:rPr>
        <w:t>fo</w:t>
      </w:r>
      <w:r w:rsidR="00E11027">
        <w:rPr>
          <w:rFonts w:ascii="Times New Roman" w:hAnsi="Times New Roman" w:cs="Times New Roman"/>
          <w:b/>
          <w:szCs w:val="20"/>
          <w:lang w:val="en-US"/>
        </w:rPr>
        <w:t xml:space="preserve">r </w:t>
      </w:r>
      <w:r w:rsidR="004A1D3F">
        <w:rPr>
          <w:rFonts w:ascii="Times New Roman" w:hAnsi="Times New Roman" w:cs="Times New Roman"/>
          <w:b/>
          <w:szCs w:val="20"/>
          <w:lang w:val="en-US"/>
        </w:rPr>
        <w:t xml:space="preserve">CFRA </w:t>
      </w:r>
      <w:r w:rsidR="00E11027">
        <w:rPr>
          <w:rFonts w:ascii="Times New Roman" w:hAnsi="Times New Roman" w:cs="Times New Roman"/>
          <w:b/>
          <w:szCs w:val="20"/>
          <w:lang w:val="en-US"/>
        </w:rPr>
        <w:t>(</w:t>
      </w:r>
      <w:r w:rsidR="00635E51">
        <w:rPr>
          <w:rFonts w:ascii="Times New Roman" w:hAnsi="Times New Roman" w:cs="Times New Roman"/>
          <w:b/>
          <w:szCs w:val="20"/>
          <w:lang w:val="en-US"/>
        </w:rPr>
        <w:t xml:space="preserve">at least </w:t>
      </w:r>
      <w:r w:rsidR="002E7665">
        <w:rPr>
          <w:rFonts w:ascii="Times New Roman" w:hAnsi="Times New Roman" w:cs="Times New Roman"/>
          <w:b/>
          <w:szCs w:val="20"/>
          <w:lang w:val="en-US"/>
        </w:rPr>
        <w:t>depending on the CFRA configuration</w:t>
      </w:r>
      <w:r w:rsidR="00E11027">
        <w:rPr>
          <w:rFonts w:ascii="Times New Roman" w:hAnsi="Times New Roman" w:cs="Times New Roman"/>
          <w:b/>
          <w:szCs w:val="20"/>
          <w:lang w:val="en-US"/>
        </w:rPr>
        <w:t>)</w:t>
      </w:r>
      <w:r w:rsidR="002E7665">
        <w:rPr>
          <w:rFonts w:ascii="Times New Roman" w:hAnsi="Times New Roman" w:cs="Times New Roman"/>
          <w:b/>
          <w:szCs w:val="20"/>
          <w:lang w:val="en-US"/>
        </w:rPr>
        <w:t xml:space="preserve">. </w:t>
      </w:r>
    </w:p>
    <w:p w14:paraId="7632CAC5" w14:textId="5D98BE84" w:rsidR="003E2C80" w:rsidRPr="00A47408" w:rsidRDefault="00F2273C" w:rsidP="00F2273C">
      <w:pPr>
        <w:pStyle w:val="ListParagraph"/>
        <w:numPr>
          <w:ilvl w:val="0"/>
          <w:numId w:val="38"/>
        </w:numPr>
        <w:spacing w:after="0"/>
        <w:jc w:val="both"/>
        <w:rPr>
          <w:rFonts w:ascii="Times New Roman" w:hAnsi="Times New Roman" w:cs="Times New Roman"/>
          <w:b/>
          <w:szCs w:val="20"/>
          <w:lang w:val="en-US"/>
        </w:rPr>
      </w:pPr>
      <w:r>
        <w:rPr>
          <w:rFonts w:ascii="Times New Roman" w:hAnsi="Times New Roman" w:cs="Times New Roman"/>
          <w:b/>
          <w:szCs w:val="20"/>
          <w:lang w:val="en-US"/>
        </w:rPr>
        <w:t>FFS if any</w:t>
      </w:r>
      <w:r w:rsidR="00E11027">
        <w:rPr>
          <w:rFonts w:ascii="Times New Roman" w:hAnsi="Times New Roman" w:cs="Times New Roman"/>
          <w:b/>
          <w:szCs w:val="20"/>
          <w:lang w:val="en-US"/>
        </w:rPr>
        <w:t xml:space="preserve"> related aspect needs to be </w:t>
      </w:r>
      <w:r w:rsidR="00496E5B">
        <w:rPr>
          <w:rFonts w:ascii="Times New Roman" w:hAnsi="Times New Roman" w:cs="Times New Roman"/>
          <w:b/>
          <w:szCs w:val="20"/>
          <w:lang w:val="en-US"/>
        </w:rPr>
        <w:t>clarified</w:t>
      </w:r>
      <w:r w:rsidR="00635E51">
        <w:rPr>
          <w:rFonts w:ascii="Times New Roman" w:hAnsi="Times New Roman" w:cs="Times New Roman"/>
          <w:b/>
          <w:szCs w:val="20"/>
          <w:lang w:val="en-US"/>
        </w:rPr>
        <w:t xml:space="preserve"> or enhanced</w:t>
      </w:r>
      <w:r w:rsidR="00496E5B">
        <w:rPr>
          <w:rFonts w:ascii="Times New Roman" w:hAnsi="Times New Roman" w:cs="Times New Roman"/>
          <w:b/>
          <w:szCs w:val="20"/>
          <w:lang w:val="en-US"/>
        </w:rPr>
        <w:t>.</w:t>
      </w:r>
      <w:r>
        <w:rPr>
          <w:rFonts w:ascii="Times New Roman" w:hAnsi="Times New Roman" w:cs="Times New Roman"/>
          <w:b/>
          <w:szCs w:val="20"/>
          <w:lang w:val="en-US"/>
        </w:rPr>
        <w:t xml:space="preserve"> </w:t>
      </w:r>
    </w:p>
    <w:p w14:paraId="4267DFE9" w14:textId="77777777" w:rsidR="003E2C80" w:rsidRPr="00A47408" w:rsidRDefault="003E2C80" w:rsidP="00801CEF">
      <w:pPr>
        <w:spacing w:after="0"/>
        <w:jc w:val="both"/>
        <w:rPr>
          <w:rFonts w:ascii="Times New Roman" w:hAnsi="Times New Roman" w:cs="Times New Roman"/>
          <w:szCs w:val="20"/>
          <w:lang w:val="en-US"/>
        </w:rPr>
      </w:pPr>
    </w:p>
    <w:p w14:paraId="482FC14B" w14:textId="77777777" w:rsidR="003E2C80" w:rsidRPr="00A47408" w:rsidRDefault="003E2C80" w:rsidP="00801CE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801CEF" w:rsidRPr="003A6A9E" w14:paraId="1043D5AD" w14:textId="77777777" w:rsidTr="00E86BAD">
        <w:tc>
          <w:tcPr>
            <w:tcW w:w="9629" w:type="dxa"/>
          </w:tcPr>
          <w:p w14:paraId="1F879508" w14:textId="77777777" w:rsidR="00801CEF" w:rsidRPr="00A47408" w:rsidRDefault="00801CEF" w:rsidP="00E86BAD">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r w:rsidRPr="00C4692C">
              <w:rPr>
                <w:rFonts w:ascii="Times New Roman" w:eastAsia="Batang" w:hAnsi="Times New Roman" w:cs="Times New Roman"/>
                <w:b/>
                <w:bCs/>
                <w:color w:val="000000" w:themeColor="text1"/>
                <w:kern w:val="24"/>
                <w:sz w:val="20"/>
                <w:szCs w:val="20"/>
                <w:lang w:val="en-GB" w:eastAsia="fr-FR"/>
              </w:rPr>
              <w:t>Conclusion</w:t>
            </w:r>
          </w:p>
          <w:p w14:paraId="2F6D189E" w14:textId="77777777" w:rsidR="00801CEF" w:rsidRPr="00A47408" w:rsidRDefault="00801CEF" w:rsidP="00E86BAD">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r w:rsidRPr="00C4692C">
              <w:rPr>
                <w:rFonts w:ascii="Times New Roman" w:eastAsia="Batang" w:hAnsi="Times New Roman" w:cs="Times New Roman"/>
                <w:color w:val="000000" w:themeColor="text1"/>
                <w:kern w:val="24"/>
                <w:sz w:val="20"/>
                <w:szCs w:val="20"/>
                <w:lang w:val="en-GB" w:eastAsia="fr-FR"/>
              </w:rPr>
              <w:t xml:space="preserve">For multi-DCI based </w:t>
            </w:r>
            <w:proofErr w:type="gramStart"/>
            <w:r w:rsidRPr="00C4692C">
              <w:rPr>
                <w:rFonts w:ascii="Times New Roman" w:eastAsia="Batang" w:hAnsi="Times New Roman" w:cs="Times New Roman"/>
                <w:color w:val="000000" w:themeColor="text1"/>
                <w:kern w:val="24"/>
                <w:sz w:val="20"/>
                <w:szCs w:val="20"/>
                <w:lang w:val="en-GB" w:eastAsia="fr-FR"/>
              </w:rPr>
              <w:t>Multi-TRP</w:t>
            </w:r>
            <w:proofErr w:type="gramEnd"/>
            <w:r w:rsidRPr="00C4692C">
              <w:rPr>
                <w:rFonts w:ascii="Times New Roman" w:eastAsia="Batang" w:hAnsi="Times New Roman" w:cs="Times New Roman"/>
                <w:color w:val="000000" w:themeColor="text1"/>
                <w:kern w:val="24"/>
                <w:sz w:val="20"/>
                <w:szCs w:val="20"/>
                <w:lang w:val="en-GB" w:eastAsia="fr-FR"/>
              </w:rPr>
              <w:t xml:space="preserve"> operation with two TA enhancement, there is no consensus to support enhancements for CBRA triggered by PDCCH order.</w:t>
            </w:r>
          </w:p>
          <w:p w14:paraId="07562E88" w14:textId="77777777" w:rsidR="00801CEF" w:rsidRPr="00A47408" w:rsidRDefault="00801CEF" w:rsidP="00E86BAD">
            <w:pPr>
              <w:spacing w:after="0"/>
              <w:jc w:val="both"/>
              <w:rPr>
                <w:rFonts w:ascii="Times New Roman" w:hAnsi="Times New Roman" w:cs="Times New Roman"/>
                <w:szCs w:val="20"/>
                <w:lang w:val="en-US"/>
              </w:rPr>
            </w:pPr>
          </w:p>
        </w:tc>
      </w:tr>
    </w:tbl>
    <w:p w14:paraId="1568FF27" w14:textId="77777777" w:rsidR="00801CEF" w:rsidRPr="00A47408" w:rsidRDefault="00801CEF" w:rsidP="00801CEF">
      <w:pPr>
        <w:spacing w:after="0"/>
        <w:jc w:val="both"/>
        <w:rPr>
          <w:rFonts w:ascii="Times New Roman" w:hAnsi="Times New Roman" w:cs="Times New Roman"/>
          <w:szCs w:val="20"/>
          <w:lang w:val="en-US"/>
        </w:rPr>
      </w:pPr>
    </w:p>
    <w:p w14:paraId="78114292" w14:textId="77777777" w:rsidR="00801CEF" w:rsidRPr="00A47408" w:rsidRDefault="00801CEF" w:rsidP="00801CEF">
      <w:pPr>
        <w:spacing w:after="0"/>
        <w:jc w:val="both"/>
        <w:rPr>
          <w:rFonts w:ascii="Times New Roman" w:hAnsi="Times New Roman" w:cs="Times New Roman"/>
          <w:szCs w:val="20"/>
          <w:lang w:val="en-US"/>
        </w:rPr>
      </w:pPr>
      <w:r w:rsidRPr="00C4692C">
        <w:rPr>
          <w:rFonts w:ascii="Times New Roman" w:hAnsi="Times New Roman" w:cs="Times New Roman"/>
          <w:szCs w:val="20"/>
          <w:u w:val="single"/>
          <w:lang w:val="en-US"/>
        </w:rPr>
        <w:t>On the second FFS</w:t>
      </w:r>
      <w:r>
        <w:rPr>
          <w:rFonts w:ascii="Times New Roman" w:hAnsi="Times New Roman" w:cs="Times New Roman"/>
          <w:szCs w:val="20"/>
          <w:lang w:val="en-US"/>
        </w:rPr>
        <w:t>, which is on whether there are any restrictions needed when one TRP triggers PRACH towards another TRP:</w:t>
      </w:r>
    </w:p>
    <w:p w14:paraId="4933DF36" w14:textId="77777777" w:rsidR="00801CEF" w:rsidRDefault="00801CEF" w:rsidP="00801CEF">
      <w:pPr>
        <w:pStyle w:val="ListParagraph"/>
        <w:numPr>
          <w:ilvl w:val="0"/>
          <w:numId w:val="33"/>
        </w:numPr>
        <w:spacing w:after="0"/>
        <w:jc w:val="both"/>
        <w:rPr>
          <w:rFonts w:ascii="Times New Roman" w:hAnsi="Times New Roman" w:cs="Times New Roman"/>
          <w:szCs w:val="20"/>
        </w:rPr>
      </w:pPr>
      <w:r>
        <w:rPr>
          <w:rFonts w:ascii="Times New Roman" w:hAnsi="Times New Roman" w:cs="Times New Roman"/>
          <w:szCs w:val="20"/>
          <w:lang w:val="en-US"/>
        </w:rPr>
        <w:t xml:space="preserve">Since the focus is on M-DCI mode, it’s expected that the backhaul between the two TRPs is not ideal, which would then result in some delay when the two TRPs need to coordinate or exchange information. When one TRP triggers PRACH towards another TRP, the latter TRP would need to inform the triggering TRP at least </w:t>
      </w:r>
      <w:proofErr w:type="gramStart"/>
      <w:r>
        <w:rPr>
          <w:rFonts w:ascii="Times New Roman" w:hAnsi="Times New Roman" w:cs="Times New Roman"/>
          <w:szCs w:val="20"/>
          <w:lang w:val="en-US"/>
        </w:rPr>
        <w:t>e.g.</w:t>
      </w:r>
      <w:proofErr w:type="gramEnd"/>
      <w:r>
        <w:rPr>
          <w:rFonts w:ascii="Times New Roman" w:hAnsi="Times New Roman" w:cs="Times New Roman"/>
          <w:szCs w:val="20"/>
          <w:lang w:val="en-US"/>
        </w:rPr>
        <w:t xml:space="preserve"> about correct reception of PRACH. As discussed above, whether RAR reception from a non-serving cell is to be supported or not was discussed in RAN1#111 but without reaching any agreement. </w:t>
      </w:r>
      <w:proofErr w:type="gramStart"/>
      <w:r>
        <w:rPr>
          <w:rFonts w:ascii="Times New Roman" w:hAnsi="Times New Roman" w:cs="Times New Roman"/>
          <w:szCs w:val="20"/>
          <w:lang w:val="en-US"/>
        </w:rPr>
        <w:t>A majority of</w:t>
      </w:r>
      <w:proofErr w:type="gramEnd"/>
      <w:r>
        <w:rPr>
          <w:rFonts w:ascii="Times New Roman" w:hAnsi="Times New Roman" w:cs="Times New Roman"/>
          <w:szCs w:val="20"/>
          <w:lang w:val="en-US"/>
        </w:rPr>
        <w:t xml:space="preserve"> companies showed preference to not support RAR reception from a non-serving cell. This resulted in the following FL proposal in RAN1#111:</w:t>
      </w:r>
    </w:p>
    <w:p w14:paraId="66070457" w14:textId="77777777" w:rsidR="00801CEF" w:rsidRDefault="00801CEF" w:rsidP="00801CEF">
      <w:pPr>
        <w:pStyle w:val="ListParagraph"/>
        <w:spacing w:after="0"/>
        <w:jc w:val="both"/>
        <w:rPr>
          <w:rFonts w:ascii="Times New Roman" w:hAnsi="Times New Roman" w:cs="Times New Roman"/>
          <w:szCs w:val="20"/>
        </w:rPr>
      </w:pPr>
    </w:p>
    <w:tbl>
      <w:tblPr>
        <w:tblStyle w:val="TableGrid"/>
        <w:tblW w:w="0" w:type="auto"/>
        <w:tblInd w:w="720" w:type="dxa"/>
        <w:tblLook w:val="04A0" w:firstRow="1" w:lastRow="0" w:firstColumn="1" w:lastColumn="0" w:noHBand="0" w:noVBand="1"/>
      </w:tblPr>
      <w:tblGrid>
        <w:gridCol w:w="8909"/>
      </w:tblGrid>
      <w:tr w:rsidR="00801CEF" w:rsidRPr="00743266" w14:paraId="3E879990" w14:textId="77777777" w:rsidTr="00E86BAD">
        <w:tc>
          <w:tcPr>
            <w:tcW w:w="9629" w:type="dxa"/>
          </w:tcPr>
          <w:p w14:paraId="363E62C2" w14:textId="77777777" w:rsidR="00801CEF" w:rsidRPr="00B30737" w:rsidRDefault="00801CEF" w:rsidP="00E86BAD">
            <w:pPr>
              <w:spacing w:after="0"/>
              <w:jc w:val="both"/>
              <w:rPr>
                <w:rFonts w:ascii="Times New Roman" w:hAnsi="Times New Roman" w:cs="Times New Roman"/>
                <w:b/>
                <w:sz w:val="20"/>
                <w:szCs w:val="18"/>
                <w:lang w:val="en-GB"/>
              </w:rPr>
            </w:pPr>
            <w:r w:rsidRPr="00B30737">
              <w:rPr>
                <w:rFonts w:ascii="Times New Roman" w:hAnsi="Times New Roman" w:cs="Times New Roman"/>
                <w:b/>
                <w:sz w:val="20"/>
                <w:szCs w:val="18"/>
                <w:lang w:val="en-GB"/>
              </w:rPr>
              <w:t xml:space="preserve">Proposal 5 </w:t>
            </w:r>
          </w:p>
          <w:p w14:paraId="125F8E90" w14:textId="77777777" w:rsidR="00801CEF" w:rsidRPr="00B30737" w:rsidRDefault="00801CEF" w:rsidP="00E86BAD">
            <w:pPr>
              <w:pStyle w:val="ListParagraph"/>
              <w:ind w:left="0"/>
              <w:rPr>
                <w:rFonts w:ascii="Times New Roman" w:hAnsi="Times New Roman" w:cs="Times New Roman"/>
                <w:sz w:val="20"/>
                <w:szCs w:val="18"/>
                <w:lang w:val="en-GB"/>
              </w:rPr>
            </w:pPr>
            <w:r w:rsidRPr="00B30737">
              <w:rPr>
                <w:rFonts w:ascii="Times New Roman" w:hAnsi="Times New Roman" w:cs="Times New Roman"/>
                <w:sz w:val="20"/>
                <w:szCs w:val="18"/>
                <w:lang w:val="en-GB"/>
              </w:rPr>
              <w:t xml:space="preserve">For inter-cell multi-DCI based </w:t>
            </w:r>
            <w:proofErr w:type="gramStart"/>
            <w:r w:rsidRPr="00B30737">
              <w:rPr>
                <w:rFonts w:ascii="Times New Roman" w:hAnsi="Times New Roman" w:cs="Times New Roman"/>
                <w:sz w:val="20"/>
                <w:szCs w:val="18"/>
                <w:lang w:val="en-GB"/>
              </w:rPr>
              <w:t>Multi-TRP</w:t>
            </w:r>
            <w:proofErr w:type="gramEnd"/>
            <w:r w:rsidRPr="00B30737">
              <w:rPr>
                <w:rFonts w:ascii="Times New Roman" w:hAnsi="Times New Roman" w:cs="Times New Roman"/>
                <w:sz w:val="20"/>
                <w:szCs w:val="18"/>
                <w:lang w:val="en-GB"/>
              </w:rPr>
              <w:t xml:space="preserve"> operation with two TA enhancement, support PDCCH scheduling RAR always being received from serving cell</w:t>
            </w:r>
          </w:p>
          <w:p w14:paraId="76ECD4DE" w14:textId="77777777" w:rsidR="00801CEF" w:rsidRPr="00A47408" w:rsidRDefault="00801CEF" w:rsidP="00E86BAD">
            <w:pPr>
              <w:pStyle w:val="ListParagraph"/>
              <w:numPr>
                <w:ilvl w:val="0"/>
                <w:numId w:val="35"/>
              </w:numPr>
              <w:rPr>
                <w:rFonts w:ascii="Times New Roman" w:hAnsi="Times New Roman" w:cs="Times New Roman"/>
                <w:sz w:val="20"/>
                <w:szCs w:val="18"/>
                <w:lang w:val="en-US"/>
              </w:rPr>
            </w:pPr>
            <w:r w:rsidRPr="00B30737">
              <w:rPr>
                <w:rFonts w:ascii="Times New Roman" w:hAnsi="Times New Roman" w:cs="Times New Roman"/>
                <w:sz w:val="20"/>
                <w:szCs w:val="18"/>
                <w:lang w:val="en-US"/>
              </w:rPr>
              <w:t>there is no need for additional type 1 CSS configuration per additional PCI</w:t>
            </w:r>
          </w:p>
          <w:p w14:paraId="76AF4F71" w14:textId="77777777" w:rsidR="00801CEF" w:rsidRPr="00A47408" w:rsidRDefault="00801CEF" w:rsidP="00E86BAD">
            <w:pPr>
              <w:pStyle w:val="ListParagraph"/>
              <w:spacing w:after="0"/>
              <w:ind w:left="0"/>
              <w:jc w:val="both"/>
              <w:rPr>
                <w:rFonts w:ascii="Times New Roman" w:hAnsi="Times New Roman" w:cs="Times New Roman"/>
                <w:szCs w:val="20"/>
                <w:lang w:val="en-US"/>
              </w:rPr>
            </w:pPr>
          </w:p>
        </w:tc>
      </w:tr>
    </w:tbl>
    <w:p w14:paraId="731AF85C" w14:textId="77777777" w:rsidR="00801CEF" w:rsidRPr="00A47408" w:rsidRDefault="00801CEF" w:rsidP="00801CEF">
      <w:pPr>
        <w:pStyle w:val="ListParagraph"/>
        <w:spacing w:after="0"/>
        <w:jc w:val="both"/>
        <w:rPr>
          <w:rFonts w:ascii="Times New Roman" w:hAnsi="Times New Roman" w:cs="Times New Roman"/>
          <w:szCs w:val="20"/>
          <w:lang w:val="en-US"/>
        </w:rPr>
      </w:pPr>
    </w:p>
    <w:p w14:paraId="6CB6D376" w14:textId="77777777" w:rsidR="00801CEF" w:rsidRPr="00A47408" w:rsidRDefault="00801CEF" w:rsidP="00801CEF">
      <w:pPr>
        <w:pStyle w:val="ListParagraph"/>
        <w:numPr>
          <w:ilvl w:val="0"/>
          <w:numId w:val="33"/>
        </w:numPr>
        <w:spacing w:after="0"/>
        <w:jc w:val="both"/>
        <w:rPr>
          <w:rFonts w:ascii="Times New Roman" w:hAnsi="Times New Roman" w:cs="Times New Roman"/>
          <w:szCs w:val="20"/>
          <w:lang w:val="en-US"/>
        </w:rPr>
      </w:pPr>
      <w:r>
        <w:rPr>
          <w:rFonts w:ascii="Times New Roman" w:hAnsi="Times New Roman" w:cs="Times New Roman"/>
          <w:szCs w:val="20"/>
          <w:lang w:val="en-US"/>
        </w:rPr>
        <w:lastRenderedPageBreak/>
        <w:t>Based on the above</w:t>
      </w:r>
      <w:r w:rsidRPr="00EB5BB6">
        <w:rPr>
          <w:rFonts w:ascii="Times New Roman" w:hAnsi="Times New Roman" w:cs="Times New Roman"/>
          <w:szCs w:val="20"/>
          <w:lang w:val="en-US"/>
        </w:rPr>
        <w:t xml:space="preserve"> proposal</w:t>
      </w:r>
      <w:r>
        <w:rPr>
          <w:rFonts w:ascii="Times New Roman" w:hAnsi="Times New Roman" w:cs="Times New Roman"/>
          <w:szCs w:val="20"/>
          <w:lang w:val="en-US"/>
        </w:rPr>
        <w:t>,</w:t>
      </w:r>
      <w:r w:rsidRPr="00EB5BB6">
        <w:rPr>
          <w:rFonts w:ascii="Times New Roman" w:hAnsi="Times New Roman" w:cs="Times New Roman"/>
          <w:szCs w:val="20"/>
          <w:lang w:val="en-US"/>
        </w:rPr>
        <w:t xml:space="preserve"> the UE would monitor the RAR on the </w:t>
      </w:r>
      <w:r>
        <w:rPr>
          <w:rFonts w:ascii="Times New Roman" w:hAnsi="Times New Roman" w:cs="Times New Roman"/>
          <w:szCs w:val="20"/>
          <w:lang w:val="en-US"/>
        </w:rPr>
        <w:t xml:space="preserve">TRP in the </w:t>
      </w:r>
      <w:r w:rsidRPr="00EB5BB6">
        <w:rPr>
          <w:rFonts w:ascii="Times New Roman" w:hAnsi="Times New Roman" w:cs="Times New Roman"/>
          <w:szCs w:val="20"/>
          <w:lang w:val="en-US"/>
        </w:rPr>
        <w:t>serving cell</w:t>
      </w:r>
      <w:r>
        <w:rPr>
          <w:rFonts w:ascii="Times New Roman" w:hAnsi="Times New Roman" w:cs="Times New Roman"/>
          <w:szCs w:val="20"/>
          <w:lang w:val="en-US"/>
        </w:rPr>
        <w:t xml:space="preserve">. However, if there would be a delay incurred due to non-ideal backhaul, it should be discussed whether/how to account for such delay. Specifically, </w:t>
      </w:r>
      <w:r w:rsidRPr="00FB6379">
        <w:rPr>
          <w:rFonts w:ascii="Times New Roman" w:hAnsi="Times New Roman" w:cs="Times New Roman"/>
          <w:szCs w:val="20"/>
          <w:lang w:val="en-US"/>
        </w:rPr>
        <w:t xml:space="preserve">based on legacy procedures, the UE would start monitoring RAR </w:t>
      </w:r>
      <w:r>
        <w:rPr>
          <w:rFonts w:ascii="Times New Roman" w:hAnsi="Times New Roman" w:cs="Times New Roman"/>
          <w:szCs w:val="20"/>
          <w:lang w:val="en-US"/>
        </w:rPr>
        <w:t xml:space="preserve">while the serving cell TRP may not be ready to send this RAR yet due to such delays. </w:t>
      </w:r>
    </w:p>
    <w:p w14:paraId="3CDB4164" w14:textId="77777777" w:rsidR="00801CEF" w:rsidRPr="00A47408" w:rsidRDefault="00801CEF" w:rsidP="00801CEF">
      <w:pPr>
        <w:spacing w:after="0"/>
        <w:jc w:val="both"/>
        <w:rPr>
          <w:rFonts w:ascii="Times New Roman" w:hAnsi="Times New Roman" w:cs="Times New Roman"/>
          <w:szCs w:val="20"/>
          <w:lang w:val="en-US"/>
        </w:rPr>
      </w:pPr>
    </w:p>
    <w:p w14:paraId="426865FB" w14:textId="2D569891" w:rsidR="00801CEF" w:rsidRPr="00A47408" w:rsidRDefault="00801CEF" w:rsidP="00801CEF">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9C47FA">
        <w:rPr>
          <w:rFonts w:ascii="Times New Roman" w:hAnsi="Times New Roman" w:cs="Times New Roman"/>
          <w:b/>
          <w:szCs w:val="20"/>
          <w:lang w:val="en-US"/>
        </w:rPr>
        <w:t>6</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For the case where </w:t>
      </w:r>
      <w:r w:rsidRPr="00B90CD7">
        <w:rPr>
          <w:rFonts w:ascii="Times New Roman" w:hAnsi="Times New Roman" w:cs="Times New Roman"/>
          <w:b/>
          <w:szCs w:val="20"/>
          <w:lang w:val="en-US"/>
        </w:rPr>
        <w:t>a PDCCH order sent by one TRP triggers RACH procedure towards a different TRP for inter-cell</w:t>
      </w:r>
      <w:r>
        <w:rPr>
          <w:rFonts w:ascii="Times New Roman" w:hAnsi="Times New Roman" w:cs="Times New Roman"/>
          <w:b/>
          <w:szCs w:val="20"/>
          <w:lang w:val="en-US"/>
        </w:rPr>
        <w:t xml:space="preserve">, and if </w:t>
      </w:r>
      <w:r w:rsidRPr="00A54F70">
        <w:rPr>
          <w:rFonts w:ascii="Times New Roman" w:hAnsi="Times New Roman" w:cs="Times New Roman"/>
          <w:b/>
          <w:szCs w:val="20"/>
          <w:lang w:val="en-US"/>
        </w:rPr>
        <w:t xml:space="preserve">PDCCH scheduling RAR </w:t>
      </w:r>
      <w:r>
        <w:rPr>
          <w:rFonts w:ascii="Times New Roman" w:hAnsi="Times New Roman" w:cs="Times New Roman"/>
          <w:b/>
          <w:szCs w:val="20"/>
          <w:lang w:val="en-US"/>
        </w:rPr>
        <w:t xml:space="preserve">is </w:t>
      </w:r>
      <w:r w:rsidRPr="00A54F70">
        <w:rPr>
          <w:rFonts w:ascii="Times New Roman" w:hAnsi="Times New Roman" w:cs="Times New Roman"/>
          <w:b/>
          <w:szCs w:val="20"/>
          <w:lang w:val="en-US"/>
        </w:rPr>
        <w:t>always being received from serving cell</w:t>
      </w:r>
      <w:r>
        <w:rPr>
          <w:rFonts w:ascii="Times New Roman" w:hAnsi="Times New Roman" w:cs="Times New Roman"/>
          <w:b/>
          <w:szCs w:val="20"/>
          <w:lang w:val="en-US"/>
        </w:rPr>
        <w:t xml:space="preserve">, </w:t>
      </w:r>
    </w:p>
    <w:p w14:paraId="3A1D210E" w14:textId="77777777" w:rsidR="00801CEF" w:rsidRDefault="00801CEF" w:rsidP="00801CEF">
      <w:pPr>
        <w:spacing w:after="0"/>
        <w:jc w:val="both"/>
        <w:rPr>
          <w:rFonts w:ascii="Times New Roman" w:hAnsi="Times New Roman" w:cs="Times New Roman"/>
          <w:b/>
          <w:szCs w:val="20"/>
        </w:rPr>
      </w:pPr>
      <w:r>
        <w:rPr>
          <w:rFonts w:ascii="Times New Roman" w:hAnsi="Times New Roman" w:cs="Times New Roman"/>
          <w:b/>
          <w:szCs w:val="20"/>
          <w:lang w:val="en-US"/>
        </w:rPr>
        <w:t xml:space="preserve">discuss: </w:t>
      </w:r>
    </w:p>
    <w:p w14:paraId="0A89EBE2" w14:textId="77777777" w:rsidR="00801CEF" w:rsidRPr="00A47408" w:rsidRDefault="00801CEF" w:rsidP="00801CEF">
      <w:pPr>
        <w:pStyle w:val="ListParagraph"/>
        <w:numPr>
          <w:ilvl w:val="0"/>
          <w:numId w:val="33"/>
        </w:numPr>
        <w:spacing w:after="0"/>
        <w:jc w:val="both"/>
        <w:rPr>
          <w:rFonts w:ascii="Times New Roman" w:hAnsi="Times New Roman" w:cs="Times New Roman"/>
          <w:szCs w:val="20"/>
          <w:lang w:val="en-US"/>
        </w:rPr>
      </w:pPr>
      <w:r>
        <w:rPr>
          <w:rFonts w:ascii="Times New Roman" w:hAnsi="Times New Roman" w:cs="Times New Roman"/>
          <w:b/>
          <w:szCs w:val="20"/>
          <w:lang w:val="en-US"/>
        </w:rPr>
        <w:t xml:space="preserve">whether/how to </w:t>
      </w:r>
      <w:r w:rsidRPr="00C4692C">
        <w:rPr>
          <w:rFonts w:ascii="Times New Roman" w:hAnsi="Times New Roman" w:cs="Times New Roman"/>
          <w:b/>
          <w:szCs w:val="20"/>
          <w:lang w:val="en-US"/>
        </w:rPr>
        <w:t>account for backhaul delay for the monitoring the corresponding RAR</w:t>
      </w:r>
      <w:r>
        <w:rPr>
          <w:rFonts w:ascii="Times New Roman" w:hAnsi="Times New Roman" w:cs="Times New Roman"/>
          <w:b/>
          <w:szCs w:val="20"/>
          <w:lang w:val="en-US"/>
        </w:rPr>
        <w:t>,</w:t>
      </w:r>
    </w:p>
    <w:p w14:paraId="682AEFC0" w14:textId="77777777" w:rsidR="00801CEF" w:rsidRPr="00A47408" w:rsidRDefault="00801CEF" w:rsidP="00801CEF">
      <w:pPr>
        <w:pStyle w:val="ListParagraph"/>
        <w:numPr>
          <w:ilvl w:val="0"/>
          <w:numId w:val="33"/>
        </w:numPr>
        <w:spacing w:after="0"/>
        <w:jc w:val="both"/>
        <w:rPr>
          <w:rFonts w:ascii="Times New Roman" w:hAnsi="Times New Roman" w:cs="Times New Roman"/>
          <w:szCs w:val="20"/>
          <w:lang w:val="en-US"/>
        </w:rPr>
      </w:pPr>
      <w:r>
        <w:rPr>
          <w:rFonts w:ascii="Times New Roman" w:hAnsi="Times New Roman" w:cs="Times New Roman"/>
          <w:b/>
          <w:szCs w:val="20"/>
          <w:lang w:val="en-US"/>
        </w:rPr>
        <w:t>whether this delay has any impact on RAR window length.</w:t>
      </w:r>
    </w:p>
    <w:p w14:paraId="523C90DC" w14:textId="77777777" w:rsidR="00801CEF" w:rsidRPr="00A47408" w:rsidRDefault="00801CEF" w:rsidP="00801CEF">
      <w:pPr>
        <w:spacing w:after="0"/>
        <w:jc w:val="both"/>
        <w:rPr>
          <w:rFonts w:ascii="Times New Roman" w:hAnsi="Times New Roman" w:cs="Times New Roman"/>
          <w:lang w:val="en-US"/>
        </w:rPr>
      </w:pPr>
    </w:p>
    <w:p w14:paraId="788E2847" w14:textId="77777777" w:rsidR="00801CEF" w:rsidRPr="00A47408" w:rsidRDefault="00801CEF" w:rsidP="00801CEF">
      <w:pPr>
        <w:spacing w:after="0"/>
        <w:jc w:val="both"/>
        <w:rPr>
          <w:rFonts w:ascii="Times New Roman" w:hAnsi="Times New Roman" w:cs="Times New Roman"/>
          <w:lang w:val="en-US"/>
        </w:rPr>
      </w:pPr>
      <w:r w:rsidRPr="00C4692C">
        <w:rPr>
          <w:rFonts w:ascii="Times New Roman" w:hAnsi="Times New Roman" w:cs="Times New Roman"/>
          <w:u w:val="single"/>
          <w:lang w:val="en-US"/>
        </w:rPr>
        <w:t>On the third FFS</w:t>
      </w:r>
      <w:r>
        <w:rPr>
          <w:rFonts w:ascii="Times New Roman" w:hAnsi="Times New Roman" w:cs="Times New Roman"/>
          <w:lang w:val="en-US"/>
        </w:rPr>
        <w:t>, which is on whether</w:t>
      </w:r>
      <w:r w:rsidRPr="006E26F4">
        <w:rPr>
          <w:rFonts w:ascii="Times New Roman" w:hAnsi="Times New Roman" w:cs="Times New Roman"/>
          <w:lang w:val="en-US"/>
        </w:rPr>
        <w:t xml:space="preserve"> cross TRP RACH triggering is an optional feature</w:t>
      </w:r>
      <w:r>
        <w:rPr>
          <w:rFonts w:ascii="Times New Roman" w:hAnsi="Times New Roman" w:cs="Times New Roman"/>
          <w:lang w:val="en-US"/>
        </w:rPr>
        <w:t>: in our view, whether this is optional or not could be left up to UE features discussions.</w:t>
      </w:r>
    </w:p>
    <w:p w14:paraId="00AC1C44" w14:textId="77777777" w:rsidR="00801CEF" w:rsidRPr="00A47408" w:rsidRDefault="00801CEF" w:rsidP="00801CEF">
      <w:pPr>
        <w:spacing w:after="0"/>
        <w:jc w:val="both"/>
        <w:rPr>
          <w:rFonts w:ascii="Times New Roman" w:hAnsi="Times New Roman" w:cs="Times New Roman"/>
          <w:szCs w:val="20"/>
          <w:lang w:val="en-US"/>
        </w:rPr>
      </w:pPr>
    </w:p>
    <w:p w14:paraId="65C5028A" w14:textId="032F0B8F" w:rsidR="00801CEF" w:rsidRPr="00A47408" w:rsidRDefault="00801CEF" w:rsidP="00801CEF">
      <w:pPr>
        <w:spacing w:after="0"/>
        <w:jc w:val="both"/>
        <w:rPr>
          <w:rFonts w:ascii="Times New Roman" w:hAnsi="Times New Roman" w:cs="Times New Roman"/>
          <w:szCs w:val="20"/>
          <w:lang w:val="en-US"/>
        </w:rPr>
      </w:pPr>
      <w:r w:rsidRPr="00BC59FA">
        <w:rPr>
          <w:rFonts w:ascii="Times New Roman" w:hAnsi="Times New Roman" w:cs="Times New Roman"/>
          <w:b/>
          <w:szCs w:val="20"/>
          <w:lang w:val="en-US"/>
        </w:rPr>
        <w:t xml:space="preserve">Proposal </w:t>
      </w:r>
      <w:r w:rsidR="009C47FA">
        <w:rPr>
          <w:rFonts w:ascii="Times New Roman" w:hAnsi="Times New Roman" w:cs="Times New Roman"/>
          <w:b/>
          <w:szCs w:val="20"/>
          <w:lang w:val="en-US"/>
        </w:rPr>
        <w:t>7</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Whether cross-</w:t>
      </w:r>
      <w:r w:rsidRPr="00516DFE">
        <w:rPr>
          <w:rFonts w:ascii="Times New Roman" w:hAnsi="Times New Roman" w:cs="Times New Roman"/>
          <w:b/>
          <w:szCs w:val="20"/>
          <w:lang w:val="en-US"/>
        </w:rPr>
        <w:t xml:space="preserve">TRP RACH triggering is an optional feature </w:t>
      </w:r>
      <w:r>
        <w:rPr>
          <w:rFonts w:ascii="Times New Roman" w:hAnsi="Times New Roman" w:cs="Times New Roman"/>
          <w:b/>
          <w:szCs w:val="20"/>
          <w:lang w:val="en-US"/>
        </w:rPr>
        <w:t>is</w:t>
      </w:r>
      <w:r w:rsidRPr="00516DFE">
        <w:rPr>
          <w:rFonts w:ascii="Times New Roman" w:hAnsi="Times New Roman" w:cs="Times New Roman"/>
          <w:b/>
          <w:szCs w:val="20"/>
          <w:lang w:val="en-US"/>
        </w:rPr>
        <w:t xml:space="preserve"> left up to UE features discussions</w:t>
      </w:r>
    </w:p>
    <w:p w14:paraId="527C6E3F" w14:textId="77777777" w:rsidR="00D7437A" w:rsidRPr="00A47408" w:rsidRDefault="00D7437A" w:rsidP="004A3E0A">
      <w:pPr>
        <w:spacing w:after="0"/>
        <w:jc w:val="both"/>
        <w:rPr>
          <w:rFonts w:ascii="Times New Roman" w:hAnsi="Times New Roman" w:cs="Times New Roman"/>
          <w:sz w:val="24"/>
          <w:lang w:val="en-US"/>
        </w:rPr>
      </w:pPr>
    </w:p>
    <w:p w14:paraId="13A2435C" w14:textId="27CB839C" w:rsidR="002D5489" w:rsidRPr="003029E0" w:rsidRDefault="00467E3E" w:rsidP="003029E0">
      <w:pPr>
        <w:pStyle w:val="Heading4"/>
      </w:pPr>
      <w:r>
        <w:t xml:space="preserve">Impact on </w:t>
      </w:r>
      <w:r w:rsidR="000167D8" w:rsidRPr="003029E0">
        <w:t>PRACH transmission power</w:t>
      </w:r>
    </w:p>
    <w:p w14:paraId="337850E6" w14:textId="163F49C1" w:rsidR="00DA4495" w:rsidRPr="00A47408" w:rsidRDefault="000167D8" w:rsidP="000167D8">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Considering </w:t>
      </w:r>
      <w:r w:rsidR="001D1418">
        <w:rPr>
          <w:rFonts w:ascii="Times New Roman" w:hAnsi="Times New Roman" w:cs="Times New Roman"/>
          <w:szCs w:val="20"/>
          <w:lang w:val="en-US"/>
        </w:rPr>
        <w:t xml:space="preserve">at least </w:t>
      </w:r>
      <w:r>
        <w:rPr>
          <w:rFonts w:ascii="Times New Roman" w:hAnsi="Times New Roman" w:cs="Times New Roman"/>
          <w:szCs w:val="20"/>
          <w:lang w:val="en-US"/>
        </w:rPr>
        <w:t>th</w:t>
      </w:r>
      <w:r w:rsidR="00B634CE">
        <w:rPr>
          <w:rFonts w:ascii="Times New Roman" w:hAnsi="Times New Roman" w:cs="Times New Roman"/>
          <w:szCs w:val="20"/>
          <w:lang w:val="en-US"/>
        </w:rPr>
        <w:t>at one TRP can trigger PRACH</w:t>
      </w:r>
      <w:r w:rsidR="00A27B6A">
        <w:rPr>
          <w:rFonts w:ascii="Times New Roman" w:hAnsi="Times New Roman" w:cs="Times New Roman"/>
          <w:szCs w:val="20"/>
          <w:lang w:val="en-US"/>
        </w:rPr>
        <w:t xml:space="preserve"> transmission</w:t>
      </w:r>
      <w:r w:rsidR="00B634CE">
        <w:rPr>
          <w:rFonts w:ascii="Times New Roman" w:hAnsi="Times New Roman" w:cs="Times New Roman"/>
          <w:szCs w:val="20"/>
          <w:lang w:val="en-US"/>
        </w:rPr>
        <w:t xml:space="preserve"> towards another TRP</w:t>
      </w:r>
      <w:r>
        <w:rPr>
          <w:rFonts w:ascii="Times New Roman" w:hAnsi="Times New Roman" w:cs="Times New Roman"/>
          <w:szCs w:val="20"/>
          <w:lang w:val="en-US"/>
        </w:rPr>
        <w:t xml:space="preserve">, </w:t>
      </w:r>
      <w:r w:rsidR="00A95EAB">
        <w:rPr>
          <w:rFonts w:ascii="Times New Roman" w:hAnsi="Times New Roman" w:cs="Times New Roman"/>
          <w:szCs w:val="20"/>
          <w:lang w:val="en-US"/>
        </w:rPr>
        <w:t xml:space="preserve">where these two TRPs belongs to </w:t>
      </w:r>
      <w:r w:rsidR="006148EC">
        <w:rPr>
          <w:rFonts w:ascii="Times New Roman" w:hAnsi="Times New Roman" w:cs="Times New Roman"/>
          <w:szCs w:val="20"/>
          <w:lang w:val="en-US"/>
        </w:rPr>
        <w:t xml:space="preserve">a same cell (in case of intra-cell M-TRP) or to </w:t>
      </w:r>
      <w:r w:rsidR="00A95EAB">
        <w:rPr>
          <w:rFonts w:ascii="Times New Roman" w:hAnsi="Times New Roman" w:cs="Times New Roman"/>
          <w:szCs w:val="20"/>
          <w:lang w:val="en-US"/>
        </w:rPr>
        <w:t xml:space="preserve">different cells </w:t>
      </w:r>
      <w:r w:rsidR="006148EC">
        <w:rPr>
          <w:rFonts w:ascii="Times New Roman" w:hAnsi="Times New Roman" w:cs="Times New Roman"/>
          <w:szCs w:val="20"/>
          <w:lang w:val="en-US"/>
        </w:rPr>
        <w:t>(</w:t>
      </w:r>
      <w:r w:rsidR="00A95EAB">
        <w:rPr>
          <w:rFonts w:ascii="Times New Roman" w:hAnsi="Times New Roman" w:cs="Times New Roman"/>
          <w:szCs w:val="20"/>
          <w:lang w:val="en-US"/>
        </w:rPr>
        <w:t xml:space="preserve">in case of intercell </w:t>
      </w:r>
      <w:r w:rsidR="006148EC">
        <w:rPr>
          <w:rFonts w:ascii="Times New Roman" w:hAnsi="Times New Roman" w:cs="Times New Roman"/>
          <w:szCs w:val="20"/>
          <w:lang w:val="en-US"/>
        </w:rPr>
        <w:t>M</w:t>
      </w:r>
      <w:r w:rsidR="00A95EAB">
        <w:rPr>
          <w:rFonts w:ascii="Times New Roman" w:hAnsi="Times New Roman" w:cs="Times New Roman"/>
          <w:szCs w:val="20"/>
          <w:lang w:val="en-US"/>
        </w:rPr>
        <w:t>-TRP</w:t>
      </w:r>
      <w:r w:rsidR="006148EC">
        <w:rPr>
          <w:rFonts w:ascii="Times New Roman" w:hAnsi="Times New Roman" w:cs="Times New Roman"/>
          <w:szCs w:val="20"/>
          <w:lang w:val="en-US"/>
        </w:rPr>
        <w:t>)</w:t>
      </w:r>
      <w:r w:rsidR="00A95EAB">
        <w:rPr>
          <w:rFonts w:ascii="Times New Roman" w:hAnsi="Times New Roman" w:cs="Times New Roman"/>
          <w:szCs w:val="20"/>
          <w:lang w:val="en-US"/>
        </w:rPr>
        <w:t xml:space="preserve">, </w:t>
      </w:r>
      <w:r>
        <w:rPr>
          <w:rFonts w:ascii="Times New Roman" w:hAnsi="Times New Roman" w:cs="Times New Roman"/>
          <w:szCs w:val="20"/>
          <w:lang w:val="en-US"/>
        </w:rPr>
        <w:t xml:space="preserve">it should be discussed whether this would result in any impact on </w:t>
      </w:r>
      <w:r w:rsidR="00B15FEF">
        <w:rPr>
          <w:rFonts w:ascii="Times New Roman" w:hAnsi="Times New Roman" w:cs="Times New Roman"/>
          <w:szCs w:val="20"/>
          <w:lang w:val="en-US"/>
        </w:rPr>
        <w:t xml:space="preserve">the </w:t>
      </w:r>
      <w:r>
        <w:rPr>
          <w:rFonts w:ascii="Times New Roman" w:hAnsi="Times New Roman" w:cs="Times New Roman"/>
          <w:szCs w:val="20"/>
          <w:lang w:val="en-US"/>
        </w:rPr>
        <w:t>PRACH transmission power calculation</w:t>
      </w:r>
      <w:r w:rsidR="00864B64">
        <w:rPr>
          <w:rFonts w:ascii="Times New Roman" w:hAnsi="Times New Roman" w:cs="Times New Roman"/>
          <w:szCs w:val="20"/>
          <w:lang w:val="en-US"/>
        </w:rPr>
        <w:t>;</w:t>
      </w:r>
      <w:r w:rsidR="0088672A">
        <w:rPr>
          <w:rFonts w:ascii="Times New Roman" w:hAnsi="Times New Roman" w:cs="Times New Roman"/>
          <w:szCs w:val="20"/>
          <w:lang w:val="en-US"/>
        </w:rPr>
        <w:t xml:space="preserve"> </w:t>
      </w:r>
      <w:r w:rsidR="00864B64">
        <w:rPr>
          <w:rFonts w:ascii="Times New Roman" w:hAnsi="Times New Roman" w:cs="Times New Roman"/>
          <w:szCs w:val="20"/>
          <w:lang w:val="en-US"/>
        </w:rPr>
        <w:t>r</w:t>
      </w:r>
      <w:r w:rsidR="0088672A">
        <w:rPr>
          <w:rFonts w:ascii="Times New Roman" w:hAnsi="Times New Roman" w:cs="Times New Roman"/>
          <w:szCs w:val="20"/>
          <w:lang w:val="en-US"/>
        </w:rPr>
        <w:t>ecall that this operation is agreed for the CFRA case.</w:t>
      </w:r>
      <w:r>
        <w:rPr>
          <w:rFonts w:ascii="Times New Roman" w:hAnsi="Times New Roman" w:cs="Times New Roman"/>
          <w:szCs w:val="20"/>
          <w:lang w:val="en-US"/>
        </w:rPr>
        <w:t xml:space="preserve"> </w:t>
      </w:r>
      <w:r w:rsidR="00834BAC">
        <w:rPr>
          <w:rFonts w:ascii="Times New Roman" w:hAnsi="Times New Roman" w:cs="Times New Roman"/>
          <w:szCs w:val="20"/>
          <w:lang w:val="en-US"/>
        </w:rPr>
        <w:t xml:space="preserve">The legacy PRACH </w:t>
      </w:r>
      <w:r w:rsidR="006B3BE1">
        <w:rPr>
          <w:rFonts w:ascii="Times New Roman" w:hAnsi="Times New Roman" w:cs="Times New Roman"/>
          <w:szCs w:val="20"/>
          <w:lang w:val="en-US"/>
        </w:rPr>
        <w:t>transmission power calculation is as follows (see TS 38.213):</w:t>
      </w:r>
    </w:p>
    <w:p w14:paraId="6E99C8B2" w14:textId="77777777" w:rsidR="00DA4495" w:rsidRPr="00A47408" w:rsidRDefault="00DA4495" w:rsidP="000167D8">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4018A3" w:rsidRPr="00743266" w14:paraId="66710D55" w14:textId="77777777" w:rsidTr="00E86BAD">
        <w:tc>
          <w:tcPr>
            <w:tcW w:w="9913" w:type="dxa"/>
          </w:tcPr>
          <w:p w14:paraId="43B3297F" w14:textId="77777777" w:rsidR="004018A3" w:rsidRPr="00A47408" w:rsidRDefault="004018A3" w:rsidP="00E86BAD">
            <w:pPr>
              <w:spacing w:after="180"/>
              <w:rPr>
                <w:rFonts w:ascii="Times New Roman" w:eastAsia="SimSun" w:hAnsi="Times New Roman"/>
                <w:sz w:val="16"/>
                <w:szCs w:val="18"/>
                <w:lang w:val="en-US"/>
              </w:rPr>
            </w:pPr>
            <w:r w:rsidRPr="00834BAC">
              <w:rPr>
                <w:rFonts w:ascii="Times New Roman" w:eastAsia="SimSun" w:hAnsi="Times New Roman"/>
                <w:sz w:val="16"/>
                <w:szCs w:val="18"/>
                <w:lang w:val="en-US"/>
              </w:rPr>
              <w:t xml:space="preserve">A UE determines a transmission power for a physical </w:t>
            </w:r>
            <w:proofErr w:type="gramStart"/>
            <w:r w:rsidRPr="00834BAC">
              <w:rPr>
                <w:rFonts w:ascii="Times New Roman" w:eastAsia="SimSun" w:hAnsi="Times New Roman"/>
                <w:sz w:val="16"/>
                <w:szCs w:val="18"/>
                <w:lang w:val="en-US"/>
              </w:rPr>
              <w:t>random access</w:t>
            </w:r>
            <w:proofErr w:type="gramEnd"/>
            <w:r w:rsidRPr="00834BAC">
              <w:rPr>
                <w:rFonts w:ascii="Times New Roman" w:eastAsia="SimSun" w:hAnsi="Times New Roman"/>
                <w:sz w:val="16"/>
                <w:szCs w:val="18"/>
                <w:lang w:val="en-US"/>
              </w:rPr>
              <w:t xml:space="preserve"> channel (PRACH), </w:t>
            </w:r>
            <w:r w:rsidRPr="00834BAC">
              <w:rPr>
                <w:rFonts w:ascii="Times New Roman" w:eastAsia="SimSun" w:hAnsi="Times New Roman"/>
                <w:noProof/>
                <w:position w:val="-12"/>
                <w:sz w:val="16"/>
                <w:szCs w:val="18"/>
              </w:rPr>
              <w:drawing>
                <wp:inline distT="0" distB="0" distL="0" distR="0" wp14:anchorId="1A196500" wp14:editId="5B4472C9">
                  <wp:extent cx="738505" cy="182880"/>
                  <wp:effectExtent l="0" t="0" r="4445"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850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on active UL BWP </w:t>
            </w:r>
            <w:r w:rsidRPr="00834BAC">
              <w:rPr>
                <w:rFonts w:ascii="Times New Roman" w:eastAsia="SimSun" w:hAnsi="Times New Roman"/>
                <w:iCs/>
                <w:noProof/>
                <w:position w:val="-6"/>
                <w:sz w:val="16"/>
                <w:szCs w:val="18"/>
              </w:rPr>
              <w:drawing>
                <wp:inline distT="0" distB="0" distL="0" distR="0" wp14:anchorId="6BF4754A" wp14:editId="1C4483C8">
                  <wp:extent cx="98425"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w:t>
            </w:r>
            <w:r w:rsidRPr="00834BAC">
              <w:rPr>
                <w:rFonts w:ascii="Times New Roman" w:eastAsia="SimSun" w:hAnsi="Times New Roman"/>
                <w:sz w:val="16"/>
                <w:szCs w:val="18"/>
                <w:lang w:val="en-US"/>
              </w:rPr>
              <w:t xml:space="preserve">of carrier </w:t>
            </w:r>
            <w:r w:rsidRPr="00834BAC">
              <w:rPr>
                <w:rFonts w:ascii="Times New Roman" w:eastAsia="SimSun" w:hAnsi="Times New Roman"/>
                <w:iCs/>
                <w:noProof/>
                <w:position w:val="-10"/>
                <w:sz w:val="16"/>
                <w:szCs w:val="18"/>
              </w:rPr>
              <w:drawing>
                <wp:inline distT="0" distB="0" distL="0" distR="0" wp14:anchorId="0B8058B7" wp14:editId="55D81BC7">
                  <wp:extent cx="18288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of serving cell </w:t>
            </w:r>
            <w:r w:rsidRPr="00834BAC">
              <w:rPr>
                <w:rFonts w:ascii="Times New Roman" w:eastAsia="SimSun" w:hAnsi="Times New Roman"/>
                <w:iCs/>
                <w:noProof/>
                <w:position w:val="-6"/>
                <w:sz w:val="16"/>
                <w:szCs w:val="18"/>
              </w:rPr>
              <w:drawing>
                <wp:inline distT="0" distB="0" distL="0" distR="0" wp14:anchorId="5EAE7D14" wp14:editId="670155A9">
                  <wp:extent cx="98425" cy="18288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w:t>
            </w:r>
            <w:r w:rsidRPr="00834BAC">
              <w:rPr>
                <w:rFonts w:ascii="Times New Roman" w:eastAsia="SimSun" w:hAnsi="Times New Roman"/>
                <w:sz w:val="16"/>
                <w:szCs w:val="18"/>
                <w:lang w:val="en-US"/>
              </w:rPr>
              <w:t xml:space="preserve">based on DL RS for serving cell </w:t>
            </w:r>
            <w:r w:rsidRPr="00834BAC">
              <w:rPr>
                <w:rFonts w:ascii="Times New Roman" w:eastAsia="SimSun" w:hAnsi="Times New Roman"/>
                <w:iCs/>
                <w:noProof/>
                <w:position w:val="-6"/>
                <w:sz w:val="16"/>
                <w:szCs w:val="18"/>
              </w:rPr>
              <w:drawing>
                <wp:inline distT="0" distB="0" distL="0" distR="0" wp14:anchorId="394015BA" wp14:editId="6A8E5889">
                  <wp:extent cx="98425" cy="18288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in transmission occasion </w:t>
            </w:r>
            <w:r w:rsidRPr="00834BAC">
              <w:rPr>
                <w:rFonts w:ascii="Times New Roman" w:eastAsia="SimSun" w:hAnsi="Times New Roman"/>
                <w:noProof/>
                <w:position w:val="-6"/>
                <w:sz w:val="16"/>
                <w:szCs w:val="18"/>
              </w:rPr>
              <w:drawing>
                <wp:inline distT="0" distB="0" distL="0" distR="0" wp14:anchorId="71E7630C" wp14:editId="54CFB70C">
                  <wp:extent cx="98425"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as </w:t>
            </w:r>
          </w:p>
          <w:p w14:paraId="4B4BD895" w14:textId="77777777" w:rsidR="004018A3" w:rsidRPr="00A47408" w:rsidRDefault="004018A3" w:rsidP="00E86BAD">
            <w:pPr>
              <w:keepLines/>
              <w:tabs>
                <w:tab w:val="center" w:pos="4536"/>
                <w:tab w:val="right" w:pos="9072"/>
              </w:tabs>
              <w:spacing w:after="180"/>
              <w:rPr>
                <w:rFonts w:ascii="Times New Roman" w:eastAsia="SimSun" w:hAnsi="Times New Roman"/>
                <w:sz w:val="16"/>
                <w:szCs w:val="18"/>
                <w:lang w:val="en-US"/>
              </w:rPr>
            </w:pPr>
            <w:r w:rsidRPr="00834BAC">
              <w:rPr>
                <w:rFonts w:ascii="Times New Roman" w:eastAsia="SimSun" w:hAnsi="Times New Roman"/>
                <w:noProof/>
                <w:sz w:val="16"/>
                <w:szCs w:val="18"/>
                <w:lang w:val="en-US"/>
              </w:rPr>
              <w:tab/>
            </w:r>
            <w:r w:rsidRPr="00834BAC">
              <w:rPr>
                <w:rFonts w:ascii="Times New Roman" w:eastAsia="SimSun" w:hAnsi="Times New Roman"/>
                <w:noProof/>
                <w:position w:val="-12"/>
                <w:sz w:val="16"/>
                <w:szCs w:val="18"/>
              </w:rPr>
              <w:drawing>
                <wp:inline distT="0" distB="0" distL="0" distR="0" wp14:anchorId="3FAE3295" wp14:editId="18D75533">
                  <wp:extent cx="3024505" cy="281305"/>
                  <wp:effectExtent l="0" t="0" r="4445" b="444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4505" cy="281305"/>
                          </a:xfrm>
                          <a:prstGeom prst="rect">
                            <a:avLst/>
                          </a:prstGeom>
                          <a:noFill/>
                          <a:ln>
                            <a:noFill/>
                          </a:ln>
                        </pic:spPr>
                      </pic:pic>
                    </a:graphicData>
                  </a:graphic>
                </wp:inline>
              </w:drawing>
            </w:r>
            <w:r w:rsidRPr="00834BAC">
              <w:rPr>
                <w:rFonts w:ascii="Times New Roman" w:eastAsia="SimSun" w:hAnsi="Times New Roman"/>
                <w:noProof/>
                <w:sz w:val="16"/>
                <w:szCs w:val="18"/>
                <w:lang w:val="en-US"/>
              </w:rPr>
              <w:t xml:space="preserve"> [dBm],</w:t>
            </w:r>
          </w:p>
          <w:p w14:paraId="37C0B81A" w14:textId="77777777" w:rsidR="004018A3" w:rsidRPr="00A47408" w:rsidRDefault="004018A3" w:rsidP="00E86BAD">
            <w:pPr>
              <w:spacing w:after="180"/>
              <w:rPr>
                <w:rFonts w:ascii="Times New Roman" w:eastAsia="SimSun" w:hAnsi="Times New Roman"/>
                <w:sz w:val="16"/>
                <w:szCs w:val="18"/>
                <w:lang w:val="en-US"/>
              </w:rPr>
            </w:pPr>
            <w:r w:rsidRPr="00834BAC">
              <w:rPr>
                <w:rFonts w:ascii="Times New Roman" w:eastAsia="SimSun" w:hAnsi="Times New Roman"/>
                <w:sz w:val="16"/>
                <w:szCs w:val="18"/>
                <w:lang w:val="en-US"/>
              </w:rPr>
              <w:t xml:space="preserve">where </w:t>
            </w:r>
            <w:r w:rsidRPr="00834BAC">
              <w:rPr>
                <w:rFonts w:ascii="Times New Roman" w:eastAsia="SimSun" w:hAnsi="Times New Roman"/>
                <w:noProof/>
                <w:position w:val="-12"/>
                <w:sz w:val="16"/>
                <w:szCs w:val="18"/>
              </w:rPr>
              <w:drawing>
                <wp:inline distT="0" distB="0" distL="0" distR="0" wp14:anchorId="17EC3B8E" wp14:editId="5CB568A3">
                  <wp:extent cx="562610" cy="182880"/>
                  <wp:effectExtent l="0" t="0" r="889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2610"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is the UE configured maximum output power defined in [8-1, TS 38.101-1], [8-2, TS 38.101-2] and [8-3, TS 38.101-3] for carrier </w:t>
            </w:r>
            <w:r w:rsidRPr="00834BAC">
              <w:rPr>
                <w:rFonts w:ascii="Times New Roman" w:eastAsia="SimSun" w:hAnsi="Times New Roman"/>
                <w:iCs/>
                <w:noProof/>
                <w:position w:val="-10"/>
                <w:sz w:val="16"/>
                <w:szCs w:val="18"/>
              </w:rPr>
              <w:drawing>
                <wp:inline distT="0" distB="0" distL="0" distR="0" wp14:anchorId="367C1BF1" wp14:editId="5248C783">
                  <wp:extent cx="18288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of serving cell </w:t>
            </w:r>
            <w:r w:rsidRPr="00834BAC">
              <w:rPr>
                <w:rFonts w:ascii="Times New Roman" w:eastAsia="SimSun" w:hAnsi="Times New Roman"/>
                <w:iCs/>
                <w:noProof/>
                <w:position w:val="-6"/>
                <w:sz w:val="16"/>
                <w:szCs w:val="18"/>
              </w:rPr>
              <w:drawing>
                <wp:inline distT="0" distB="0" distL="0" distR="0" wp14:anchorId="4D1ADA0F" wp14:editId="1A2C59C1">
                  <wp:extent cx="98425" cy="18288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within transmission occasion </w:t>
            </w:r>
            <w:r w:rsidRPr="00834BAC">
              <w:rPr>
                <w:rFonts w:ascii="Times New Roman" w:eastAsia="SimSun" w:hAnsi="Times New Roman"/>
                <w:noProof/>
                <w:position w:val="-6"/>
                <w:sz w:val="16"/>
                <w:szCs w:val="18"/>
              </w:rPr>
              <w:drawing>
                <wp:inline distT="0" distB="0" distL="0" distR="0" wp14:anchorId="327BEE99" wp14:editId="577D20DF">
                  <wp:extent cx="98425"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w:t>
            </w:r>
            <w:r w:rsidRPr="00834BAC">
              <w:rPr>
                <w:rFonts w:ascii="Times New Roman" w:eastAsia="SimSun" w:hAnsi="Times New Roman"/>
                <w:noProof/>
                <w:position w:val="-12"/>
                <w:sz w:val="16"/>
                <w:szCs w:val="18"/>
              </w:rPr>
              <w:drawing>
                <wp:inline distT="0" distB="0" distL="0" distR="0" wp14:anchorId="7662FB2D" wp14:editId="4E4AEA54">
                  <wp:extent cx="640080" cy="182880"/>
                  <wp:effectExtent l="0" t="0" r="762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is the PRACH target reception power </w:t>
            </w:r>
            <w:r w:rsidRPr="00834BAC">
              <w:rPr>
                <w:rFonts w:ascii="Times New Roman" w:eastAsia="SimSun" w:hAnsi="Times New Roman"/>
                <w:i/>
                <w:sz w:val="16"/>
                <w:szCs w:val="18"/>
                <w:lang w:val="en-US"/>
              </w:rPr>
              <w:t>PREAMBLE_RECEIVED_TARGET_POWER</w:t>
            </w:r>
            <w:r w:rsidRPr="00834BAC">
              <w:rPr>
                <w:rFonts w:ascii="Times New Roman" w:eastAsia="SimSun" w:hAnsi="Times New Roman"/>
                <w:sz w:val="16"/>
                <w:szCs w:val="18"/>
                <w:lang w:val="en-US"/>
              </w:rPr>
              <w:t xml:space="preserve"> provided by higher layers [11, TS 38.321] for the active UL BWP </w:t>
            </w:r>
            <w:r w:rsidRPr="00834BAC">
              <w:rPr>
                <w:rFonts w:ascii="Times New Roman" w:eastAsia="SimSun" w:hAnsi="Times New Roman"/>
                <w:iCs/>
                <w:noProof/>
                <w:position w:val="-6"/>
                <w:sz w:val="16"/>
                <w:szCs w:val="18"/>
              </w:rPr>
              <w:drawing>
                <wp:inline distT="0" distB="0" distL="0" distR="0" wp14:anchorId="2B0C7175" wp14:editId="17696049">
                  <wp:extent cx="98425"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w:t>
            </w:r>
            <w:r w:rsidRPr="00834BAC">
              <w:rPr>
                <w:rFonts w:ascii="Times New Roman" w:eastAsia="SimSun" w:hAnsi="Times New Roman"/>
                <w:sz w:val="16"/>
                <w:szCs w:val="18"/>
                <w:lang w:val="en-US"/>
              </w:rPr>
              <w:t xml:space="preserve">of carrier </w:t>
            </w:r>
            <w:r w:rsidRPr="00834BAC">
              <w:rPr>
                <w:rFonts w:ascii="Times New Roman" w:eastAsia="SimSun" w:hAnsi="Times New Roman"/>
                <w:iCs/>
                <w:noProof/>
                <w:position w:val="-10"/>
                <w:sz w:val="16"/>
                <w:szCs w:val="18"/>
              </w:rPr>
              <w:drawing>
                <wp:inline distT="0" distB="0" distL="0" distR="0" wp14:anchorId="409F8EA3" wp14:editId="442FCCF2">
                  <wp:extent cx="18288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of serving cell </w:t>
            </w:r>
            <w:r w:rsidRPr="00834BAC">
              <w:rPr>
                <w:rFonts w:ascii="Times New Roman" w:eastAsia="SimSun" w:hAnsi="Times New Roman"/>
                <w:iCs/>
                <w:noProof/>
                <w:position w:val="-6"/>
                <w:sz w:val="16"/>
                <w:szCs w:val="18"/>
              </w:rPr>
              <w:drawing>
                <wp:inline distT="0" distB="0" distL="0" distR="0" wp14:anchorId="78D62F8F" wp14:editId="4BEB8460">
                  <wp:extent cx="98425" cy="18288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and </w:t>
            </w:r>
            <w:r w:rsidRPr="00834BAC">
              <w:rPr>
                <w:rFonts w:ascii="Times New Roman" w:eastAsia="SimSun" w:hAnsi="Times New Roman"/>
                <w:noProof/>
                <w:position w:val="-12"/>
                <w:sz w:val="16"/>
                <w:szCs w:val="18"/>
              </w:rPr>
              <w:drawing>
                <wp:inline distT="0" distB="0" distL="0" distR="0" wp14:anchorId="2542216E" wp14:editId="75094888">
                  <wp:extent cx="358775" cy="182880"/>
                  <wp:effectExtent l="0" t="0" r="3175"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is a pathloss for the active UL BWP </w:t>
            </w:r>
            <w:r w:rsidRPr="00834BAC">
              <w:rPr>
                <w:rFonts w:ascii="Times New Roman" w:eastAsia="SimSun" w:hAnsi="Times New Roman"/>
                <w:iCs/>
                <w:noProof/>
                <w:position w:val="-6"/>
                <w:sz w:val="16"/>
                <w:szCs w:val="18"/>
              </w:rPr>
              <w:drawing>
                <wp:inline distT="0" distB="0" distL="0" distR="0" wp14:anchorId="003085DE" wp14:editId="608C3DE2">
                  <wp:extent cx="98425"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of carrier </w:t>
            </w:r>
            <w:r w:rsidRPr="00834BAC">
              <w:rPr>
                <w:rFonts w:ascii="Times New Roman" w:eastAsia="SimSun" w:hAnsi="Times New Roman"/>
                <w:iCs/>
                <w:noProof/>
                <w:position w:val="-10"/>
                <w:sz w:val="16"/>
                <w:szCs w:val="18"/>
              </w:rPr>
              <w:drawing>
                <wp:inline distT="0" distB="0" distL="0" distR="0" wp14:anchorId="7F2EF5B2" wp14:editId="479499C9">
                  <wp:extent cx="18288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based on</w:t>
            </w:r>
            <w:r w:rsidRPr="00834BAC">
              <w:rPr>
                <w:rFonts w:ascii="Times New Roman" w:eastAsia="SimSun" w:hAnsi="Times New Roman"/>
                <w:sz w:val="16"/>
                <w:szCs w:val="18"/>
                <w:lang w:val="en-US"/>
              </w:rPr>
              <w:t xml:space="preserve"> the DL RS associated with the PRACH transmission on the active DL BWP </w:t>
            </w:r>
            <w:r w:rsidRPr="00834BAC">
              <w:rPr>
                <w:rFonts w:ascii="Times New Roman" w:eastAsia="SimSun" w:hAnsi="Times New Roman"/>
                <w:iCs/>
                <w:sz w:val="16"/>
                <w:szCs w:val="18"/>
                <w:lang w:val="en-US"/>
              </w:rPr>
              <w:t>of</w:t>
            </w:r>
            <w:r w:rsidRPr="00834BAC">
              <w:rPr>
                <w:rFonts w:ascii="Times New Roman" w:eastAsia="SimSun" w:hAnsi="Times New Roman"/>
                <w:sz w:val="16"/>
                <w:szCs w:val="18"/>
                <w:lang w:val="en-US"/>
              </w:rPr>
              <w:t xml:space="preserve"> serving cell </w:t>
            </w:r>
            <w:r w:rsidRPr="00834BAC">
              <w:rPr>
                <w:rFonts w:ascii="Times New Roman" w:eastAsia="SimSun" w:hAnsi="Times New Roman"/>
                <w:iCs/>
                <w:noProof/>
                <w:position w:val="-6"/>
                <w:sz w:val="16"/>
                <w:szCs w:val="18"/>
              </w:rPr>
              <w:drawing>
                <wp:inline distT="0" distB="0" distL="0" distR="0" wp14:anchorId="2ADC920E" wp14:editId="6ADBFB59">
                  <wp:extent cx="98425" cy="18288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and calculated by the UE </w:t>
            </w:r>
            <w:r w:rsidRPr="00834BAC">
              <w:rPr>
                <w:rFonts w:ascii="Times New Roman" w:eastAsia="MS Mincho" w:hAnsi="Times New Roman"/>
                <w:sz w:val="16"/>
                <w:szCs w:val="18"/>
                <w:lang w:val="en-US"/>
              </w:rPr>
              <w:t xml:space="preserve">in dB as </w:t>
            </w:r>
            <w:proofErr w:type="spellStart"/>
            <w:r w:rsidRPr="00834BAC">
              <w:rPr>
                <w:rFonts w:ascii="Times New Roman" w:eastAsia="MS Mincho" w:hAnsi="Times New Roman"/>
                <w:i/>
                <w:sz w:val="16"/>
                <w:szCs w:val="18"/>
                <w:lang w:val="en-US"/>
              </w:rPr>
              <w:t>referenceSignalPower</w:t>
            </w:r>
            <w:proofErr w:type="spellEnd"/>
            <w:r w:rsidRPr="00834BAC">
              <w:rPr>
                <w:rFonts w:ascii="Times New Roman" w:eastAsia="MS Mincho" w:hAnsi="Times New Roman"/>
                <w:sz w:val="16"/>
                <w:szCs w:val="18"/>
                <w:lang w:val="en-US"/>
              </w:rPr>
              <w:t xml:space="preserve"> – higher layer filtered RSRP in dBm, where RSRP is defined in </w:t>
            </w:r>
            <w:r w:rsidRPr="00834BAC">
              <w:rPr>
                <w:rFonts w:ascii="Times New Roman" w:eastAsia="SimSun" w:hAnsi="Times New Roman"/>
                <w:kern w:val="2"/>
                <w:sz w:val="16"/>
                <w:szCs w:val="18"/>
                <w:lang w:val="en-US" w:eastAsia="zh-CN"/>
              </w:rPr>
              <w:t>[7, TS 38.215] and</w:t>
            </w:r>
            <w:r w:rsidRPr="00834BAC">
              <w:rPr>
                <w:rFonts w:ascii="Times New Roman" w:eastAsia="MS Mincho" w:hAnsi="Times New Roman"/>
                <w:sz w:val="16"/>
                <w:szCs w:val="18"/>
                <w:lang w:val="en-US"/>
              </w:rPr>
              <w:t xml:space="preserve"> the higher layer filter configuration is defined in </w:t>
            </w:r>
            <w:r w:rsidRPr="00834BAC">
              <w:rPr>
                <w:rFonts w:ascii="Times New Roman" w:eastAsia="SimSun" w:hAnsi="Times New Roman"/>
                <w:sz w:val="16"/>
                <w:szCs w:val="18"/>
                <w:lang w:val="en-US"/>
              </w:rPr>
              <w:t xml:space="preserve">[12, TS 38.331]. If the active DL BWP is the initial DL BWP and for SS/PBCH block and CORESET multiplexing pattern 2 or 3, as described in clause 13, the UE determines </w:t>
            </w:r>
            <w:r w:rsidRPr="00834BAC">
              <w:rPr>
                <w:rFonts w:ascii="Times New Roman" w:eastAsia="SimSun" w:hAnsi="Times New Roman"/>
                <w:noProof/>
                <w:position w:val="-12"/>
                <w:sz w:val="16"/>
                <w:szCs w:val="18"/>
              </w:rPr>
              <w:drawing>
                <wp:inline distT="0" distB="0" distL="0" distR="0" wp14:anchorId="1446847D" wp14:editId="70556C53">
                  <wp:extent cx="358775" cy="182880"/>
                  <wp:effectExtent l="0" t="0" r="3175"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based on the SS/PBCH block associated with the PRACH transmission.</w:t>
            </w:r>
          </w:p>
          <w:p w14:paraId="77638D77" w14:textId="77777777" w:rsidR="004018A3" w:rsidRPr="00A47408" w:rsidRDefault="004018A3" w:rsidP="00E86BAD">
            <w:pPr>
              <w:spacing w:after="180"/>
              <w:rPr>
                <w:rFonts w:ascii="Times New Roman" w:eastAsia="SimSun" w:hAnsi="Times New Roman"/>
                <w:sz w:val="16"/>
                <w:szCs w:val="18"/>
                <w:lang w:val="en-US"/>
              </w:rPr>
            </w:pPr>
            <w:r w:rsidRPr="00834BAC">
              <w:rPr>
                <w:rFonts w:ascii="Times New Roman" w:eastAsia="SimSun" w:hAnsi="Times New Roman"/>
                <w:sz w:val="16"/>
                <w:szCs w:val="18"/>
                <w:lang w:val="en-US"/>
              </w:rPr>
              <w:t xml:space="preserve">If a PRACH transmission from a UE is not in response to a detection of a PDCCH order by the </w:t>
            </w:r>
            <w:proofErr w:type="gramStart"/>
            <w:r w:rsidRPr="00834BAC">
              <w:rPr>
                <w:rFonts w:ascii="Times New Roman" w:eastAsia="SimSun" w:hAnsi="Times New Roman"/>
                <w:sz w:val="16"/>
                <w:szCs w:val="18"/>
                <w:lang w:val="en-US"/>
              </w:rPr>
              <w:t>UE, or</w:t>
            </w:r>
            <w:proofErr w:type="gramEnd"/>
            <w:r w:rsidRPr="00834BAC">
              <w:rPr>
                <w:rFonts w:ascii="Times New Roman" w:eastAsia="SimSun" w:hAnsi="Times New Roman"/>
                <w:sz w:val="16"/>
                <w:szCs w:val="18"/>
                <w:lang w:val="en-US"/>
              </w:rPr>
              <w:t xml:space="preserve"> </w:t>
            </w:r>
            <w:r w:rsidRPr="00834BAC">
              <w:rPr>
                <w:rFonts w:ascii="Times New Roman" w:eastAsia="Yu Mincho" w:hAnsi="Times New Roman"/>
                <w:sz w:val="16"/>
                <w:szCs w:val="18"/>
                <w:lang w:val="en-US"/>
              </w:rPr>
              <w:t>is in response to a detection of a PDCCH order by the UE that triggers a contention based random access procedure</w:t>
            </w:r>
            <w:r w:rsidRPr="00834BAC">
              <w:rPr>
                <w:rFonts w:ascii="Times New Roman" w:eastAsia="SimSun" w:hAnsi="Times New Roman"/>
                <w:sz w:val="16"/>
                <w:szCs w:val="18"/>
                <w:lang w:val="en-US"/>
              </w:rPr>
              <w:t xml:space="preserve">, or is associated with a link recovery procedure where a corresponding index </w:t>
            </w:r>
            <w:r w:rsidRPr="00834BAC">
              <w:rPr>
                <w:rFonts w:ascii="Times New Roman" w:eastAsia="SimSun" w:hAnsi="Times New Roman"/>
                <w:iCs/>
                <w:noProof/>
                <w:position w:val="-10"/>
                <w:sz w:val="16"/>
                <w:szCs w:val="18"/>
              </w:rPr>
              <w:drawing>
                <wp:inline distT="0" distB="0" distL="0" distR="0" wp14:anchorId="18299FD8" wp14:editId="0FE5E655">
                  <wp:extent cx="281305" cy="182880"/>
                  <wp:effectExtent l="0" t="0" r="4445"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305"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is associated with a SS/PBCH block, as described in clause 6,</w:t>
            </w:r>
            <w:r w:rsidRPr="00834BAC">
              <w:rPr>
                <w:rFonts w:ascii="Times New Roman" w:eastAsia="SimSun" w:hAnsi="Times New Roman"/>
                <w:sz w:val="16"/>
                <w:szCs w:val="18"/>
                <w:lang w:val="en-US"/>
              </w:rPr>
              <w:t xml:space="preserve"> </w:t>
            </w:r>
            <w:proofErr w:type="spellStart"/>
            <w:r w:rsidRPr="00834BAC">
              <w:rPr>
                <w:rFonts w:ascii="Times New Roman" w:eastAsia="MS Mincho" w:hAnsi="Times New Roman"/>
                <w:i/>
                <w:sz w:val="16"/>
                <w:szCs w:val="18"/>
                <w:lang w:val="en-US"/>
              </w:rPr>
              <w:t>referenceSignalPower</w:t>
            </w:r>
            <w:proofErr w:type="spellEnd"/>
            <w:r w:rsidRPr="00834BAC">
              <w:rPr>
                <w:rFonts w:ascii="Times New Roman" w:eastAsia="MS Mincho" w:hAnsi="Times New Roman"/>
                <w:sz w:val="16"/>
                <w:szCs w:val="18"/>
                <w:lang w:val="en-US"/>
              </w:rPr>
              <w:t xml:space="preserve"> is provided by </w:t>
            </w:r>
            <w:r w:rsidRPr="00834BAC">
              <w:rPr>
                <w:rFonts w:ascii="Times New Roman" w:eastAsia="SimSun" w:hAnsi="Times New Roman"/>
                <w:i/>
                <w:sz w:val="16"/>
                <w:szCs w:val="18"/>
                <w:lang w:val="en-US"/>
              </w:rPr>
              <w:t>ss-PBCH-</w:t>
            </w:r>
            <w:proofErr w:type="spellStart"/>
            <w:r w:rsidRPr="00834BAC">
              <w:rPr>
                <w:rFonts w:ascii="Times New Roman" w:eastAsia="SimSun" w:hAnsi="Times New Roman"/>
                <w:i/>
                <w:sz w:val="16"/>
                <w:szCs w:val="18"/>
                <w:lang w:val="en-US"/>
              </w:rPr>
              <w:t>BlockPower</w:t>
            </w:r>
            <w:proofErr w:type="spellEnd"/>
            <w:r w:rsidRPr="00834BAC">
              <w:rPr>
                <w:rFonts w:ascii="Times New Roman" w:eastAsia="SimSun" w:hAnsi="Times New Roman"/>
                <w:sz w:val="16"/>
                <w:szCs w:val="18"/>
                <w:lang w:val="en-US"/>
              </w:rPr>
              <w:t xml:space="preserve">. </w:t>
            </w:r>
          </w:p>
          <w:p w14:paraId="78260A96" w14:textId="5B50BEC6" w:rsidR="004018A3" w:rsidRPr="00A47408" w:rsidRDefault="004018A3" w:rsidP="00834BAC">
            <w:pPr>
              <w:spacing w:after="180"/>
              <w:rPr>
                <w:rFonts w:ascii="Times New Roman" w:eastAsia="MS Mincho" w:hAnsi="Times New Roman"/>
                <w:sz w:val="20"/>
                <w:lang w:val="en-US"/>
              </w:rPr>
            </w:pPr>
            <w:r w:rsidRPr="00834BAC">
              <w:rPr>
                <w:rFonts w:ascii="Times New Roman" w:eastAsia="SimSun" w:hAnsi="Times New Roman"/>
                <w:sz w:val="16"/>
                <w:szCs w:val="18"/>
                <w:lang w:val="en-US"/>
              </w:rPr>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proofErr w:type="spellStart"/>
            <w:r w:rsidRPr="00834BAC">
              <w:rPr>
                <w:rFonts w:ascii="Times New Roman" w:eastAsia="MS Mincho" w:hAnsi="Times New Roman"/>
                <w:i/>
                <w:sz w:val="16"/>
                <w:szCs w:val="18"/>
                <w:lang w:val="en-US"/>
              </w:rPr>
              <w:t>referenceSignalPower</w:t>
            </w:r>
            <w:proofErr w:type="spellEnd"/>
            <w:r w:rsidRPr="00834BAC">
              <w:rPr>
                <w:rFonts w:ascii="Times New Roman" w:eastAsia="MS Mincho" w:hAnsi="Times New Roman"/>
                <w:sz w:val="16"/>
                <w:szCs w:val="18"/>
                <w:lang w:val="en-US"/>
              </w:rPr>
              <w:t xml:space="preserve"> is provided by </w:t>
            </w:r>
            <w:r w:rsidRPr="00834BAC">
              <w:rPr>
                <w:rFonts w:ascii="Times New Roman" w:eastAsia="SimSun" w:hAnsi="Times New Roman"/>
                <w:i/>
                <w:sz w:val="16"/>
                <w:szCs w:val="18"/>
                <w:lang w:val="en-US"/>
              </w:rPr>
              <w:t>ss-PBCH-</w:t>
            </w:r>
            <w:proofErr w:type="spellStart"/>
            <w:r w:rsidRPr="00834BAC">
              <w:rPr>
                <w:rFonts w:ascii="Times New Roman" w:eastAsia="SimSun" w:hAnsi="Times New Roman"/>
                <w:i/>
                <w:sz w:val="16"/>
                <w:szCs w:val="18"/>
                <w:lang w:val="en-US"/>
              </w:rPr>
              <w:t>BlockPower</w:t>
            </w:r>
            <w:proofErr w:type="spellEnd"/>
            <w:r w:rsidRPr="00834BAC">
              <w:rPr>
                <w:rFonts w:ascii="Times New Roman" w:eastAsia="MS Mincho" w:hAnsi="Times New Roman"/>
                <w:sz w:val="16"/>
                <w:szCs w:val="18"/>
                <w:lang w:val="en-US"/>
              </w:rPr>
              <w:t xml:space="preserve"> or, if the UE is configured resources for a periodic CSI-RS reception or the </w:t>
            </w:r>
            <w:r w:rsidRPr="00834BAC">
              <w:rPr>
                <w:rFonts w:ascii="Times New Roman" w:eastAsia="SimSun" w:hAnsi="Times New Roman"/>
                <w:sz w:val="16"/>
                <w:szCs w:val="18"/>
                <w:lang w:val="en-US"/>
              </w:rPr>
              <w:t xml:space="preserve">PRACH transmission is associated with a link recovery procedure where a corresponding index </w:t>
            </w:r>
            <w:r w:rsidRPr="00834BAC">
              <w:rPr>
                <w:rFonts w:ascii="Times New Roman" w:eastAsia="SimSun" w:hAnsi="Times New Roman"/>
                <w:iCs/>
                <w:noProof/>
                <w:position w:val="-10"/>
                <w:sz w:val="16"/>
                <w:szCs w:val="18"/>
              </w:rPr>
              <w:drawing>
                <wp:inline distT="0" distB="0" distL="0" distR="0" wp14:anchorId="01C1FB96" wp14:editId="09DD5F85">
                  <wp:extent cx="281305" cy="182880"/>
                  <wp:effectExtent l="0" t="0" r="4445"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305"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is associated with a periodic CSI-RS configuration</w:t>
            </w:r>
            <w:r w:rsidRPr="00834BAC">
              <w:rPr>
                <w:rFonts w:ascii="Times New Roman" w:eastAsia="SimSun" w:hAnsi="Times New Roman"/>
                <w:sz w:val="16"/>
                <w:szCs w:val="18"/>
                <w:lang w:val="en-US"/>
              </w:rPr>
              <w:t xml:space="preserve"> </w:t>
            </w:r>
            <w:r w:rsidRPr="00834BAC">
              <w:rPr>
                <w:rFonts w:ascii="Times New Roman" w:eastAsia="SimSun" w:hAnsi="Times New Roman"/>
                <w:iCs/>
                <w:sz w:val="16"/>
                <w:szCs w:val="18"/>
                <w:lang w:val="en-US"/>
              </w:rPr>
              <w:t>as described in clause 6</w:t>
            </w:r>
            <w:r w:rsidRPr="00834BAC">
              <w:rPr>
                <w:rFonts w:ascii="Times New Roman" w:eastAsia="MS Mincho" w:hAnsi="Times New Roman"/>
                <w:sz w:val="16"/>
                <w:szCs w:val="18"/>
                <w:lang w:val="en-US"/>
              </w:rPr>
              <w:t xml:space="preserve">, </w:t>
            </w:r>
            <w:proofErr w:type="spellStart"/>
            <w:r w:rsidRPr="00834BAC">
              <w:rPr>
                <w:rFonts w:ascii="Times New Roman" w:eastAsia="MS Mincho" w:hAnsi="Times New Roman"/>
                <w:i/>
                <w:sz w:val="16"/>
                <w:szCs w:val="18"/>
                <w:lang w:val="en-US"/>
              </w:rPr>
              <w:t>referenceSignalPower</w:t>
            </w:r>
            <w:proofErr w:type="spellEnd"/>
            <w:r w:rsidRPr="00834BAC">
              <w:rPr>
                <w:rFonts w:ascii="Times New Roman" w:eastAsia="MS Mincho" w:hAnsi="Times New Roman"/>
                <w:sz w:val="16"/>
                <w:szCs w:val="18"/>
                <w:lang w:val="en-US"/>
              </w:rPr>
              <w:t xml:space="preserve"> is obtained by </w:t>
            </w:r>
            <w:r w:rsidRPr="00834BAC">
              <w:rPr>
                <w:rFonts w:ascii="Times New Roman" w:eastAsia="SimSun" w:hAnsi="Times New Roman"/>
                <w:i/>
                <w:sz w:val="16"/>
                <w:szCs w:val="18"/>
                <w:lang w:val="en-US"/>
              </w:rPr>
              <w:t>ss-PBCH-</w:t>
            </w:r>
            <w:proofErr w:type="spellStart"/>
            <w:r w:rsidRPr="00834BAC">
              <w:rPr>
                <w:rFonts w:ascii="Times New Roman" w:eastAsia="SimSun" w:hAnsi="Times New Roman"/>
                <w:i/>
                <w:sz w:val="16"/>
                <w:szCs w:val="18"/>
                <w:lang w:val="en-US"/>
              </w:rPr>
              <w:t>BlockPower</w:t>
            </w:r>
            <w:proofErr w:type="spellEnd"/>
            <w:r w:rsidRPr="00834BAC">
              <w:rPr>
                <w:rFonts w:ascii="Times New Roman" w:eastAsia="SimSun" w:hAnsi="Times New Roman"/>
                <w:sz w:val="16"/>
                <w:szCs w:val="18"/>
                <w:lang w:val="en-US"/>
              </w:rPr>
              <w:t xml:space="preserve"> and </w:t>
            </w:r>
            <w:proofErr w:type="spellStart"/>
            <w:r w:rsidRPr="00834BAC">
              <w:rPr>
                <w:rFonts w:ascii="Times New Roman" w:eastAsia="SimSun" w:hAnsi="Times New Roman"/>
                <w:i/>
                <w:sz w:val="16"/>
                <w:szCs w:val="18"/>
                <w:lang w:val="en-US"/>
              </w:rPr>
              <w:t>powerControlOffsetSS</w:t>
            </w:r>
            <w:proofErr w:type="spellEnd"/>
            <w:r w:rsidRPr="00834BAC">
              <w:rPr>
                <w:rFonts w:ascii="Times New Roman" w:eastAsia="SimSun" w:hAnsi="Times New Roman"/>
                <w:sz w:val="16"/>
                <w:szCs w:val="18"/>
                <w:lang w:val="en-US"/>
              </w:rPr>
              <w:t xml:space="preserve"> where </w:t>
            </w:r>
            <w:proofErr w:type="spellStart"/>
            <w:r w:rsidRPr="00834BAC">
              <w:rPr>
                <w:rFonts w:ascii="Times New Roman" w:eastAsia="SimSun" w:hAnsi="Times New Roman"/>
                <w:i/>
                <w:sz w:val="16"/>
                <w:szCs w:val="18"/>
                <w:lang w:val="en-US"/>
              </w:rPr>
              <w:t>powerControlOffsetSS</w:t>
            </w:r>
            <w:proofErr w:type="spellEnd"/>
            <w:r w:rsidRPr="00834BAC">
              <w:rPr>
                <w:rFonts w:ascii="Times New Roman" w:eastAsia="SimSun" w:hAnsi="Times New Roman"/>
                <w:i/>
                <w:sz w:val="16"/>
                <w:szCs w:val="18"/>
                <w:lang w:val="en-US"/>
              </w:rPr>
              <w:t xml:space="preserve"> </w:t>
            </w:r>
            <w:r w:rsidRPr="00834BAC">
              <w:rPr>
                <w:rFonts w:ascii="Times New Roman" w:eastAsia="SimSun" w:hAnsi="Times New Roman"/>
                <w:sz w:val="16"/>
                <w:szCs w:val="18"/>
                <w:lang w:val="en-US"/>
              </w:rPr>
              <w:t xml:space="preserve">provides an offset of CSI-RS transmission power relative to SS/PBCH block transmission power [6, TS 38.214]. If </w:t>
            </w:r>
            <w:proofErr w:type="spellStart"/>
            <w:r w:rsidRPr="00834BAC">
              <w:rPr>
                <w:rFonts w:ascii="Times New Roman" w:eastAsia="SimSun" w:hAnsi="Times New Roman"/>
                <w:i/>
                <w:sz w:val="16"/>
                <w:szCs w:val="18"/>
                <w:lang w:val="en-US"/>
              </w:rPr>
              <w:t>powerControlOffsetSS</w:t>
            </w:r>
            <w:proofErr w:type="spellEnd"/>
            <w:r w:rsidRPr="00834BAC">
              <w:rPr>
                <w:rFonts w:ascii="Times New Roman" w:eastAsia="SimSun" w:hAnsi="Times New Roman"/>
                <w:sz w:val="16"/>
                <w:szCs w:val="18"/>
                <w:lang w:val="en-US"/>
              </w:rPr>
              <w:t xml:space="preserve"> is not provided to the UE, the UE assumes an offset of 0 </w:t>
            </w:r>
            <w:proofErr w:type="spellStart"/>
            <w:r w:rsidRPr="00834BAC">
              <w:rPr>
                <w:rFonts w:ascii="Times New Roman" w:eastAsia="SimSun" w:hAnsi="Times New Roman"/>
                <w:sz w:val="16"/>
                <w:szCs w:val="18"/>
                <w:lang w:val="en-US"/>
              </w:rPr>
              <w:t>dB.</w:t>
            </w:r>
            <w:bookmarkStart w:id="7" w:name="_Hlk528933777"/>
            <w:proofErr w:type="spellEnd"/>
            <w:r w:rsidRPr="00834BAC">
              <w:rPr>
                <w:rFonts w:ascii="Times New Roman" w:eastAsia="SimSun" w:hAnsi="Times New Roman"/>
                <w:sz w:val="16"/>
                <w:szCs w:val="18"/>
                <w:lang w:val="en-US" w:eastAsia="ja-JP"/>
              </w:rPr>
              <w:t xml:space="preserve"> If </w:t>
            </w:r>
            <w:r w:rsidRPr="00834BAC">
              <w:rPr>
                <w:rFonts w:ascii="Times New Roman" w:eastAsia="SimSun" w:hAnsi="Times New Roman"/>
                <w:sz w:val="16"/>
                <w:szCs w:val="18"/>
                <w:lang w:val="en-US"/>
              </w:rPr>
              <w:t xml:space="preserve">the </w:t>
            </w:r>
            <w:r w:rsidRPr="00834BAC">
              <w:rPr>
                <w:rFonts w:ascii="Times New Roman" w:eastAsia="SimSun" w:hAnsi="Times New Roman"/>
                <w:sz w:val="16"/>
                <w:szCs w:val="18"/>
                <w:lang w:val="en-US" w:eastAsia="ja-JP"/>
              </w:rPr>
              <w:t xml:space="preserve">active TCI state for the PDCCH that provides the PDCCH order includes two RS, the UE expects that one RS is configured with </w:t>
            </w:r>
            <w:proofErr w:type="spellStart"/>
            <w:r w:rsidRPr="00834BAC">
              <w:rPr>
                <w:rFonts w:ascii="Times New Roman" w:eastAsia="SimSun" w:hAnsi="Times New Roman"/>
                <w:i/>
                <w:sz w:val="16"/>
                <w:szCs w:val="18"/>
                <w:lang w:val="en-US" w:eastAsia="ja-JP"/>
              </w:rPr>
              <w:t>qcl</w:t>
            </w:r>
            <w:proofErr w:type="spellEnd"/>
            <w:r w:rsidRPr="00834BAC">
              <w:rPr>
                <w:rFonts w:ascii="Times New Roman" w:eastAsia="SimSun" w:hAnsi="Times New Roman"/>
                <w:i/>
                <w:sz w:val="16"/>
                <w:szCs w:val="18"/>
                <w:lang w:val="en-US" w:eastAsia="ja-JP"/>
              </w:rPr>
              <w:t>-Type</w:t>
            </w:r>
            <w:r w:rsidRPr="00834BAC">
              <w:rPr>
                <w:rFonts w:ascii="Times New Roman" w:eastAsia="SimSun" w:hAnsi="Times New Roman"/>
                <w:sz w:val="16"/>
                <w:szCs w:val="18"/>
                <w:lang w:val="en-US" w:eastAsia="ja-JP"/>
              </w:rPr>
              <w:t xml:space="preserve"> set to '</w:t>
            </w:r>
            <w:proofErr w:type="spellStart"/>
            <w:r w:rsidRPr="00834BAC">
              <w:rPr>
                <w:rFonts w:ascii="Times New Roman" w:eastAsia="SimSun" w:hAnsi="Times New Roman"/>
                <w:sz w:val="16"/>
                <w:szCs w:val="18"/>
                <w:lang w:val="en-US" w:eastAsia="ja-JP"/>
              </w:rPr>
              <w:t>typeD</w:t>
            </w:r>
            <w:proofErr w:type="spellEnd"/>
            <w:r w:rsidRPr="00834BAC">
              <w:rPr>
                <w:rFonts w:ascii="Times New Roman" w:eastAsia="SimSun" w:hAnsi="Times New Roman"/>
                <w:sz w:val="16"/>
                <w:szCs w:val="18"/>
                <w:lang w:val="en-US" w:eastAsia="ja-JP"/>
              </w:rPr>
              <w:t xml:space="preserve">' and the UE uses the one RS when applying a value provided by </w:t>
            </w:r>
            <w:proofErr w:type="spellStart"/>
            <w:r w:rsidRPr="00834BAC">
              <w:rPr>
                <w:rFonts w:ascii="Times New Roman" w:eastAsia="SimSun" w:hAnsi="Times New Roman"/>
                <w:i/>
                <w:iCs/>
                <w:sz w:val="16"/>
                <w:szCs w:val="18"/>
                <w:lang w:val="en-US"/>
              </w:rPr>
              <w:t>powerControlOffsetSS</w:t>
            </w:r>
            <w:proofErr w:type="spellEnd"/>
            <w:r w:rsidRPr="00834BAC">
              <w:rPr>
                <w:rFonts w:ascii="Times New Roman" w:eastAsia="SimSun" w:hAnsi="Times New Roman"/>
                <w:sz w:val="16"/>
                <w:szCs w:val="18"/>
                <w:lang w:val="en-US"/>
              </w:rPr>
              <w:t>.</w:t>
            </w:r>
            <w:bookmarkEnd w:id="7"/>
          </w:p>
        </w:tc>
      </w:tr>
    </w:tbl>
    <w:p w14:paraId="5F9FCEE3" w14:textId="77777777" w:rsidR="004018A3" w:rsidRPr="00A47408" w:rsidRDefault="004018A3" w:rsidP="000167D8">
      <w:pPr>
        <w:spacing w:after="0"/>
        <w:jc w:val="both"/>
        <w:rPr>
          <w:rFonts w:ascii="Times New Roman" w:hAnsi="Times New Roman" w:cs="Times New Roman"/>
          <w:szCs w:val="20"/>
          <w:lang w:val="en-US"/>
        </w:rPr>
      </w:pPr>
    </w:p>
    <w:p w14:paraId="3AB9C55A" w14:textId="515CBB3A" w:rsidR="00401B1A" w:rsidRPr="00A47408" w:rsidRDefault="001965DC" w:rsidP="000167D8">
      <w:pPr>
        <w:spacing w:after="0"/>
        <w:jc w:val="both"/>
        <w:rPr>
          <w:rFonts w:ascii="Times New Roman" w:hAnsi="Times New Roman" w:cs="Times New Roman"/>
          <w:szCs w:val="20"/>
          <w:lang w:val="en-US"/>
        </w:rPr>
      </w:pPr>
      <w:r>
        <w:rPr>
          <w:rFonts w:ascii="Times New Roman" w:hAnsi="Times New Roman" w:cs="Times New Roman"/>
          <w:szCs w:val="20"/>
          <w:lang w:val="en-US"/>
        </w:rPr>
        <w:t>As can be see</w:t>
      </w:r>
      <w:r w:rsidR="00313546">
        <w:rPr>
          <w:rFonts w:ascii="Times New Roman" w:hAnsi="Times New Roman" w:cs="Times New Roman"/>
          <w:szCs w:val="20"/>
          <w:lang w:val="en-US"/>
        </w:rPr>
        <w:t>n</w:t>
      </w:r>
      <w:r>
        <w:rPr>
          <w:rFonts w:ascii="Times New Roman" w:hAnsi="Times New Roman" w:cs="Times New Roman"/>
          <w:szCs w:val="20"/>
          <w:lang w:val="en-US"/>
        </w:rPr>
        <w:t xml:space="preserve"> above, the case with PDCCH order along with CFRA relies on the assumption that the</w:t>
      </w:r>
      <w:r w:rsidR="00A16F8E">
        <w:rPr>
          <w:rFonts w:ascii="Times New Roman" w:hAnsi="Times New Roman" w:cs="Times New Roman"/>
          <w:szCs w:val="20"/>
          <w:lang w:val="en-US"/>
        </w:rPr>
        <w:t xml:space="preserve"> RS used for</w:t>
      </w:r>
      <w:r w:rsidR="006A4123">
        <w:rPr>
          <w:rFonts w:ascii="Times New Roman" w:hAnsi="Times New Roman" w:cs="Times New Roman"/>
          <w:szCs w:val="20"/>
          <w:lang w:val="en-US"/>
        </w:rPr>
        <w:t xml:space="preserve"> power calculation is based on</w:t>
      </w:r>
      <w:r w:rsidR="00401B1A">
        <w:rPr>
          <w:rFonts w:ascii="Times New Roman" w:hAnsi="Times New Roman" w:cs="Times New Roman"/>
          <w:szCs w:val="20"/>
          <w:lang w:val="en-US"/>
        </w:rPr>
        <w:t xml:space="preserve"> the </w:t>
      </w:r>
      <w:r w:rsidR="00313546">
        <w:rPr>
          <w:rFonts w:ascii="Times New Roman" w:hAnsi="Times New Roman" w:cs="Times New Roman"/>
          <w:szCs w:val="20"/>
          <w:lang w:val="en-US"/>
        </w:rPr>
        <w:t>DL-</w:t>
      </w:r>
      <w:r w:rsidR="00401B1A">
        <w:rPr>
          <w:rFonts w:ascii="Times New Roman" w:hAnsi="Times New Roman" w:cs="Times New Roman"/>
          <w:szCs w:val="20"/>
          <w:lang w:val="en-US"/>
        </w:rPr>
        <w:t>RS the</w:t>
      </w:r>
      <w:r>
        <w:rPr>
          <w:rFonts w:ascii="Times New Roman" w:hAnsi="Times New Roman" w:cs="Times New Roman"/>
          <w:szCs w:val="20"/>
          <w:lang w:val="en-US"/>
        </w:rPr>
        <w:t xml:space="preserve"> </w:t>
      </w:r>
      <w:r w:rsidR="00401B1A" w:rsidRPr="00401B1A">
        <w:rPr>
          <w:rFonts w:ascii="Times New Roman" w:hAnsi="Times New Roman" w:cs="Times New Roman"/>
          <w:szCs w:val="20"/>
          <w:lang w:val="en-US"/>
        </w:rPr>
        <w:t>PDCCH order is quasi-collocated with</w:t>
      </w:r>
      <w:r w:rsidR="00401B1A">
        <w:rPr>
          <w:rFonts w:ascii="Times New Roman" w:hAnsi="Times New Roman" w:cs="Times New Roman"/>
          <w:szCs w:val="20"/>
          <w:lang w:val="en-US"/>
        </w:rPr>
        <w:t xml:space="preserve">. This DL-RS is then used for pathloss determination. </w:t>
      </w:r>
      <w:r w:rsidR="000B43BF">
        <w:rPr>
          <w:rFonts w:ascii="Times New Roman" w:hAnsi="Times New Roman" w:cs="Times New Roman"/>
          <w:szCs w:val="20"/>
          <w:lang w:val="en-US"/>
        </w:rPr>
        <w:t xml:space="preserve">In addition, another element in the </w:t>
      </w:r>
      <w:r w:rsidR="003C08BE">
        <w:rPr>
          <w:rFonts w:ascii="Times New Roman" w:hAnsi="Times New Roman" w:cs="Times New Roman"/>
          <w:szCs w:val="20"/>
          <w:lang w:val="en-US"/>
        </w:rPr>
        <w:t xml:space="preserve">above </w:t>
      </w:r>
      <w:r w:rsidR="000B43BF">
        <w:rPr>
          <w:rFonts w:ascii="Times New Roman" w:hAnsi="Times New Roman" w:cs="Times New Roman"/>
          <w:szCs w:val="20"/>
          <w:lang w:val="en-US"/>
        </w:rPr>
        <w:t xml:space="preserve">power formula is the </w:t>
      </w:r>
      <w:proofErr w:type="spellStart"/>
      <w:r w:rsidR="003D3AC3" w:rsidRPr="003D3AC3">
        <w:rPr>
          <w:rFonts w:ascii="Times New Roman" w:hAnsi="Times New Roman" w:cs="Times New Roman"/>
          <w:i/>
          <w:iCs/>
          <w:szCs w:val="20"/>
          <w:lang w:val="en-GB"/>
        </w:rPr>
        <w:t>preambleReceivedTargetPower</w:t>
      </w:r>
      <w:proofErr w:type="spellEnd"/>
      <w:r w:rsidR="003D3AC3">
        <w:rPr>
          <w:rFonts w:ascii="Times New Roman" w:hAnsi="Times New Roman" w:cs="Times New Roman"/>
          <w:szCs w:val="20"/>
          <w:lang w:val="en-GB"/>
        </w:rPr>
        <w:t xml:space="preserve">. </w:t>
      </w:r>
      <w:r w:rsidR="00A93F76">
        <w:rPr>
          <w:rFonts w:ascii="Times New Roman" w:hAnsi="Times New Roman" w:cs="Times New Roman"/>
          <w:szCs w:val="20"/>
          <w:lang w:val="en-GB"/>
        </w:rPr>
        <w:t>Whether</w:t>
      </w:r>
      <w:r w:rsidR="00DD65E9">
        <w:rPr>
          <w:rFonts w:ascii="Times New Roman" w:hAnsi="Times New Roman" w:cs="Times New Roman"/>
          <w:szCs w:val="20"/>
          <w:lang w:val="en-GB"/>
        </w:rPr>
        <w:t>/</w:t>
      </w:r>
      <w:r w:rsidR="00A93F76">
        <w:rPr>
          <w:rFonts w:ascii="Times New Roman" w:hAnsi="Times New Roman" w:cs="Times New Roman"/>
          <w:szCs w:val="20"/>
          <w:lang w:val="en-GB"/>
        </w:rPr>
        <w:t>how these aspects</w:t>
      </w:r>
      <w:r w:rsidR="008F7463">
        <w:rPr>
          <w:rFonts w:ascii="Times New Roman" w:hAnsi="Times New Roman" w:cs="Times New Roman"/>
          <w:szCs w:val="20"/>
          <w:lang w:val="en-GB"/>
        </w:rPr>
        <w:t xml:space="preserve"> and </w:t>
      </w:r>
      <w:r w:rsidR="00F032DB">
        <w:rPr>
          <w:rFonts w:ascii="Times New Roman" w:hAnsi="Times New Roman" w:cs="Times New Roman"/>
          <w:szCs w:val="20"/>
          <w:lang w:val="en-GB"/>
        </w:rPr>
        <w:t>assumptions</w:t>
      </w:r>
      <w:r w:rsidR="00A93F76">
        <w:rPr>
          <w:rFonts w:ascii="Times New Roman" w:hAnsi="Times New Roman" w:cs="Times New Roman"/>
          <w:szCs w:val="20"/>
          <w:lang w:val="en-GB"/>
        </w:rPr>
        <w:t xml:space="preserve"> are impacted by allowing one </w:t>
      </w:r>
      <w:r w:rsidR="00A93F76" w:rsidRPr="00A93F76">
        <w:rPr>
          <w:rFonts w:ascii="Times New Roman" w:hAnsi="Times New Roman" w:cs="Times New Roman"/>
          <w:szCs w:val="20"/>
          <w:lang w:val="en-GB"/>
        </w:rPr>
        <w:t xml:space="preserve">TRP </w:t>
      </w:r>
      <w:r w:rsidR="00A93F76">
        <w:rPr>
          <w:rFonts w:ascii="Times New Roman" w:hAnsi="Times New Roman" w:cs="Times New Roman"/>
          <w:szCs w:val="20"/>
          <w:lang w:val="en-GB"/>
        </w:rPr>
        <w:t>to</w:t>
      </w:r>
      <w:r w:rsidR="00A93F76" w:rsidRPr="00A93F76">
        <w:rPr>
          <w:rFonts w:ascii="Times New Roman" w:hAnsi="Times New Roman" w:cs="Times New Roman"/>
          <w:szCs w:val="20"/>
          <w:lang w:val="en-GB"/>
        </w:rPr>
        <w:t xml:space="preserve"> trigger PRACH transmission towards another TRP</w:t>
      </w:r>
      <w:r w:rsidR="00F032DB">
        <w:rPr>
          <w:rFonts w:ascii="Times New Roman" w:hAnsi="Times New Roman" w:cs="Times New Roman"/>
          <w:szCs w:val="20"/>
          <w:lang w:val="en-GB"/>
        </w:rPr>
        <w:t>, where these two TRPs can be in the same cell or in different cells,</w:t>
      </w:r>
      <w:r w:rsidR="00A93F76">
        <w:rPr>
          <w:rFonts w:ascii="Times New Roman" w:hAnsi="Times New Roman" w:cs="Times New Roman"/>
          <w:szCs w:val="20"/>
          <w:lang w:val="en-GB"/>
        </w:rPr>
        <w:t xml:space="preserve"> should be discussed.</w:t>
      </w:r>
    </w:p>
    <w:p w14:paraId="7882F373" w14:textId="2CA18979" w:rsidR="000167D8" w:rsidRPr="00A47408" w:rsidRDefault="001965DC" w:rsidP="000167D8">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 </w:t>
      </w:r>
    </w:p>
    <w:p w14:paraId="52C289CC" w14:textId="763B957F" w:rsidR="000167D8" w:rsidRPr="00A47408" w:rsidRDefault="00ED22EB" w:rsidP="000167D8">
      <w:pPr>
        <w:spacing w:after="0"/>
        <w:jc w:val="both"/>
        <w:rPr>
          <w:rFonts w:ascii="Times New Roman" w:hAnsi="Times New Roman" w:cs="Times New Roman"/>
          <w:b/>
          <w:szCs w:val="20"/>
          <w:lang w:val="en-US"/>
        </w:rPr>
      </w:pPr>
      <w:r>
        <w:rPr>
          <w:rFonts w:ascii="Times New Roman" w:hAnsi="Times New Roman" w:cs="Times New Roman"/>
          <w:b/>
          <w:bCs/>
          <w:szCs w:val="20"/>
          <w:lang w:val="en-US"/>
        </w:rPr>
        <w:t>Proposal</w:t>
      </w:r>
      <w:r w:rsidR="000167D8" w:rsidRPr="00C4692C">
        <w:rPr>
          <w:rFonts w:ascii="Times New Roman" w:hAnsi="Times New Roman" w:cs="Times New Roman"/>
          <w:b/>
          <w:bCs/>
          <w:szCs w:val="20"/>
          <w:lang w:val="en-US"/>
        </w:rPr>
        <w:t xml:space="preserve"> </w:t>
      </w:r>
      <w:r w:rsidR="009C47FA">
        <w:rPr>
          <w:rFonts w:ascii="Times New Roman" w:hAnsi="Times New Roman" w:cs="Times New Roman"/>
          <w:b/>
          <w:bCs/>
          <w:szCs w:val="20"/>
          <w:lang w:val="en-US"/>
        </w:rPr>
        <w:t>8</w:t>
      </w:r>
      <w:r w:rsidR="000167D8" w:rsidRPr="00C4692C">
        <w:rPr>
          <w:rFonts w:ascii="Times New Roman" w:hAnsi="Times New Roman" w:cs="Times New Roman"/>
          <w:b/>
          <w:bCs/>
          <w:szCs w:val="20"/>
          <w:lang w:val="en-US"/>
        </w:rPr>
        <w:t xml:space="preserve">: </w:t>
      </w:r>
      <w:r w:rsidR="006C6BA8">
        <w:rPr>
          <w:rFonts w:ascii="Times New Roman" w:hAnsi="Times New Roman" w:cs="Times New Roman"/>
          <w:b/>
          <w:bCs/>
          <w:szCs w:val="20"/>
          <w:lang w:val="en-US"/>
        </w:rPr>
        <w:t>D</w:t>
      </w:r>
      <w:r w:rsidR="00E8520F">
        <w:rPr>
          <w:rFonts w:ascii="Times New Roman" w:hAnsi="Times New Roman" w:cs="Times New Roman"/>
          <w:b/>
          <w:bCs/>
          <w:szCs w:val="20"/>
          <w:lang w:val="en-US"/>
        </w:rPr>
        <w:t>iscuss whether/how the PRACH transmission power determination is impacted</w:t>
      </w:r>
      <w:r w:rsidR="006C6BA8">
        <w:rPr>
          <w:rFonts w:ascii="Times New Roman" w:hAnsi="Times New Roman" w:cs="Times New Roman"/>
          <w:b/>
          <w:bCs/>
          <w:szCs w:val="20"/>
          <w:lang w:val="en-US"/>
        </w:rPr>
        <w:t>, at least when one TRP triggers (through PDCCH order and CFRA) PRACH transmission towards another TRP</w:t>
      </w:r>
      <w:r w:rsidR="00E8520F">
        <w:rPr>
          <w:rFonts w:ascii="Times New Roman" w:hAnsi="Times New Roman" w:cs="Times New Roman"/>
          <w:b/>
          <w:bCs/>
          <w:szCs w:val="20"/>
          <w:lang w:val="en-US"/>
        </w:rPr>
        <w:t>.</w:t>
      </w:r>
    </w:p>
    <w:p w14:paraId="0DB61283" w14:textId="77777777" w:rsidR="000167D8" w:rsidRPr="00A47408" w:rsidRDefault="000167D8" w:rsidP="004F08D2">
      <w:pPr>
        <w:spacing w:after="0"/>
        <w:jc w:val="both"/>
        <w:rPr>
          <w:rFonts w:ascii="Times New Roman" w:hAnsi="Times New Roman" w:cs="Times New Roman"/>
          <w:sz w:val="24"/>
          <w:lang w:val="en-US"/>
        </w:rPr>
      </w:pPr>
    </w:p>
    <w:p w14:paraId="61C7AD73" w14:textId="33635607" w:rsidR="009119CF" w:rsidRPr="00CC6602" w:rsidRDefault="009B4611" w:rsidP="009119CF">
      <w:pPr>
        <w:pStyle w:val="Heading2"/>
        <w:spacing w:after="0"/>
        <w:jc w:val="both"/>
        <w:rPr>
          <w:lang w:val="en-US"/>
        </w:rPr>
      </w:pPr>
      <w:r>
        <w:rPr>
          <w:rFonts w:cs="Arial"/>
          <w:bCs/>
          <w:lang w:val="en-US"/>
        </w:rPr>
        <w:t>Remaining aspects on</w:t>
      </w:r>
      <w:r w:rsidR="009119CF">
        <w:rPr>
          <w:rFonts w:cs="Arial"/>
          <w:bCs/>
          <w:lang w:val="en-US"/>
        </w:rPr>
        <w:t xml:space="preserve"> DL reference timings</w:t>
      </w:r>
    </w:p>
    <w:p w14:paraId="4455F61C" w14:textId="77777777" w:rsidR="009119CF" w:rsidRPr="00A47408" w:rsidRDefault="009119CF" w:rsidP="009119CF">
      <w:pPr>
        <w:spacing w:after="0"/>
        <w:jc w:val="both"/>
        <w:rPr>
          <w:rFonts w:ascii="Times New Roman" w:hAnsi="Times New Roman" w:cs="Times New Roman"/>
          <w:szCs w:val="20"/>
          <w:lang w:val="en-US"/>
        </w:rPr>
      </w:pPr>
    </w:p>
    <w:p w14:paraId="1FDAE9FF" w14:textId="29C83DDB" w:rsidR="009119CF" w:rsidRPr="00A47408" w:rsidRDefault="009119CF" w:rsidP="009119CF">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In RAN1#1</w:t>
      </w:r>
      <w:r w:rsidR="008A7857">
        <w:rPr>
          <w:rFonts w:ascii="Times New Roman" w:hAnsi="Times New Roman" w:cs="Times New Roman"/>
          <w:szCs w:val="20"/>
          <w:lang w:val="en-US"/>
        </w:rPr>
        <w:t>10bis-e</w:t>
      </w:r>
      <w:r w:rsidRPr="00BC59FA">
        <w:rPr>
          <w:rFonts w:ascii="Times New Roman" w:hAnsi="Times New Roman" w:cs="Times New Roman"/>
          <w:szCs w:val="20"/>
          <w:lang w:val="en-US"/>
        </w:rPr>
        <w:t xml:space="preserve">, </w:t>
      </w:r>
      <w:r w:rsidR="008A7857">
        <w:rPr>
          <w:rFonts w:ascii="Times New Roman" w:hAnsi="Times New Roman" w:cs="Times New Roman"/>
          <w:szCs w:val="20"/>
          <w:lang w:val="en-US"/>
        </w:rPr>
        <w:t>the support of two</w:t>
      </w:r>
      <w:r w:rsidRPr="00BC59FA">
        <w:rPr>
          <w:rFonts w:ascii="Times New Roman" w:hAnsi="Times New Roman" w:cs="Times New Roman"/>
          <w:szCs w:val="20"/>
          <w:lang w:val="en-US"/>
        </w:rPr>
        <w:t xml:space="preserve"> DL reference timings</w:t>
      </w:r>
      <w:r w:rsidR="008A7857">
        <w:rPr>
          <w:rFonts w:ascii="Times New Roman" w:hAnsi="Times New Roman" w:cs="Times New Roman"/>
          <w:szCs w:val="20"/>
          <w:lang w:val="en-US"/>
        </w:rPr>
        <w:t xml:space="preserve"> </w:t>
      </w:r>
      <w:r w:rsidR="009B4611">
        <w:rPr>
          <w:rFonts w:ascii="Times New Roman" w:hAnsi="Times New Roman" w:cs="Times New Roman"/>
          <w:szCs w:val="20"/>
          <w:lang w:val="en-US"/>
        </w:rPr>
        <w:t xml:space="preserve">was agreed, </w:t>
      </w:r>
      <w:r w:rsidR="008A7857">
        <w:rPr>
          <w:rFonts w:ascii="Times New Roman" w:hAnsi="Times New Roman" w:cs="Times New Roman"/>
          <w:szCs w:val="20"/>
          <w:lang w:val="en-US"/>
        </w:rPr>
        <w:t xml:space="preserve">as can </w:t>
      </w:r>
      <w:r w:rsidR="00AE0E03">
        <w:rPr>
          <w:rFonts w:ascii="Times New Roman" w:hAnsi="Times New Roman" w:cs="Times New Roman"/>
          <w:szCs w:val="20"/>
          <w:lang w:val="en-US"/>
        </w:rPr>
        <w:t>be seen in the following agreement</w:t>
      </w:r>
      <w:r>
        <w:rPr>
          <w:rFonts w:ascii="Times New Roman" w:hAnsi="Times New Roman" w:cs="Times New Roman"/>
          <w:szCs w:val="20"/>
          <w:lang w:val="en-US"/>
        </w:rPr>
        <w:t>.</w:t>
      </w:r>
    </w:p>
    <w:p w14:paraId="2C4FA8F7" w14:textId="77777777" w:rsidR="009119CF" w:rsidRPr="00A47408" w:rsidRDefault="009119CF" w:rsidP="009119C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9119CF" w:rsidRPr="00743266" w14:paraId="6540E841" w14:textId="77777777" w:rsidTr="00E86BAD">
        <w:tc>
          <w:tcPr>
            <w:tcW w:w="9629" w:type="dxa"/>
            <w:tcBorders>
              <w:top w:val="single" w:sz="4" w:space="0" w:color="auto"/>
              <w:left w:val="single" w:sz="4" w:space="0" w:color="auto"/>
              <w:bottom w:val="single" w:sz="4" w:space="0" w:color="auto"/>
              <w:right w:val="single" w:sz="4" w:space="0" w:color="auto"/>
            </w:tcBorders>
          </w:tcPr>
          <w:p w14:paraId="0C1CB171" w14:textId="77777777" w:rsidR="00AE0E03" w:rsidRPr="00AE0E03" w:rsidRDefault="00AE0E03" w:rsidP="00AE0E03">
            <w:pPr>
              <w:spacing w:after="0" w:line="240" w:lineRule="auto"/>
              <w:jc w:val="both"/>
              <w:rPr>
                <w:rFonts w:ascii="Times" w:eastAsia="Batang" w:hAnsi="Times" w:cs="Times"/>
                <w:b/>
                <w:bCs/>
                <w:iCs/>
                <w:sz w:val="20"/>
                <w:szCs w:val="24"/>
                <w:highlight w:val="green"/>
                <w:lang w:val="en-GB"/>
              </w:rPr>
            </w:pPr>
            <w:r w:rsidRPr="00AE0E03">
              <w:rPr>
                <w:rFonts w:ascii="Times" w:eastAsia="Batang" w:hAnsi="Times" w:cs="Times"/>
                <w:b/>
                <w:bCs/>
                <w:iCs/>
                <w:sz w:val="20"/>
                <w:szCs w:val="24"/>
                <w:highlight w:val="green"/>
                <w:lang w:val="en-GB"/>
              </w:rPr>
              <w:t>Agreement</w:t>
            </w:r>
          </w:p>
          <w:p w14:paraId="43CFEACE" w14:textId="77777777" w:rsidR="00AE0E03" w:rsidRPr="00AE0E03" w:rsidRDefault="00AE0E03" w:rsidP="00AE0E03">
            <w:pPr>
              <w:spacing w:after="0" w:line="240" w:lineRule="auto"/>
              <w:jc w:val="both"/>
              <w:rPr>
                <w:rFonts w:ascii="Times" w:eastAsia="Batang" w:hAnsi="Times" w:cs="Times"/>
                <w:iCs/>
                <w:sz w:val="20"/>
                <w:szCs w:val="24"/>
                <w:lang w:val="en-GB"/>
              </w:rPr>
            </w:pPr>
            <w:r w:rsidRPr="00AE0E03">
              <w:rPr>
                <w:rFonts w:ascii="Times" w:eastAsia="Batang" w:hAnsi="Times" w:cs="Times"/>
                <w:iCs/>
                <w:sz w:val="20"/>
                <w:szCs w:val="24"/>
                <w:lang w:val="en-GB"/>
              </w:rPr>
              <w:t>For multi-DCI multi-TRP operation with two TAs in a CC, two DL reference timings are supported where each DL reference timing is associated with one TAG</w:t>
            </w:r>
          </w:p>
          <w:p w14:paraId="1A6FC7DD" w14:textId="77777777" w:rsidR="00AE0E03" w:rsidRPr="00AE0E03" w:rsidRDefault="00AE0E03" w:rsidP="00AE0E03">
            <w:pPr>
              <w:numPr>
                <w:ilvl w:val="0"/>
                <w:numId w:val="39"/>
              </w:numPr>
              <w:spacing w:after="0" w:line="240" w:lineRule="auto"/>
              <w:jc w:val="both"/>
              <w:rPr>
                <w:rFonts w:ascii="Times" w:eastAsia="Batang" w:hAnsi="Times" w:cs="Times"/>
                <w:iCs/>
                <w:sz w:val="20"/>
                <w:szCs w:val="24"/>
                <w:lang w:val="en-GB" w:eastAsia="x-none"/>
              </w:rPr>
            </w:pPr>
            <w:r w:rsidRPr="00AE0E03">
              <w:rPr>
                <w:rFonts w:ascii="Times" w:eastAsia="Batang" w:hAnsi="Times" w:cs="Times"/>
                <w:iCs/>
                <w:sz w:val="20"/>
                <w:szCs w:val="24"/>
                <w:lang w:val="en-GB" w:eastAsia="x-none"/>
              </w:rPr>
              <w:t xml:space="preserve">baseline assumption is that the Rx timing difference between the two DL reference timings is no larger than CP length </w:t>
            </w:r>
          </w:p>
          <w:p w14:paraId="4D5339C2" w14:textId="77777777" w:rsidR="00AE0E03" w:rsidRPr="00AE0E03" w:rsidRDefault="00AE0E03" w:rsidP="00AE0E03">
            <w:pPr>
              <w:numPr>
                <w:ilvl w:val="0"/>
                <w:numId w:val="39"/>
              </w:numPr>
              <w:spacing w:after="0" w:line="240" w:lineRule="auto"/>
              <w:jc w:val="both"/>
              <w:rPr>
                <w:rFonts w:ascii="Times" w:eastAsia="Batang" w:hAnsi="Times" w:cs="Times"/>
                <w:iCs/>
                <w:sz w:val="20"/>
                <w:szCs w:val="24"/>
                <w:lang w:val="en-GB" w:eastAsia="x-none"/>
              </w:rPr>
            </w:pPr>
            <w:r w:rsidRPr="00AE0E03">
              <w:rPr>
                <w:rFonts w:ascii="Times" w:eastAsia="Batang" w:hAnsi="Times" w:cs="Times"/>
                <w:iCs/>
                <w:sz w:val="20"/>
                <w:szCs w:val="24"/>
                <w:lang w:val="en-GB" w:eastAsia="x-none"/>
              </w:rPr>
              <w:t>as an optional UE capability, Rx timing difference between the two DL reference timings can be assumed to be larger than CP length</w:t>
            </w:r>
          </w:p>
          <w:p w14:paraId="0CDBA477" w14:textId="77777777" w:rsidR="00AE0E03" w:rsidRPr="00AE0E03" w:rsidRDefault="00AE0E03" w:rsidP="00AE0E03">
            <w:pPr>
              <w:numPr>
                <w:ilvl w:val="1"/>
                <w:numId w:val="39"/>
              </w:numPr>
              <w:spacing w:after="0" w:line="240" w:lineRule="auto"/>
              <w:jc w:val="both"/>
              <w:rPr>
                <w:rFonts w:ascii="Times" w:eastAsia="Batang" w:hAnsi="Times" w:cs="Times"/>
                <w:iCs/>
                <w:sz w:val="20"/>
                <w:szCs w:val="24"/>
                <w:lang w:val="en-GB" w:eastAsia="x-none"/>
              </w:rPr>
            </w:pPr>
            <w:r w:rsidRPr="00AE0E03">
              <w:rPr>
                <w:rFonts w:ascii="Times" w:eastAsia="Batang" w:hAnsi="Times" w:cs="Times"/>
                <w:iCs/>
                <w:sz w:val="20"/>
                <w:szCs w:val="24"/>
                <w:lang w:val="en-GB" w:eastAsia="x-none"/>
              </w:rPr>
              <w:t>FFS: the maximum Rx timing difference (could be up to RAN4)</w:t>
            </w:r>
          </w:p>
          <w:p w14:paraId="78E7875D" w14:textId="7DF5849C" w:rsidR="009119CF" w:rsidRPr="00AE0E03" w:rsidRDefault="00AE0E03" w:rsidP="00E86BAD">
            <w:pPr>
              <w:numPr>
                <w:ilvl w:val="1"/>
                <w:numId w:val="39"/>
              </w:numPr>
              <w:spacing w:after="0" w:line="240" w:lineRule="auto"/>
              <w:jc w:val="both"/>
              <w:rPr>
                <w:rFonts w:ascii="Times" w:eastAsia="Batang" w:hAnsi="Times" w:cs="Times"/>
                <w:iCs/>
                <w:sz w:val="20"/>
                <w:szCs w:val="24"/>
                <w:lang w:val="en-GB" w:eastAsia="x-none"/>
              </w:rPr>
            </w:pPr>
            <w:r w:rsidRPr="00AE0E03">
              <w:rPr>
                <w:rFonts w:ascii="Times" w:eastAsia="Batang" w:hAnsi="Times" w:cs="Times"/>
                <w:iCs/>
                <w:sz w:val="20"/>
                <w:szCs w:val="24"/>
                <w:lang w:val="en-GB" w:eastAsia="x-none"/>
              </w:rPr>
              <w:t>Other than UE capability details and relevant configuration, no additional RAN1 specification enhancement specific for this case is expected</w:t>
            </w:r>
          </w:p>
        </w:tc>
      </w:tr>
    </w:tbl>
    <w:p w14:paraId="04CEE1BF" w14:textId="77777777" w:rsidR="009119CF" w:rsidRPr="00A47408" w:rsidRDefault="009119CF" w:rsidP="009119CF">
      <w:pPr>
        <w:spacing w:after="0"/>
        <w:jc w:val="both"/>
        <w:rPr>
          <w:rFonts w:ascii="Times New Roman" w:hAnsi="Times New Roman" w:cs="Times New Roman"/>
          <w:szCs w:val="20"/>
          <w:lang w:val="en-US"/>
        </w:rPr>
      </w:pPr>
    </w:p>
    <w:p w14:paraId="0FB70035" w14:textId="77777777" w:rsidR="009119CF" w:rsidRDefault="009119CF" w:rsidP="009119CF">
      <w:pPr>
        <w:overflowPunct w:val="0"/>
        <w:spacing w:after="0"/>
        <w:jc w:val="center"/>
        <w:rPr>
          <w:rFonts w:ascii="Times New Roman" w:hAnsi="Times New Roman" w:cs="Times New Roman"/>
          <w:b/>
          <w:szCs w:val="20"/>
        </w:rPr>
      </w:pPr>
      <w:r>
        <w:rPr>
          <w:rFonts w:ascii="Times New Roman" w:hAnsi="Times New Roman" w:cs="Times New Roman"/>
          <w:b/>
          <w:noProof/>
          <w:szCs w:val="20"/>
        </w:rPr>
        <w:drawing>
          <wp:inline distT="0" distB="0" distL="0" distR="0" wp14:anchorId="63A9A29F" wp14:editId="1F99750B">
            <wp:extent cx="3196742" cy="2186195"/>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00940" cy="2189066"/>
                    </a:xfrm>
                    <a:prstGeom prst="rect">
                      <a:avLst/>
                    </a:prstGeom>
                    <a:noFill/>
                    <a:ln>
                      <a:noFill/>
                    </a:ln>
                  </pic:spPr>
                </pic:pic>
              </a:graphicData>
            </a:graphic>
          </wp:inline>
        </w:drawing>
      </w:r>
    </w:p>
    <w:p w14:paraId="7A8F9DFC" w14:textId="66370F30" w:rsidR="009119CF" w:rsidRPr="00A47408" w:rsidRDefault="009119CF" w:rsidP="009119CF">
      <w:pPr>
        <w:overflowPunct w:val="0"/>
        <w:spacing w:after="0"/>
        <w:jc w:val="center"/>
        <w:rPr>
          <w:rFonts w:ascii="Times New Roman" w:hAnsi="Times New Roman" w:cs="Times New Roman"/>
          <w:sz w:val="20"/>
          <w:szCs w:val="18"/>
          <w:lang w:val="en-US"/>
        </w:rPr>
      </w:pPr>
      <w:r w:rsidRPr="00BC59FA">
        <w:rPr>
          <w:rFonts w:ascii="Times New Roman" w:hAnsi="Times New Roman" w:cs="Times New Roman"/>
          <w:sz w:val="20"/>
          <w:szCs w:val="18"/>
          <w:lang w:val="en-US"/>
        </w:rPr>
        <w:t>Figure 1: Example illustrating applying two TAs considering two respective reference timings</w:t>
      </w:r>
      <w:r w:rsidR="00BC5307">
        <w:rPr>
          <w:rFonts w:ascii="Times New Roman" w:hAnsi="Times New Roman" w:cs="Times New Roman"/>
          <w:sz w:val="20"/>
          <w:szCs w:val="18"/>
          <w:lang w:val="en-US"/>
        </w:rPr>
        <w:t>.</w:t>
      </w:r>
      <w:r w:rsidRPr="00BC59FA">
        <w:rPr>
          <w:rFonts w:ascii="Times New Roman" w:hAnsi="Times New Roman" w:cs="Times New Roman"/>
          <w:sz w:val="20"/>
          <w:szCs w:val="18"/>
          <w:lang w:val="en-US"/>
        </w:rPr>
        <w:t xml:space="preserve"> </w:t>
      </w:r>
    </w:p>
    <w:p w14:paraId="3ED3E367" w14:textId="77777777" w:rsidR="009119CF" w:rsidRPr="00A47408" w:rsidRDefault="009119CF" w:rsidP="004F08D2">
      <w:pPr>
        <w:spacing w:after="0"/>
        <w:jc w:val="both"/>
        <w:rPr>
          <w:rFonts w:ascii="Times New Roman" w:hAnsi="Times New Roman" w:cs="Times New Roman"/>
          <w:sz w:val="24"/>
          <w:lang w:val="en-US"/>
        </w:rPr>
      </w:pPr>
    </w:p>
    <w:p w14:paraId="4058732C" w14:textId="191FA426" w:rsidR="0003549B" w:rsidRPr="00A47408" w:rsidRDefault="00BC5307" w:rsidP="0003549B">
      <w:pPr>
        <w:spacing w:after="0"/>
        <w:jc w:val="both"/>
        <w:rPr>
          <w:rFonts w:ascii="Times New Roman" w:hAnsi="Times New Roman" w:cs="Times New Roman"/>
          <w:szCs w:val="20"/>
          <w:lang w:val="en-US"/>
        </w:rPr>
      </w:pPr>
      <w:bookmarkStart w:id="8" w:name="_Hlk110508253"/>
      <w:r>
        <w:rPr>
          <w:rFonts w:ascii="Times New Roman" w:hAnsi="Times New Roman" w:cs="Times New Roman"/>
          <w:szCs w:val="20"/>
          <w:lang w:val="en-US"/>
        </w:rPr>
        <w:t xml:space="preserve">One remaining aspect </w:t>
      </w:r>
      <w:r w:rsidR="00290BD1">
        <w:rPr>
          <w:rFonts w:ascii="Times New Roman" w:hAnsi="Times New Roman" w:cs="Times New Roman"/>
          <w:szCs w:val="20"/>
          <w:lang w:val="en-US"/>
        </w:rPr>
        <w:t>regarding the DL reference timings is how to enable</w:t>
      </w:r>
      <w:r w:rsidR="00290BD1" w:rsidRPr="00290BD1">
        <w:rPr>
          <w:rFonts w:ascii="Times New Roman" w:hAnsi="Times New Roman" w:cs="Times New Roman"/>
          <w:szCs w:val="20"/>
          <w:lang w:val="en-US"/>
        </w:rPr>
        <w:t xml:space="preserve"> </w:t>
      </w:r>
      <w:r w:rsidR="00290BD1">
        <w:rPr>
          <w:rFonts w:ascii="Times New Roman" w:hAnsi="Times New Roman" w:cs="Times New Roman"/>
          <w:szCs w:val="20"/>
          <w:lang w:val="en-US"/>
        </w:rPr>
        <w:t xml:space="preserve">or </w:t>
      </w:r>
      <w:r w:rsidR="00290BD1" w:rsidRPr="00290BD1">
        <w:rPr>
          <w:rFonts w:ascii="Times New Roman" w:hAnsi="Times New Roman" w:cs="Times New Roman"/>
          <w:szCs w:val="20"/>
          <w:lang w:val="en-US"/>
        </w:rPr>
        <w:t>define a reference timing per TRP</w:t>
      </w:r>
      <w:r w:rsidR="00290BD1">
        <w:rPr>
          <w:rFonts w:ascii="Times New Roman" w:hAnsi="Times New Roman" w:cs="Times New Roman"/>
          <w:szCs w:val="20"/>
          <w:lang w:val="en-US"/>
        </w:rPr>
        <w:t xml:space="preserve">. </w:t>
      </w:r>
      <w:r w:rsidR="00897BE7">
        <w:rPr>
          <w:rFonts w:ascii="Times New Roman" w:hAnsi="Times New Roman" w:cs="Times New Roman"/>
          <w:szCs w:val="20"/>
          <w:lang w:val="en-US"/>
        </w:rPr>
        <w:t>In our view,</w:t>
      </w:r>
      <w:r w:rsidR="0003549B" w:rsidRPr="00BC59FA">
        <w:rPr>
          <w:rFonts w:ascii="Times New Roman" w:hAnsi="Times New Roman" w:cs="Times New Roman"/>
          <w:szCs w:val="20"/>
          <w:lang w:val="en-US"/>
        </w:rPr>
        <w:t xml:space="preserve"> </w:t>
      </w:r>
      <w:bookmarkEnd w:id="8"/>
      <w:proofErr w:type="gramStart"/>
      <w:r w:rsidR="0003549B" w:rsidRPr="00BC59FA">
        <w:rPr>
          <w:rFonts w:ascii="Times New Roman" w:hAnsi="Times New Roman" w:cs="Times New Roman"/>
          <w:szCs w:val="20"/>
          <w:lang w:val="en-US"/>
        </w:rPr>
        <w:t>in order to</w:t>
      </w:r>
      <w:proofErr w:type="gramEnd"/>
      <w:r w:rsidR="0003549B" w:rsidRPr="00BC59FA">
        <w:rPr>
          <w:rFonts w:ascii="Times New Roman" w:hAnsi="Times New Roman" w:cs="Times New Roman"/>
          <w:szCs w:val="20"/>
          <w:lang w:val="en-US"/>
        </w:rPr>
        <w:t xml:space="preserve"> enable/define a</w:t>
      </w:r>
      <w:r w:rsidR="00897BE7">
        <w:rPr>
          <w:rFonts w:ascii="Times New Roman" w:hAnsi="Times New Roman" w:cs="Times New Roman"/>
          <w:szCs w:val="20"/>
          <w:lang w:val="en-US"/>
        </w:rPr>
        <w:t xml:space="preserve"> DL</w:t>
      </w:r>
      <w:r w:rsidR="0003549B" w:rsidRPr="00BC59FA">
        <w:rPr>
          <w:rFonts w:ascii="Times New Roman" w:hAnsi="Times New Roman" w:cs="Times New Roman"/>
          <w:szCs w:val="20"/>
          <w:lang w:val="en-US"/>
        </w:rPr>
        <w:t xml:space="preserve"> reference timing per TRP, an association of at least one DL RS, such as TRSs or SSBs, to a respective TAG (given that the support of two TAGs within a serving cell is agreed) and thus TRP would be needed. Then, for a given TA loop / TAG, the TA would be adjusted with respect to the corresponding DL reference timing.</w:t>
      </w:r>
    </w:p>
    <w:p w14:paraId="1C473DEC" w14:textId="77777777" w:rsidR="0003549B" w:rsidRPr="00A47408" w:rsidRDefault="0003549B" w:rsidP="0003549B">
      <w:pPr>
        <w:spacing w:after="0"/>
        <w:jc w:val="both"/>
        <w:rPr>
          <w:rFonts w:ascii="Times New Roman" w:hAnsi="Times New Roman" w:cs="Times New Roman"/>
          <w:szCs w:val="20"/>
          <w:lang w:val="en-US"/>
        </w:rPr>
      </w:pPr>
    </w:p>
    <w:p w14:paraId="741F3F87" w14:textId="304907DF" w:rsidR="0003549B" w:rsidRPr="00A47408" w:rsidRDefault="0003549B" w:rsidP="0003549B">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9C47FA">
        <w:rPr>
          <w:rFonts w:ascii="Times New Roman" w:hAnsi="Times New Roman" w:cs="Times New Roman"/>
          <w:b/>
          <w:szCs w:val="20"/>
          <w:lang w:val="en-US"/>
        </w:rPr>
        <w:t>9</w:t>
      </w:r>
      <w:r w:rsidRPr="00BC59FA">
        <w:rPr>
          <w:rFonts w:ascii="Times New Roman" w:hAnsi="Times New Roman" w:cs="Times New Roman"/>
          <w:b/>
          <w:szCs w:val="20"/>
          <w:lang w:val="en-US"/>
        </w:rPr>
        <w:t xml:space="preserve">: Discuss the association of DL RSs to TAGs/TRPs </w:t>
      </w:r>
      <w:r w:rsidR="00BB176B">
        <w:rPr>
          <w:rFonts w:ascii="Times New Roman" w:hAnsi="Times New Roman" w:cs="Times New Roman"/>
          <w:b/>
          <w:szCs w:val="20"/>
          <w:lang w:val="en-US"/>
        </w:rPr>
        <w:t>to enable</w:t>
      </w:r>
      <w:r w:rsidRPr="00BC59FA">
        <w:rPr>
          <w:rFonts w:ascii="Times New Roman" w:hAnsi="Times New Roman" w:cs="Times New Roman"/>
          <w:b/>
          <w:szCs w:val="20"/>
          <w:lang w:val="en-US"/>
        </w:rPr>
        <w:t xml:space="preserve"> two</w:t>
      </w:r>
      <w:r w:rsidR="003716A1">
        <w:rPr>
          <w:rFonts w:ascii="Times New Roman" w:hAnsi="Times New Roman" w:cs="Times New Roman"/>
          <w:b/>
          <w:szCs w:val="20"/>
          <w:lang w:val="en-US"/>
        </w:rPr>
        <w:t xml:space="preserve"> DL</w:t>
      </w:r>
      <w:r w:rsidRPr="00BC59FA">
        <w:rPr>
          <w:rFonts w:ascii="Times New Roman" w:hAnsi="Times New Roman" w:cs="Times New Roman"/>
          <w:b/>
          <w:szCs w:val="20"/>
          <w:lang w:val="en-US"/>
        </w:rPr>
        <w:t xml:space="preserve"> reference timings</w:t>
      </w:r>
      <w:r w:rsidR="005F4415">
        <w:rPr>
          <w:rFonts w:ascii="Times New Roman" w:hAnsi="Times New Roman" w:cs="Times New Roman"/>
          <w:b/>
          <w:szCs w:val="20"/>
          <w:lang w:val="en-US"/>
        </w:rPr>
        <w:t>.</w:t>
      </w:r>
    </w:p>
    <w:p w14:paraId="7442C3A4" w14:textId="77777777" w:rsidR="0003549B" w:rsidRPr="00A47408" w:rsidRDefault="0003549B" w:rsidP="004F08D2">
      <w:pPr>
        <w:spacing w:after="0"/>
        <w:jc w:val="both"/>
        <w:rPr>
          <w:rFonts w:ascii="Times New Roman" w:hAnsi="Times New Roman" w:cs="Times New Roman"/>
          <w:sz w:val="24"/>
          <w:lang w:val="en-US"/>
        </w:rPr>
      </w:pPr>
    </w:p>
    <w:p w14:paraId="3DF38897" w14:textId="77777777" w:rsidR="009D5AEF" w:rsidRPr="00A47408" w:rsidRDefault="009D5AEF" w:rsidP="0015576A">
      <w:pPr>
        <w:spacing w:after="0"/>
        <w:jc w:val="both"/>
        <w:rPr>
          <w:rFonts w:ascii="Times New Roman" w:hAnsi="Times New Roman" w:cs="Times New Roman"/>
          <w:color w:val="000000" w:themeColor="text1"/>
          <w:szCs w:val="20"/>
          <w:lang w:val="en-US"/>
        </w:rPr>
      </w:pPr>
    </w:p>
    <w:p w14:paraId="50F594FC" w14:textId="34939111" w:rsidR="009B3214" w:rsidRPr="005373ED" w:rsidRDefault="00244F26" w:rsidP="00102B4E">
      <w:pPr>
        <w:pStyle w:val="Heading2"/>
        <w:rPr>
          <w:color w:val="000000" w:themeColor="text1"/>
        </w:rPr>
      </w:pPr>
      <w:r w:rsidRPr="00244F26">
        <w:lastRenderedPageBreak/>
        <w:t xml:space="preserve">Considerations </w:t>
      </w:r>
      <w:r>
        <w:t xml:space="preserve">on new PCI activation and </w:t>
      </w:r>
      <w:r w:rsidR="00713D5C">
        <w:t xml:space="preserve">TCI state/ spatial </w:t>
      </w:r>
      <w:r w:rsidR="00713D5C" w:rsidRPr="005373ED">
        <w:rPr>
          <w:color w:val="000000" w:themeColor="text1"/>
        </w:rPr>
        <w:t>relation update</w:t>
      </w:r>
      <w:r w:rsidRPr="005373ED">
        <w:rPr>
          <w:color w:val="000000" w:themeColor="text1"/>
        </w:rPr>
        <w:t xml:space="preserve"> </w:t>
      </w:r>
    </w:p>
    <w:p w14:paraId="5510CE55" w14:textId="6239DAF5" w:rsidR="00CF59E8" w:rsidRPr="00A47408" w:rsidRDefault="00B73E9B" w:rsidP="0015576A">
      <w:pPr>
        <w:spacing w:after="0"/>
        <w:jc w:val="both"/>
        <w:rPr>
          <w:rFonts w:ascii="Times New Roman" w:hAnsi="Times New Roman" w:cs="Times New Roman"/>
          <w:color w:val="000000" w:themeColor="text1"/>
          <w:szCs w:val="20"/>
          <w:lang w:val="en-US"/>
        </w:rPr>
      </w:pPr>
      <w:r w:rsidRPr="00D724FF">
        <w:rPr>
          <w:rFonts w:ascii="Times New Roman" w:hAnsi="Times New Roman" w:cs="Times New Roman"/>
          <w:color w:val="000000" w:themeColor="text1"/>
          <w:szCs w:val="20"/>
          <w:lang w:val="en-US"/>
        </w:rPr>
        <w:t xml:space="preserve">In this section, we will discuss </w:t>
      </w:r>
      <w:r w:rsidR="00D724FF" w:rsidRPr="00D724FF">
        <w:rPr>
          <w:rFonts w:ascii="Times New Roman" w:hAnsi="Times New Roman" w:cs="Times New Roman"/>
          <w:color w:val="000000" w:themeColor="text1"/>
          <w:szCs w:val="20"/>
          <w:lang w:val="en-US"/>
        </w:rPr>
        <w:t>po</w:t>
      </w:r>
      <w:r w:rsidR="00D724FF">
        <w:rPr>
          <w:rFonts w:ascii="Times New Roman" w:hAnsi="Times New Roman" w:cs="Times New Roman"/>
          <w:color w:val="000000" w:themeColor="text1"/>
          <w:szCs w:val="20"/>
          <w:lang w:val="en-US"/>
        </w:rPr>
        <w:t>tential</w:t>
      </w:r>
      <w:r w:rsidRPr="00D724FF">
        <w:rPr>
          <w:rFonts w:ascii="Times New Roman" w:hAnsi="Times New Roman" w:cs="Times New Roman"/>
          <w:color w:val="000000" w:themeColor="text1"/>
          <w:szCs w:val="20"/>
          <w:lang w:val="en-US"/>
        </w:rPr>
        <w:t xml:space="preserve"> considerations </w:t>
      </w:r>
      <w:r w:rsidR="00003E87" w:rsidRPr="00D724FF">
        <w:rPr>
          <w:rFonts w:ascii="Times New Roman" w:hAnsi="Times New Roman" w:cs="Times New Roman"/>
          <w:color w:val="000000" w:themeColor="text1"/>
          <w:szCs w:val="20"/>
          <w:lang w:val="en-US"/>
        </w:rPr>
        <w:t xml:space="preserve">when a new PCI is activated (for inter-cell cases) and when at least one TCI state or spatial relation is updated. </w:t>
      </w:r>
    </w:p>
    <w:p w14:paraId="6C58E446" w14:textId="63EEA670" w:rsidR="001066CD" w:rsidRPr="005373ED" w:rsidRDefault="001066CD" w:rsidP="00102B4E">
      <w:pPr>
        <w:pStyle w:val="Heading3"/>
        <w:rPr>
          <w:color w:val="000000" w:themeColor="text1"/>
        </w:rPr>
      </w:pPr>
      <w:r w:rsidRPr="005373ED">
        <w:rPr>
          <w:color w:val="000000" w:themeColor="text1"/>
        </w:rPr>
        <w:t>When a new</w:t>
      </w:r>
      <w:r w:rsidR="003D16E8" w:rsidRPr="005373ED">
        <w:rPr>
          <w:color w:val="000000" w:themeColor="text1"/>
        </w:rPr>
        <w:t xml:space="preserve"> </w:t>
      </w:r>
      <w:r w:rsidR="00B07286" w:rsidRPr="005373ED">
        <w:rPr>
          <w:color w:val="000000" w:themeColor="text1"/>
        </w:rPr>
        <w:t>additional</w:t>
      </w:r>
      <w:r w:rsidRPr="005373ED">
        <w:rPr>
          <w:color w:val="000000" w:themeColor="text1"/>
        </w:rPr>
        <w:t xml:space="preserve"> PCI is a</w:t>
      </w:r>
      <w:r w:rsidR="008956F9" w:rsidRPr="005373ED">
        <w:rPr>
          <w:color w:val="000000" w:themeColor="text1"/>
        </w:rPr>
        <w:t xml:space="preserve">ctivated via TCI state </w:t>
      </w:r>
      <w:r w:rsidR="00784D44" w:rsidRPr="005373ED">
        <w:rPr>
          <w:color w:val="000000" w:themeColor="text1"/>
        </w:rPr>
        <w:t xml:space="preserve">or spatial relation </w:t>
      </w:r>
      <w:r w:rsidR="008956F9" w:rsidRPr="005373ED">
        <w:rPr>
          <w:color w:val="000000" w:themeColor="text1"/>
        </w:rPr>
        <w:t>activation/indication</w:t>
      </w:r>
    </w:p>
    <w:p w14:paraId="18577669" w14:textId="65DE2F2A" w:rsidR="000939D4" w:rsidRPr="00A47408" w:rsidRDefault="00C84D34" w:rsidP="0015576A">
      <w:pPr>
        <w:spacing w:after="0"/>
        <w:jc w:val="both"/>
        <w:rPr>
          <w:rFonts w:ascii="Times New Roman" w:hAnsi="Times New Roman" w:cs="Times New Roman"/>
          <w:color w:val="000000" w:themeColor="text1"/>
          <w:szCs w:val="20"/>
          <w:lang w:val="en-US"/>
        </w:rPr>
      </w:pPr>
      <w:r w:rsidRPr="005373ED">
        <w:rPr>
          <w:rFonts w:ascii="Times New Roman" w:hAnsi="Times New Roman" w:cs="Times New Roman"/>
          <w:bCs/>
          <w:color w:val="000000" w:themeColor="text1"/>
          <w:szCs w:val="20"/>
          <w:lang w:val="en-GB"/>
        </w:rPr>
        <w:t xml:space="preserve">Recall that </w:t>
      </w:r>
      <w:r w:rsidR="00423B60" w:rsidRPr="005373ED">
        <w:rPr>
          <w:rFonts w:ascii="Times New Roman" w:hAnsi="Times New Roman" w:cs="Times New Roman"/>
          <w:bCs/>
          <w:color w:val="000000" w:themeColor="text1"/>
          <w:szCs w:val="20"/>
          <w:lang w:val="en-GB"/>
        </w:rPr>
        <w:t>Rel-17 agreed that f</w:t>
      </w:r>
      <w:r w:rsidR="00423B60" w:rsidRPr="00060F2F">
        <w:rPr>
          <w:rFonts w:ascii="Times New Roman" w:hAnsi="Times New Roman" w:cs="Times New Roman"/>
          <w:color w:val="000000" w:themeColor="text1"/>
          <w:szCs w:val="20"/>
          <w:lang w:val="en-US"/>
        </w:rPr>
        <w:t xml:space="preserve">or inter-cell multi-TRP, one </w:t>
      </w:r>
      <w:r w:rsidR="00B81E78" w:rsidRPr="00060F2F">
        <w:rPr>
          <w:rFonts w:ascii="Times New Roman" w:hAnsi="Times New Roman" w:cs="Times New Roman"/>
          <w:color w:val="000000" w:themeColor="text1"/>
          <w:szCs w:val="20"/>
          <w:lang w:val="en-US"/>
        </w:rPr>
        <w:t xml:space="preserve">additional </w:t>
      </w:r>
      <w:r w:rsidR="00423B60" w:rsidRPr="00060F2F">
        <w:rPr>
          <w:rFonts w:ascii="Times New Roman" w:hAnsi="Times New Roman" w:cs="Times New Roman"/>
          <w:color w:val="000000" w:themeColor="text1"/>
          <w:szCs w:val="20"/>
          <w:lang w:val="en-US"/>
        </w:rPr>
        <w:t>PCI</w:t>
      </w:r>
      <w:r w:rsidR="00B0654D" w:rsidRPr="00060F2F">
        <w:rPr>
          <w:rFonts w:ascii="Times New Roman" w:hAnsi="Times New Roman" w:cs="Times New Roman"/>
          <w:color w:val="000000" w:themeColor="text1"/>
          <w:szCs w:val="20"/>
          <w:lang w:val="en-US"/>
        </w:rPr>
        <w:t>, other than the serving cell</w:t>
      </w:r>
      <w:r w:rsidR="00060F2F" w:rsidRPr="00060F2F">
        <w:rPr>
          <w:rFonts w:ascii="Times New Roman" w:hAnsi="Times New Roman" w:cs="Times New Roman"/>
          <w:color w:val="000000" w:themeColor="text1"/>
          <w:szCs w:val="20"/>
          <w:lang w:val="en-US"/>
        </w:rPr>
        <w:t>’s</w:t>
      </w:r>
      <w:r w:rsidR="00B0654D" w:rsidRPr="00060F2F">
        <w:rPr>
          <w:rFonts w:ascii="Times New Roman" w:hAnsi="Times New Roman" w:cs="Times New Roman"/>
          <w:color w:val="000000" w:themeColor="text1"/>
          <w:szCs w:val="20"/>
          <w:lang w:val="en-US"/>
        </w:rPr>
        <w:t xml:space="preserve"> PCI, is</w:t>
      </w:r>
      <w:r w:rsidR="000404BF" w:rsidRPr="00060F2F">
        <w:rPr>
          <w:rFonts w:ascii="Times New Roman" w:hAnsi="Times New Roman" w:cs="Times New Roman"/>
          <w:color w:val="000000" w:themeColor="text1"/>
          <w:szCs w:val="20"/>
          <w:lang w:val="en-US"/>
        </w:rPr>
        <w:t xml:space="preserve"> activated when</w:t>
      </w:r>
      <w:r w:rsidR="00B0654D" w:rsidRPr="00060F2F">
        <w:rPr>
          <w:rFonts w:ascii="Times New Roman" w:hAnsi="Times New Roman" w:cs="Times New Roman"/>
          <w:color w:val="000000" w:themeColor="text1"/>
          <w:szCs w:val="20"/>
          <w:lang w:val="en-US"/>
        </w:rPr>
        <w:t xml:space="preserve"> </w:t>
      </w:r>
      <w:r w:rsidR="00DF603C" w:rsidRPr="00060F2F">
        <w:rPr>
          <w:rFonts w:ascii="Times New Roman" w:hAnsi="Times New Roman" w:cs="Times New Roman"/>
          <w:color w:val="000000" w:themeColor="text1"/>
          <w:szCs w:val="20"/>
          <w:lang w:val="en-US"/>
        </w:rPr>
        <w:t>one or more activated TCI states for PDSCH/PDCCH</w:t>
      </w:r>
      <w:r w:rsidR="00461D0C" w:rsidRPr="00060F2F">
        <w:rPr>
          <w:rFonts w:ascii="Times New Roman" w:hAnsi="Times New Roman" w:cs="Times New Roman"/>
          <w:color w:val="000000" w:themeColor="text1"/>
          <w:szCs w:val="20"/>
          <w:lang w:val="en-US"/>
        </w:rPr>
        <w:t xml:space="preserve"> (which is associated with a </w:t>
      </w:r>
      <w:proofErr w:type="spellStart"/>
      <w:r w:rsidR="00461D0C" w:rsidRPr="00060F2F">
        <w:rPr>
          <w:rFonts w:ascii="Times New Roman" w:hAnsi="Times New Roman" w:cs="Times New Roman"/>
          <w:color w:val="000000" w:themeColor="text1"/>
          <w:szCs w:val="20"/>
          <w:lang w:val="en-US"/>
        </w:rPr>
        <w:t>CORESETPoolIndex</w:t>
      </w:r>
      <w:proofErr w:type="spellEnd"/>
      <w:r w:rsidR="00461D0C" w:rsidRPr="00060F2F">
        <w:rPr>
          <w:rFonts w:ascii="Times New Roman" w:hAnsi="Times New Roman" w:cs="Times New Roman"/>
          <w:color w:val="000000" w:themeColor="text1"/>
          <w:szCs w:val="20"/>
          <w:lang w:val="en-US"/>
        </w:rPr>
        <w:t>)</w:t>
      </w:r>
      <w:r w:rsidR="000404BF" w:rsidRPr="00060F2F">
        <w:rPr>
          <w:rFonts w:ascii="Times New Roman" w:hAnsi="Times New Roman" w:cs="Times New Roman"/>
          <w:color w:val="000000" w:themeColor="text1"/>
          <w:szCs w:val="20"/>
          <w:lang w:val="en-US"/>
        </w:rPr>
        <w:t xml:space="preserve"> are associated with this additional PCI</w:t>
      </w:r>
      <w:r w:rsidR="00461D0C" w:rsidRPr="00060F2F">
        <w:rPr>
          <w:rFonts w:ascii="Times New Roman" w:hAnsi="Times New Roman" w:cs="Times New Roman"/>
          <w:color w:val="000000" w:themeColor="text1"/>
          <w:szCs w:val="20"/>
          <w:lang w:val="en-US"/>
        </w:rPr>
        <w:t>.</w:t>
      </w:r>
      <w:r w:rsidR="006444B2" w:rsidRPr="00060F2F">
        <w:rPr>
          <w:rFonts w:ascii="Times New Roman" w:hAnsi="Times New Roman" w:cs="Times New Roman"/>
          <w:color w:val="000000" w:themeColor="text1"/>
          <w:szCs w:val="20"/>
          <w:lang w:val="en-US"/>
        </w:rPr>
        <w:t xml:space="preserve"> </w:t>
      </w:r>
      <w:r w:rsidR="006444B2" w:rsidRPr="00BC59FA">
        <w:rPr>
          <w:rFonts w:ascii="Times New Roman" w:hAnsi="Times New Roman" w:cs="Times New Roman"/>
          <w:color w:val="000000" w:themeColor="text1"/>
          <w:szCs w:val="20"/>
          <w:lang w:val="en-US"/>
        </w:rPr>
        <w:t>Similar consideration</w:t>
      </w:r>
      <w:r w:rsidR="003E35AB">
        <w:rPr>
          <w:rFonts w:ascii="Times New Roman" w:hAnsi="Times New Roman" w:cs="Times New Roman"/>
          <w:color w:val="000000" w:themeColor="text1"/>
          <w:szCs w:val="20"/>
          <w:lang w:val="en-US"/>
        </w:rPr>
        <w:t xml:space="preserve">, which may also be generalized to cover UL/joint TCI states </w:t>
      </w:r>
      <w:r w:rsidR="00AA1789">
        <w:rPr>
          <w:rFonts w:ascii="Times New Roman" w:hAnsi="Times New Roman" w:cs="Times New Roman"/>
          <w:color w:val="000000" w:themeColor="text1"/>
          <w:szCs w:val="20"/>
          <w:lang w:val="en-US"/>
        </w:rPr>
        <w:t>under the unified TCI framework,</w:t>
      </w:r>
      <w:r w:rsidR="006444B2" w:rsidRPr="00BC59FA">
        <w:rPr>
          <w:rFonts w:ascii="Times New Roman" w:hAnsi="Times New Roman" w:cs="Times New Roman"/>
          <w:color w:val="000000" w:themeColor="text1"/>
          <w:szCs w:val="20"/>
          <w:lang w:val="en-US"/>
        </w:rPr>
        <w:t xml:space="preserve"> </w:t>
      </w:r>
      <w:r w:rsidR="00C05BC2" w:rsidRPr="00BC59FA">
        <w:rPr>
          <w:rFonts w:ascii="Times New Roman" w:hAnsi="Times New Roman" w:cs="Times New Roman"/>
          <w:color w:val="000000" w:themeColor="text1"/>
          <w:szCs w:val="20"/>
          <w:lang w:val="en-US"/>
        </w:rPr>
        <w:t xml:space="preserve">on when an additional PCI is considered as activated </w:t>
      </w:r>
      <w:r w:rsidR="006444B2" w:rsidRPr="00BC59FA">
        <w:rPr>
          <w:rFonts w:ascii="Times New Roman" w:hAnsi="Times New Roman" w:cs="Times New Roman"/>
          <w:color w:val="000000" w:themeColor="text1"/>
          <w:szCs w:val="20"/>
          <w:lang w:val="en-US"/>
        </w:rPr>
        <w:t xml:space="preserve">could be used </w:t>
      </w:r>
      <w:r w:rsidR="00C05BC2" w:rsidRPr="00BC59FA">
        <w:rPr>
          <w:rFonts w:ascii="Times New Roman" w:hAnsi="Times New Roman" w:cs="Times New Roman"/>
          <w:color w:val="000000" w:themeColor="text1"/>
          <w:szCs w:val="20"/>
          <w:lang w:val="en-US"/>
        </w:rPr>
        <w:t>in</w:t>
      </w:r>
      <w:r w:rsidR="006444B2" w:rsidRPr="00BC59FA">
        <w:rPr>
          <w:rFonts w:ascii="Times New Roman" w:hAnsi="Times New Roman" w:cs="Times New Roman"/>
          <w:color w:val="000000" w:themeColor="text1"/>
          <w:szCs w:val="20"/>
          <w:lang w:val="en-US"/>
        </w:rPr>
        <w:t xml:space="preserve"> Rel-18</w:t>
      </w:r>
      <w:r w:rsidR="00C05BC2" w:rsidRPr="00BC59FA">
        <w:rPr>
          <w:rFonts w:ascii="Times New Roman" w:hAnsi="Times New Roman" w:cs="Times New Roman"/>
          <w:color w:val="000000" w:themeColor="text1"/>
          <w:szCs w:val="20"/>
          <w:lang w:val="en-US"/>
        </w:rPr>
        <w:t>.</w:t>
      </w:r>
      <w:r w:rsidR="00A52C11" w:rsidRPr="00BC59FA">
        <w:rPr>
          <w:rFonts w:ascii="Times New Roman" w:hAnsi="Times New Roman" w:cs="Times New Roman"/>
          <w:color w:val="000000" w:themeColor="text1"/>
          <w:szCs w:val="20"/>
          <w:lang w:val="en-US"/>
        </w:rPr>
        <w:t xml:space="preserve"> </w:t>
      </w:r>
    </w:p>
    <w:p w14:paraId="67D9061E" w14:textId="77777777" w:rsidR="000939D4" w:rsidRPr="00A47408" w:rsidRDefault="000939D4" w:rsidP="0015576A">
      <w:pPr>
        <w:spacing w:after="0"/>
        <w:jc w:val="both"/>
        <w:rPr>
          <w:rFonts w:ascii="Times New Roman" w:hAnsi="Times New Roman" w:cs="Times New Roman"/>
          <w:color w:val="000000" w:themeColor="text1"/>
          <w:szCs w:val="20"/>
          <w:lang w:val="en-US"/>
        </w:rPr>
      </w:pPr>
    </w:p>
    <w:p w14:paraId="2AFA83BA" w14:textId="25C048AB" w:rsidR="00B81E78" w:rsidRPr="00A47408" w:rsidRDefault="00E53FF2" w:rsidP="0015576A">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Assuming that two TAs are maintained</w:t>
      </w:r>
      <w:r w:rsidR="00C84D34" w:rsidRPr="00BC59FA">
        <w:rPr>
          <w:rFonts w:ascii="Times New Roman" w:hAnsi="Times New Roman" w:cs="Times New Roman"/>
          <w:color w:val="000000" w:themeColor="text1"/>
          <w:szCs w:val="20"/>
          <w:lang w:val="en-US"/>
        </w:rPr>
        <w:t>, w</w:t>
      </w:r>
      <w:r w:rsidR="008751E2" w:rsidRPr="00BC59FA">
        <w:rPr>
          <w:rFonts w:ascii="Times New Roman" w:hAnsi="Times New Roman" w:cs="Times New Roman"/>
          <w:color w:val="000000" w:themeColor="text1"/>
          <w:szCs w:val="20"/>
          <w:lang w:val="en-US"/>
        </w:rPr>
        <w:t>hen a new</w:t>
      </w:r>
      <w:r w:rsidR="00B81E78" w:rsidRPr="00BC59FA">
        <w:rPr>
          <w:rFonts w:ascii="Times New Roman" w:hAnsi="Times New Roman" w:cs="Times New Roman"/>
          <w:color w:val="000000" w:themeColor="text1"/>
          <w:szCs w:val="20"/>
          <w:lang w:val="en-US"/>
        </w:rPr>
        <w:t xml:space="preserve"> additional </w:t>
      </w:r>
      <w:r w:rsidR="008751E2" w:rsidRPr="00BC59FA">
        <w:rPr>
          <w:rFonts w:ascii="Times New Roman" w:hAnsi="Times New Roman" w:cs="Times New Roman"/>
          <w:color w:val="000000" w:themeColor="text1"/>
          <w:szCs w:val="20"/>
          <w:lang w:val="en-US"/>
        </w:rPr>
        <w:t xml:space="preserve">PCI is activated, e.g., through the activation of at least one TCI state associated with that PCI, </w:t>
      </w:r>
      <w:r w:rsidR="00B81E78" w:rsidRPr="00BC59FA">
        <w:rPr>
          <w:rFonts w:ascii="Times New Roman" w:hAnsi="Times New Roman" w:cs="Times New Roman"/>
          <w:color w:val="000000" w:themeColor="text1"/>
          <w:szCs w:val="20"/>
          <w:lang w:val="en-US"/>
        </w:rPr>
        <w:t xml:space="preserve">it should be discussed how the </w:t>
      </w:r>
      <w:r w:rsidR="00320C13" w:rsidRPr="00BC59FA">
        <w:rPr>
          <w:rFonts w:ascii="Times New Roman" w:hAnsi="Times New Roman" w:cs="Times New Roman"/>
          <w:color w:val="000000" w:themeColor="text1"/>
          <w:szCs w:val="20"/>
          <w:lang w:val="en-US"/>
        </w:rPr>
        <w:t>second TA will be updated</w:t>
      </w:r>
      <w:r w:rsidR="00BC1976" w:rsidRPr="00BC59FA">
        <w:rPr>
          <w:rFonts w:ascii="Times New Roman" w:hAnsi="Times New Roman" w:cs="Times New Roman"/>
          <w:color w:val="000000" w:themeColor="text1"/>
          <w:szCs w:val="20"/>
          <w:lang w:val="en-US"/>
        </w:rPr>
        <w:t>; here we assume that the first TA corresponds to the TRP in the se</w:t>
      </w:r>
      <w:r w:rsidR="00404B54" w:rsidRPr="00BC59FA">
        <w:rPr>
          <w:rFonts w:ascii="Times New Roman" w:hAnsi="Times New Roman" w:cs="Times New Roman"/>
          <w:color w:val="000000" w:themeColor="text1"/>
          <w:szCs w:val="20"/>
          <w:lang w:val="en-US"/>
        </w:rPr>
        <w:t>rving cell.</w:t>
      </w:r>
      <w:r w:rsidR="00526B88" w:rsidRPr="00BC59FA">
        <w:rPr>
          <w:rFonts w:ascii="Times New Roman" w:hAnsi="Times New Roman" w:cs="Times New Roman"/>
          <w:color w:val="000000" w:themeColor="text1"/>
          <w:szCs w:val="20"/>
          <w:lang w:val="en-US"/>
        </w:rPr>
        <w:t xml:space="preserve"> One might argue that PDCCH order could be </w:t>
      </w:r>
      <w:r w:rsidR="00340854" w:rsidRPr="00BC59FA">
        <w:rPr>
          <w:rFonts w:ascii="Times New Roman" w:hAnsi="Times New Roman" w:cs="Times New Roman"/>
          <w:color w:val="000000" w:themeColor="text1"/>
          <w:szCs w:val="20"/>
          <w:lang w:val="en-US"/>
        </w:rPr>
        <w:t xml:space="preserve">always </w:t>
      </w:r>
      <w:r w:rsidR="00526B88" w:rsidRPr="00BC59FA">
        <w:rPr>
          <w:rFonts w:ascii="Times New Roman" w:hAnsi="Times New Roman" w:cs="Times New Roman"/>
          <w:color w:val="000000" w:themeColor="text1"/>
          <w:szCs w:val="20"/>
          <w:lang w:val="en-US"/>
        </w:rPr>
        <w:t>used to trigger PRACH towards the TRP corresponding to the new PCI</w:t>
      </w:r>
      <w:r w:rsidR="00AB1989" w:rsidRPr="00BC59FA">
        <w:rPr>
          <w:rFonts w:ascii="Times New Roman" w:hAnsi="Times New Roman" w:cs="Times New Roman"/>
          <w:color w:val="000000" w:themeColor="text1"/>
          <w:szCs w:val="20"/>
          <w:lang w:val="en-US"/>
        </w:rPr>
        <w:t>.</w:t>
      </w:r>
      <w:r w:rsidR="00526B88" w:rsidRPr="00BC59FA">
        <w:rPr>
          <w:rFonts w:ascii="Times New Roman" w:hAnsi="Times New Roman" w:cs="Times New Roman"/>
          <w:color w:val="000000" w:themeColor="text1"/>
          <w:szCs w:val="20"/>
          <w:lang w:val="en-US"/>
        </w:rPr>
        <w:t xml:space="preserve"> </w:t>
      </w:r>
      <w:r w:rsidR="00AB1989" w:rsidRPr="00BC59FA">
        <w:rPr>
          <w:rFonts w:ascii="Times New Roman" w:hAnsi="Times New Roman" w:cs="Times New Roman"/>
          <w:color w:val="000000" w:themeColor="text1"/>
          <w:szCs w:val="20"/>
          <w:lang w:val="en-US"/>
        </w:rPr>
        <w:t>H</w:t>
      </w:r>
      <w:r w:rsidR="00526B88" w:rsidRPr="00BC59FA">
        <w:rPr>
          <w:rFonts w:ascii="Times New Roman" w:hAnsi="Times New Roman" w:cs="Times New Roman"/>
          <w:color w:val="000000" w:themeColor="text1"/>
          <w:szCs w:val="20"/>
          <w:lang w:val="en-US"/>
        </w:rPr>
        <w:t>owever</w:t>
      </w:r>
      <w:r w:rsidR="00AB1989" w:rsidRPr="00BC59FA">
        <w:rPr>
          <w:rFonts w:ascii="Times New Roman" w:hAnsi="Times New Roman" w:cs="Times New Roman"/>
          <w:color w:val="000000" w:themeColor="text1"/>
          <w:szCs w:val="20"/>
          <w:lang w:val="en-US"/>
        </w:rPr>
        <w:t>,</w:t>
      </w:r>
      <w:r w:rsidR="00526B88" w:rsidRPr="00BC59FA">
        <w:rPr>
          <w:rFonts w:ascii="Times New Roman" w:hAnsi="Times New Roman" w:cs="Times New Roman"/>
          <w:color w:val="000000" w:themeColor="text1"/>
          <w:szCs w:val="20"/>
          <w:lang w:val="en-US"/>
        </w:rPr>
        <w:t xml:space="preserve"> this would increase the DL overhead and there is always a risk that the UE doesn’t correctly receive the </w:t>
      </w:r>
      <w:r w:rsidR="00B01082" w:rsidRPr="00BC59FA">
        <w:rPr>
          <w:rFonts w:ascii="Times New Roman" w:hAnsi="Times New Roman" w:cs="Times New Roman"/>
          <w:color w:val="000000" w:themeColor="text1"/>
          <w:szCs w:val="20"/>
          <w:lang w:val="en-US"/>
        </w:rPr>
        <w:t xml:space="preserve">PDCCH order. </w:t>
      </w:r>
      <w:r w:rsidR="0016762E" w:rsidRPr="00BC59FA">
        <w:rPr>
          <w:rFonts w:ascii="Times New Roman" w:hAnsi="Times New Roman" w:cs="Times New Roman"/>
          <w:color w:val="000000" w:themeColor="text1"/>
          <w:szCs w:val="20"/>
          <w:lang w:val="en-US"/>
        </w:rPr>
        <w:t xml:space="preserve">Thus, enabling the UE to </w:t>
      </w:r>
      <w:r w:rsidR="00B01082" w:rsidRPr="00BC59FA">
        <w:rPr>
          <w:rFonts w:ascii="Times New Roman" w:hAnsi="Times New Roman" w:cs="Times New Roman"/>
          <w:color w:val="000000" w:themeColor="text1"/>
          <w:szCs w:val="20"/>
          <w:lang w:val="en-US"/>
        </w:rPr>
        <w:t xml:space="preserve">autonomously </w:t>
      </w:r>
      <w:r w:rsidR="00D1104F" w:rsidRPr="00BC59FA">
        <w:rPr>
          <w:rFonts w:ascii="Times New Roman" w:hAnsi="Times New Roman" w:cs="Times New Roman"/>
          <w:color w:val="000000" w:themeColor="text1"/>
          <w:szCs w:val="20"/>
          <w:lang w:val="en-US"/>
        </w:rPr>
        <w:t xml:space="preserve">decide to </w:t>
      </w:r>
      <w:r w:rsidR="00B01082" w:rsidRPr="00BC59FA">
        <w:rPr>
          <w:rFonts w:ascii="Times New Roman" w:hAnsi="Times New Roman" w:cs="Times New Roman"/>
          <w:color w:val="000000" w:themeColor="text1"/>
          <w:szCs w:val="20"/>
          <w:lang w:val="en-US"/>
        </w:rPr>
        <w:t xml:space="preserve">trigger PRACH </w:t>
      </w:r>
      <w:r w:rsidR="00D1104F" w:rsidRPr="00BC59FA">
        <w:rPr>
          <w:rFonts w:ascii="Times New Roman" w:hAnsi="Times New Roman" w:cs="Times New Roman"/>
          <w:color w:val="000000" w:themeColor="text1"/>
          <w:szCs w:val="20"/>
          <w:lang w:val="en-US"/>
        </w:rPr>
        <w:t>could be considered in this case</w:t>
      </w:r>
      <w:r w:rsidR="0016762E" w:rsidRPr="00BC59FA">
        <w:rPr>
          <w:rFonts w:ascii="Times New Roman" w:hAnsi="Times New Roman" w:cs="Times New Roman"/>
          <w:color w:val="000000" w:themeColor="text1"/>
          <w:szCs w:val="20"/>
          <w:lang w:val="en-US"/>
        </w:rPr>
        <w:t>.</w:t>
      </w:r>
      <w:r w:rsidR="00536E51" w:rsidRPr="00BC59FA">
        <w:rPr>
          <w:rFonts w:ascii="Times New Roman" w:hAnsi="Times New Roman" w:cs="Times New Roman"/>
          <w:color w:val="000000" w:themeColor="text1"/>
          <w:szCs w:val="20"/>
          <w:lang w:val="en-US"/>
        </w:rPr>
        <w:t xml:space="preserve"> </w:t>
      </w:r>
      <w:bookmarkStart w:id="9" w:name="_Hlk115334196"/>
      <w:r w:rsidR="00536E51" w:rsidRPr="00060EE2">
        <w:rPr>
          <w:rFonts w:ascii="Times New Roman" w:hAnsi="Times New Roman" w:cs="Times New Roman"/>
          <w:color w:val="000000" w:themeColor="text1"/>
          <w:szCs w:val="20"/>
          <w:lang w:val="en-US"/>
        </w:rPr>
        <w:t xml:space="preserve">Besides, if the propagation delay difference between the </w:t>
      </w:r>
      <w:r w:rsidR="00AE6122" w:rsidRPr="00060EE2">
        <w:rPr>
          <w:rFonts w:ascii="Times New Roman" w:hAnsi="Times New Roman" w:cs="Times New Roman"/>
          <w:color w:val="000000" w:themeColor="text1"/>
          <w:szCs w:val="20"/>
          <w:lang w:val="en-US"/>
        </w:rPr>
        <w:t xml:space="preserve">TRP corresponding to </w:t>
      </w:r>
      <w:r w:rsidR="00536E51" w:rsidRPr="00060EE2">
        <w:rPr>
          <w:rFonts w:ascii="Times New Roman" w:hAnsi="Times New Roman" w:cs="Times New Roman"/>
          <w:color w:val="000000" w:themeColor="text1"/>
          <w:szCs w:val="20"/>
          <w:lang w:val="en-US"/>
        </w:rPr>
        <w:t xml:space="preserve">previously activated </w:t>
      </w:r>
      <w:r w:rsidR="005E6675" w:rsidRPr="00060EE2">
        <w:rPr>
          <w:rFonts w:ascii="Times New Roman" w:hAnsi="Times New Roman" w:cs="Times New Roman"/>
          <w:color w:val="000000" w:themeColor="text1"/>
          <w:szCs w:val="20"/>
          <w:lang w:val="en-US"/>
        </w:rPr>
        <w:t xml:space="preserve">additional </w:t>
      </w:r>
      <w:r w:rsidR="00536E51" w:rsidRPr="00060EE2">
        <w:rPr>
          <w:rFonts w:ascii="Times New Roman" w:hAnsi="Times New Roman" w:cs="Times New Roman"/>
          <w:color w:val="000000" w:themeColor="text1"/>
          <w:szCs w:val="20"/>
          <w:lang w:val="en-US"/>
        </w:rPr>
        <w:t>PCI</w:t>
      </w:r>
      <w:r w:rsidR="00060EE2" w:rsidRPr="00060EE2">
        <w:rPr>
          <w:rFonts w:ascii="Times New Roman" w:hAnsi="Times New Roman" w:cs="Times New Roman"/>
          <w:color w:val="000000" w:themeColor="text1"/>
          <w:szCs w:val="20"/>
          <w:lang w:val="en-US"/>
        </w:rPr>
        <w:t xml:space="preserve"> (i</w:t>
      </w:r>
      <w:r w:rsidR="00060EE2">
        <w:rPr>
          <w:rFonts w:ascii="Times New Roman" w:hAnsi="Times New Roman" w:cs="Times New Roman"/>
          <w:color w:val="000000" w:themeColor="text1"/>
          <w:szCs w:val="20"/>
          <w:lang w:val="en-US"/>
        </w:rPr>
        <w:t>f any)</w:t>
      </w:r>
      <w:r w:rsidR="00536E51" w:rsidRPr="00060EE2">
        <w:rPr>
          <w:rFonts w:ascii="Times New Roman" w:hAnsi="Times New Roman" w:cs="Times New Roman"/>
          <w:color w:val="000000" w:themeColor="text1"/>
          <w:szCs w:val="20"/>
          <w:lang w:val="en-US"/>
        </w:rPr>
        <w:t xml:space="preserve"> and the newly</w:t>
      </w:r>
      <w:r w:rsidR="005E6675" w:rsidRPr="00060EE2">
        <w:rPr>
          <w:rFonts w:ascii="Times New Roman" w:hAnsi="Times New Roman" w:cs="Times New Roman"/>
          <w:color w:val="000000" w:themeColor="text1"/>
          <w:szCs w:val="20"/>
          <w:lang w:val="en-US"/>
        </w:rPr>
        <w:t xml:space="preserve"> activated additional PCI is relatively small, </w:t>
      </w:r>
      <w:r w:rsidR="00D52FD9" w:rsidRPr="00060EE2">
        <w:rPr>
          <w:rFonts w:ascii="Times New Roman" w:hAnsi="Times New Roman" w:cs="Times New Roman"/>
          <w:color w:val="000000" w:themeColor="text1"/>
          <w:szCs w:val="20"/>
          <w:lang w:val="en-US"/>
        </w:rPr>
        <w:t xml:space="preserve">then PRACH may not be even needed in this case </w:t>
      </w:r>
      <w:r w:rsidR="00A033D8" w:rsidRPr="00060EE2">
        <w:rPr>
          <w:rFonts w:ascii="Times New Roman" w:hAnsi="Times New Roman" w:cs="Times New Roman"/>
          <w:color w:val="000000" w:themeColor="text1"/>
          <w:szCs w:val="20"/>
          <w:lang w:val="en-US"/>
        </w:rPr>
        <w:t>since the UE could autonomously adjust the TA</w:t>
      </w:r>
      <w:bookmarkEnd w:id="9"/>
      <w:r w:rsidR="00F6103C" w:rsidRPr="00060EE2">
        <w:rPr>
          <w:rFonts w:ascii="Times New Roman" w:hAnsi="Times New Roman" w:cs="Times New Roman"/>
          <w:color w:val="000000" w:themeColor="text1"/>
          <w:szCs w:val="20"/>
          <w:lang w:val="en-US"/>
        </w:rPr>
        <w:t xml:space="preserve">. </w:t>
      </w:r>
      <w:r w:rsidR="00F6103C" w:rsidRPr="00BC59FA">
        <w:rPr>
          <w:rFonts w:ascii="Times New Roman" w:hAnsi="Times New Roman" w:cs="Times New Roman"/>
          <w:color w:val="000000" w:themeColor="text1"/>
          <w:szCs w:val="20"/>
          <w:lang w:val="en-US"/>
        </w:rPr>
        <w:t>The UE could simply start</w:t>
      </w:r>
      <w:r w:rsidR="0012654D">
        <w:rPr>
          <w:rFonts w:ascii="Times New Roman" w:hAnsi="Times New Roman" w:cs="Times New Roman"/>
          <w:color w:val="000000" w:themeColor="text1"/>
          <w:szCs w:val="20"/>
          <w:lang w:val="en-US"/>
        </w:rPr>
        <w:t xml:space="preserve"> or b</w:t>
      </w:r>
      <w:r w:rsidR="00252AF4">
        <w:rPr>
          <w:rFonts w:ascii="Times New Roman" w:hAnsi="Times New Roman" w:cs="Times New Roman"/>
          <w:color w:val="000000" w:themeColor="text1"/>
          <w:szCs w:val="20"/>
          <w:lang w:val="en-US"/>
        </w:rPr>
        <w:t>e allowed to</w:t>
      </w:r>
      <w:r w:rsidR="00F6103C" w:rsidRPr="00BC59FA">
        <w:rPr>
          <w:rFonts w:ascii="Times New Roman" w:hAnsi="Times New Roman" w:cs="Times New Roman"/>
          <w:color w:val="000000" w:themeColor="text1"/>
          <w:szCs w:val="20"/>
          <w:lang w:val="en-US"/>
        </w:rPr>
        <w:t xml:space="preserve"> transmitting other UL transmissions </w:t>
      </w:r>
      <w:r w:rsidR="0037325A" w:rsidRPr="00BC59FA">
        <w:rPr>
          <w:rFonts w:ascii="Times New Roman" w:hAnsi="Times New Roman" w:cs="Times New Roman"/>
          <w:color w:val="000000" w:themeColor="text1"/>
          <w:szCs w:val="20"/>
          <w:lang w:val="en-US"/>
        </w:rPr>
        <w:t>considering the</w:t>
      </w:r>
      <w:r w:rsidR="00573F22" w:rsidRPr="00BC59FA">
        <w:rPr>
          <w:rFonts w:ascii="Times New Roman" w:hAnsi="Times New Roman" w:cs="Times New Roman"/>
          <w:color w:val="000000" w:themeColor="text1"/>
          <w:szCs w:val="20"/>
          <w:lang w:val="en-US"/>
        </w:rPr>
        <w:t xml:space="preserve"> latest update of the second TA.</w:t>
      </w:r>
      <w:r w:rsidR="00F6103C" w:rsidRPr="00BC59FA">
        <w:rPr>
          <w:rFonts w:ascii="Times New Roman" w:hAnsi="Times New Roman" w:cs="Times New Roman"/>
          <w:color w:val="000000" w:themeColor="text1"/>
          <w:szCs w:val="20"/>
          <w:lang w:val="en-US"/>
        </w:rPr>
        <w:t xml:space="preserve"> </w:t>
      </w:r>
      <w:r w:rsidR="00536E51" w:rsidRPr="00BC59FA">
        <w:rPr>
          <w:rFonts w:ascii="Times New Roman" w:hAnsi="Times New Roman" w:cs="Times New Roman"/>
          <w:color w:val="000000" w:themeColor="text1"/>
          <w:szCs w:val="20"/>
          <w:lang w:val="en-US"/>
        </w:rPr>
        <w:t xml:space="preserve"> </w:t>
      </w:r>
    </w:p>
    <w:p w14:paraId="5B1F9381" w14:textId="7A0C76DA" w:rsidR="00C32405" w:rsidRPr="00A47408" w:rsidRDefault="00C32405" w:rsidP="0015576A">
      <w:pPr>
        <w:spacing w:after="0"/>
        <w:jc w:val="both"/>
        <w:rPr>
          <w:rFonts w:ascii="Times New Roman" w:hAnsi="Times New Roman" w:cs="Times New Roman"/>
          <w:color w:val="000000" w:themeColor="text1"/>
          <w:szCs w:val="20"/>
          <w:lang w:val="en-US"/>
        </w:rPr>
      </w:pPr>
    </w:p>
    <w:p w14:paraId="2E2743D3" w14:textId="663F483C" w:rsidR="00A7060A" w:rsidRPr="00101620" w:rsidRDefault="00A7060A" w:rsidP="0015576A">
      <w:pPr>
        <w:spacing w:after="0"/>
        <w:jc w:val="both"/>
        <w:rPr>
          <w:rFonts w:ascii="Times New Roman" w:hAnsi="Times New Roman" w:cs="Times New Roman"/>
          <w:b/>
          <w:i/>
          <w:iCs/>
          <w:color w:val="000000" w:themeColor="text1"/>
          <w:szCs w:val="20"/>
          <w:lang w:val="en-US"/>
        </w:rPr>
      </w:pPr>
      <w:r w:rsidRPr="00101620">
        <w:rPr>
          <w:rFonts w:ascii="Times New Roman" w:hAnsi="Times New Roman" w:cs="Times New Roman"/>
          <w:b/>
          <w:i/>
          <w:iCs/>
          <w:color w:val="000000" w:themeColor="text1"/>
          <w:szCs w:val="20"/>
          <w:lang w:val="en-US"/>
        </w:rPr>
        <w:t xml:space="preserve">Observation </w:t>
      </w:r>
      <w:r w:rsidR="009C47FA" w:rsidRPr="00101620">
        <w:rPr>
          <w:rFonts w:ascii="Times New Roman" w:hAnsi="Times New Roman" w:cs="Times New Roman"/>
          <w:b/>
          <w:i/>
          <w:iCs/>
          <w:color w:val="000000" w:themeColor="text1"/>
          <w:szCs w:val="20"/>
          <w:lang w:val="en-US"/>
        </w:rPr>
        <w:t>3</w:t>
      </w:r>
      <w:r w:rsidRPr="00101620">
        <w:rPr>
          <w:rFonts w:ascii="Times New Roman" w:hAnsi="Times New Roman" w:cs="Times New Roman"/>
          <w:b/>
          <w:i/>
          <w:iCs/>
          <w:color w:val="000000" w:themeColor="text1"/>
          <w:szCs w:val="20"/>
          <w:lang w:val="en-US"/>
        </w:rPr>
        <w:t xml:space="preserve">: </w:t>
      </w:r>
      <w:r w:rsidR="002E0AEC" w:rsidRPr="00101620">
        <w:rPr>
          <w:rFonts w:ascii="Times New Roman" w:hAnsi="Times New Roman" w:cs="Times New Roman"/>
          <w:b/>
          <w:i/>
          <w:iCs/>
          <w:color w:val="000000" w:themeColor="text1"/>
          <w:szCs w:val="20"/>
          <w:lang w:val="en-US"/>
        </w:rPr>
        <w:t>W</w:t>
      </w:r>
      <w:r w:rsidRPr="00101620">
        <w:rPr>
          <w:rFonts w:ascii="Times New Roman" w:hAnsi="Times New Roman" w:cs="Times New Roman"/>
          <w:b/>
          <w:i/>
          <w:iCs/>
          <w:color w:val="000000" w:themeColor="text1"/>
          <w:szCs w:val="20"/>
          <w:lang w:val="en-US"/>
        </w:rPr>
        <w:t>hen a</w:t>
      </w:r>
      <w:r w:rsidR="00274C3B" w:rsidRPr="00101620">
        <w:rPr>
          <w:rFonts w:ascii="Times New Roman" w:hAnsi="Times New Roman" w:cs="Times New Roman"/>
          <w:b/>
          <w:i/>
          <w:iCs/>
          <w:color w:val="000000" w:themeColor="text1"/>
          <w:szCs w:val="20"/>
          <w:lang w:val="en-US"/>
        </w:rPr>
        <w:t xml:space="preserve">n </w:t>
      </w:r>
      <w:r w:rsidRPr="00101620">
        <w:rPr>
          <w:rFonts w:ascii="Times New Roman" w:hAnsi="Times New Roman" w:cs="Times New Roman"/>
          <w:b/>
          <w:i/>
          <w:iCs/>
          <w:color w:val="000000" w:themeColor="text1"/>
          <w:szCs w:val="20"/>
          <w:lang w:val="en-US"/>
        </w:rPr>
        <w:t>additional PCI is activated,</w:t>
      </w:r>
      <w:r w:rsidR="006F600D" w:rsidRPr="00101620">
        <w:rPr>
          <w:rFonts w:ascii="Times New Roman" w:hAnsi="Times New Roman" w:cs="Times New Roman"/>
          <w:b/>
          <w:i/>
          <w:iCs/>
          <w:color w:val="000000" w:themeColor="text1"/>
          <w:szCs w:val="20"/>
          <w:lang w:val="en-US"/>
        </w:rPr>
        <w:t xml:space="preserve"> </w:t>
      </w:r>
      <w:r w:rsidR="00696030" w:rsidRPr="00101620">
        <w:rPr>
          <w:rFonts w:ascii="Times New Roman" w:hAnsi="Times New Roman" w:cs="Times New Roman"/>
          <w:b/>
          <w:i/>
          <w:iCs/>
          <w:color w:val="000000" w:themeColor="text1"/>
          <w:szCs w:val="20"/>
          <w:lang w:val="en-US"/>
        </w:rPr>
        <w:t>PRACH transmission towards the TRP corresponding to this PCI may not be always needed.</w:t>
      </w:r>
      <w:r w:rsidRPr="00101620">
        <w:rPr>
          <w:rFonts w:ascii="Times New Roman" w:hAnsi="Times New Roman" w:cs="Times New Roman"/>
          <w:b/>
          <w:i/>
          <w:iCs/>
          <w:color w:val="000000" w:themeColor="text1"/>
          <w:szCs w:val="20"/>
          <w:lang w:val="en-US"/>
        </w:rPr>
        <w:t xml:space="preserve"> </w:t>
      </w:r>
      <w:r w:rsidR="00F82E3C" w:rsidRPr="00101620">
        <w:rPr>
          <w:rFonts w:ascii="Times New Roman" w:hAnsi="Times New Roman" w:cs="Times New Roman"/>
          <w:b/>
          <w:i/>
          <w:iCs/>
          <w:color w:val="000000" w:themeColor="text1"/>
          <w:szCs w:val="20"/>
          <w:lang w:val="en-US"/>
        </w:rPr>
        <w:t>Specifically, sending PRACH may not be always needed e.g., depending on whether the UE determines that autonomous adjustment of the TA is enough to correct the misalignment that has resulted due to the switch to the new PCI. Besides</w:t>
      </w:r>
      <w:r w:rsidR="00F73441" w:rsidRPr="00101620">
        <w:rPr>
          <w:rFonts w:ascii="Times New Roman" w:hAnsi="Times New Roman" w:cs="Times New Roman"/>
          <w:b/>
          <w:i/>
          <w:iCs/>
          <w:color w:val="000000" w:themeColor="text1"/>
          <w:szCs w:val="20"/>
          <w:lang w:val="en-US"/>
        </w:rPr>
        <w:t>,</w:t>
      </w:r>
      <w:r w:rsidR="00C53854" w:rsidRPr="00101620">
        <w:rPr>
          <w:rFonts w:ascii="Times New Roman" w:hAnsi="Times New Roman" w:cs="Times New Roman"/>
          <w:b/>
          <w:i/>
          <w:iCs/>
          <w:color w:val="000000" w:themeColor="text1"/>
          <w:szCs w:val="20"/>
          <w:lang w:val="en-US"/>
        </w:rPr>
        <w:t xml:space="preserve"> when PRACH is needed, always using a PDCCH order would increase the DL overhead and there is </w:t>
      </w:r>
      <w:r w:rsidR="00794ED9" w:rsidRPr="00101620">
        <w:rPr>
          <w:rFonts w:ascii="Times New Roman" w:hAnsi="Times New Roman" w:cs="Times New Roman"/>
          <w:b/>
          <w:i/>
          <w:iCs/>
          <w:color w:val="000000" w:themeColor="text1"/>
          <w:szCs w:val="20"/>
          <w:lang w:val="en-US"/>
        </w:rPr>
        <w:t>anyway</w:t>
      </w:r>
      <w:r w:rsidR="00C53854" w:rsidRPr="00101620">
        <w:rPr>
          <w:rFonts w:ascii="Times New Roman" w:hAnsi="Times New Roman" w:cs="Times New Roman"/>
          <w:b/>
          <w:i/>
          <w:iCs/>
          <w:color w:val="000000" w:themeColor="text1"/>
          <w:szCs w:val="20"/>
          <w:lang w:val="en-US"/>
        </w:rPr>
        <w:t xml:space="preserve"> a risk that the UE doesn’t correctly receive the PDCCH order</w:t>
      </w:r>
      <w:r w:rsidR="009A03FF" w:rsidRPr="00101620">
        <w:rPr>
          <w:rFonts w:ascii="Times New Roman" w:hAnsi="Times New Roman" w:cs="Times New Roman"/>
          <w:b/>
          <w:i/>
          <w:iCs/>
          <w:color w:val="000000" w:themeColor="text1"/>
          <w:szCs w:val="20"/>
          <w:lang w:val="en-US"/>
        </w:rPr>
        <w:t>.</w:t>
      </w:r>
    </w:p>
    <w:p w14:paraId="493CB3A3" w14:textId="77777777" w:rsidR="00A7060A" w:rsidRPr="00A47408" w:rsidRDefault="00A7060A" w:rsidP="0015576A">
      <w:pPr>
        <w:spacing w:after="0"/>
        <w:jc w:val="both"/>
        <w:rPr>
          <w:rFonts w:ascii="Times New Roman" w:hAnsi="Times New Roman" w:cs="Times New Roman"/>
          <w:color w:val="000000" w:themeColor="text1"/>
          <w:szCs w:val="20"/>
          <w:lang w:val="en-US"/>
        </w:rPr>
      </w:pPr>
    </w:p>
    <w:p w14:paraId="7E9704E1" w14:textId="7325C255" w:rsidR="00D1104F" w:rsidRPr="00A47408" w:rsidRDefault="00D1104F" w:rsidP="0015576A">
      <w:pPr>
        <w:spacing w:after="0"/>
        <w:jc w:val="both"/>
        <w:rPr>
          <w:rFonts w:ascii="Times New Roman" w:hAnsi="Times New Roman" w:cs="Times New Roman"/>
          <w:color w:val="000000" w:themeColor="text1"/>
          <w:szCs w:val="20"/>
          <w:lang w:val="en-US"/>
        </w:rPr>
      </w:pPr>
      <w:r w:rsidRPr="0010329B">
        <w:rPr>
          <w:rFonts w:ascii="Times New Roman" w:hAnsi="Times New Roman" w:cs="Times New Roman"/>
          <w:b/>
          <w:color w:val="000000" w:themeColor="text1"/>
          <w:szCs w:val="20"/>
          <w:lang w:val="en-US"/>
        </w:rPr>
        <w:t xml:space="preserve">Proposal </w:t>
      </w:r>
      <w:r w:rsidR="009C47FA">
        <w:rPr>
          <w:rFonts w:ascii="Times New Roman" w:hAnsi="Times New Roman" w:cs="Times New Roman"/>
          <w:b/>
          <w:color w:val="000000" w:themeColor="text1"/>
          <w:szCs w:val="20"/>
          <w:lang w:val="en-US"/>
        </w:rPr>
        <w:t>10</w:t>
      </w:r>
      <w:r w:rsidRPr="0010329B">
        <w:rPr>
          <w:rFonts w:ascii="Times New Roman" w:hAnsi="Times New Roman" w:cs="Times New Roman"/>
          <w:b/>
          <w:color w:val="000000" w:themeColor="text1"/>
          <w:szCs w:val="20"/>
          <w:lang w:val="en-US"/>
        </w:rPr>
        <w:t>: Discuss</w:t>
      </w:r>
      <w:r w:rsidR="00630C35" w:rsidRPr="0010329B">
        <w:rPr>
          <w:rFonts w:ascii="Times New Roman" w:hAnsi="Times New Roman" w:cs="Times New Roman"/>
          <w:b/>
          <w:color w:val="000000" w:themeColor="text1"/>
          <w:szCs w:val="20"/>
          <w:lang w:val="en-US"/>
        </w:rPr>
        <w:t xml:space="preserve"> </w:t>
      </w:r>
      <w:r w:rsidR="00FE1050" w:rsidRPr="0010329B">
        <w:rPr>
          <w:rFonts w:ascii="Times New Roman" w:hAnsi="Times New Roman" w:cs="Times New Roman"/>
          <w:b/>
          <w:color w:val="000000" w:themeColor="text1"/>
          <w:szCs w:val="20"/>
          <w:lang w:val="en-US"/>
        </w:rPr>
        <w:t xml:space="preserve">considerations </w:t>
      </w:r>
      <w:r w:rsidR="006C2F66" w:rsidRPr="0010329B">
        <w:rPr>
          <w:rFonts w:ascii="Times New Roman" w:hAnsi="Times New Roman" w:cs="Times New Roman"/>
          <w:b/>
          <w:color w:val="000000" w:themeColor="text1"/>
          <w:szCs w:val="20"/>
          <w:lang w:val="en-US"/>
        </w:rPr>
        <w:t xml:space="preserve">for </w:t>
      </w:r>
      <w:r w:rsidR="00630C35" w:rsidRPr="0010329B">
        <w:rPr>
          <w:rFonts w:ascii="Times New Roman" w:hAnsi="Times New Roman" w:cs="Times New Roman"/>
          <w:b/>
          <w:color w:val="000000" w:themeColor="text1"/>
          <w:szCs w:val="20"/>
          <w:lang w:val="en-US"/>
        </w:rPr>
        <w:t>when a</w:t>
      </w:r>
      <w:r w:rsidR="0010329B">
        <w:rPr>
          <w:rFonts w:ascii="Times New Roman" w:hAnsi="Times New Roman" w:cs="Times New Roman"/>
          <w:b/>
          <w:color w:val="000000" w:themeColor="text1"/>
          <w:szCs w:val="20"/>
          <w:lang w:val="en-US"/>
        </w:rPr>
        <w:t xml:space="preserve">n </w:t>
      </w:r>
      <w:r w:rsidR="00EB6E0D" w:rsidRPr="0010329B">
        <w:rPr>
          <w:rFonts w:ascii="Times New Roman" w:hAnsi="Times New Roman" w:cs="Times New Roman"/>
          <w:b/>
          <w:color w:val="000000" w:themeColor="text1"/>
          <w:szCs w:val="20"/>
          <w:lang w:val="en-US"/>
        </w:rPr>
        <w:t>additional</w:t>
      </w:r>
      <w:r w:rsidR="00630C35" w:rsidRPr="0010329B">
        <w:rPr>
          <w:rFonts w:ascii="Times New Roman" w:hAnsi="Times New Roman" w:cs="Times New Roman"/>
          <w:b/>
          <w:color w:val="000000" w:themeColor="text1"/>
          <w:szCs w:val="20"/>
          <w:lang w:val="en-US"/>
        </w:rPr>
        <w:t xml:space="preserve"> PCI is activated</w:t>
      </w:r>
      <w:r w:rsidR="00EB6E0D" w:rsidRPr="0010329B">
        <w:rPr>
          <w:rFonts w:ascii="Times New Roman" w:hAnsi="Times New Roman" w:cs="Times New Roman"/>
          <w:b/>
          <w:color w:val="000000" w:themeColor="text1"/>
          <w:szCs w:val="20"/>
          <w:lang w:val="en-US"/>
        </w:rPr>
        <w:t xml:space="preserve">, </w:t>
      </w:r>
      <w:r w:rsidR="00CD4D99">
        <w:rPr>
          <w:rFonts w:ascii="Times New Roman" w:hAnsi="Times New Roman" w:cs="Times New Roman"/>
          <w:b/>
          <w:color w:val="000000" w:themeColor="text1"/>
          <w:szCs w:val="20"/>
          <w:lang w:val="en-US"/>
        </w:rPr>
        <w:t>including the</w:t>
      </w:r>
      <w:r w:rsidR="00F52A2B" w:rsidRPr="0010329B">
        <w:rPr>
          <w:rFonts w:ascii="Times New Roman" w:hAnsi="Times New Roman" w:cs="Times New Roman"/>
          <w:b/>
          <w:color w:val="000000" w:themeColor="text1"/>
          <w:szCs w:val="20"/>
          <w:lang w:val="en-US"/>
        </w:rPr>
        <w:t xml:space="preserve"> </w:t>
      </w:r>
      <w:r w:rsidR="00403CF6" w:rsidRPr="0010329B">
        <w:rPr>
          <w:rFonts w:ascii="Times New Roman" w:hAnsi="Times New Roman" w:cs="Times New Roman"/>
          <w:b/>
          <w:color w:val="000000" w:themeColor="text1"/>
          <w:szCs w:val="20"/>
          <w:lang w:val="en-US"/>
        </w:rPr>
        <w:t xml:space="preserve">UE deciding </w:t>
      </w:r>
      <w:r w:rsidR="00F52A2B" w:rsidRPr="0010329B">
        <w:rPr>
          <w:rFonts w:ascii="Times New Roman" w:hAnsi="Times New Roman" w:cs="Times New Roman"/>
          <w:b/>
          <w:color w:val="000000" w:themeColor="text1"/>
          <w:szCs w:val="20"/>
          <w:lang w:val="en-US"/>
        </w:rPr>
        <w:t>whether a PRACH transmission is</w:t>
      </w:r>
      <w:r w:rsidR="002B0349" w:rsidRPr="0010329B">
        <w:rPr>
          <w:rFonts w:ascii="Times New Roman" w:hAnsi="Times New Roman" w:cs="Times New Roman"/>
          <w:b/>
          <w:color w:val="000000" w:themeColor="text1"/>
          <w:szCs w:val="20"/>
          <w:lang w:val="en-US"/>
        </w:rPr>
        <w:t xml:space="preserve"> </w:t>
      </w:r>
      <w:r w:rsidR="00F52A2B" w:rsidRPr="0010329B">
        <w:rPr>
          <w:rFonts w:ascii="Times New Roman" w:hAnsi="Times New Roman" w:cs="Times New Roman"/>
          <w:b/>
          <w:color w:val="000000" w:themeColor="text1"/>
          <w:szCs w:val="20"/>
          <w:lang w:val="en-US"/>
        </w:rPr>
        <w:t>needed</w:t>
      </w:r>
      <w:r w:rsidR="002B0349" w:rsidRPr="0010329B">
        <w:rPr>
          <w:rFonts w:ascii="Times New Roman" w:hAnsi="Times New Roman" w:cs="Times New Roman"/>
          <w:b/>
          <w:color w:val="000000" w:themeColor="text1"/>
          <w:szCs w:val="20"/>
          <w:lang w:val="en-US"/>
        </w:rPr>
        <w:t>.</w:t>
      </w:r>
    </w:p>
    <w:p w14:paraId="02500F46" w14:textId="77777777" w:rsidR="00D1104F" w:rsidRPr="00A47408" w:rsidRDefault="00D1104F" w:rsidP="0015576A">
      <w:pPr>
        <w:spacing w:after="0"/>
        <w:jc w:val="both"/>
        <w:rPr>
          <w:rFonts w:ascii="Times New Roman" w:hAnsi="Times New Roman" w:cs="Times New Roman"/>
          <w:color w:val="000000" w:themeColor="text1"/>
          <w:szCs w:val="20"/>
          <w:lang w:val="en-US"/>
        </w:rPr>
      </w:pPr>
    </w:p>
    <w:p w14:paraId="16600CB4" w14:textId="6D72FAAF" w:rsidR="00DE5FCF" w:rsidRPr="005373ED" w:rsidRDefault="00361CBB" w:rsidP="00361CBB">
      <w:pPr>
        <w:pStyle w:val="Heading3"/>
        <w:rPr>
          <w:color w:val="000000" w:themeColor="text1"/>
        </w:rPr>
      </w:pPr>
      <w:r w:rsidRPr="005373ED">
        <w:rPr>
          <w:color w:val="000000" w:themeColor="text1"/>
        </w:rPr>
        <w:t>Consideration</w:t>
      </w:r>
      <w:r w:rsidR="005938F2" w:rsidRPr="005373ED">
        <w:rPr>
          <w:color w:val="000000" w:themeColor="text1"/>
        </w:rPr>
        <w:t>s</w:t>
      </w:r>
      <w:r w:rsidR="004774F0" w:rsidRPr="005373ED">
        <w:rPr>
          <w:color w:val="000000" w:themeColor="text1"/>
        </w:rPr>
        <w:t xml:space="preserve"> in case of indicated </w:t>
      </w:r>
      <w:r w:rsidR="00C32405" w:rsidRPr="005373ED">
        <w:rPr>
          <w:color w:val="000000" w:themeColor="text1"/>
        </w:rPr>
        <w:t xml:space="preserve">TCI state </w:t>
      </w:r>
      <w:r w:rsidRPr="005373ED">
        <w:rPr>
          <w:color w:val="000000" w:themeColor="text1"/>
        </w:rPr>
        <w:t>update</w:t>
      </w:r>
    </w:p>
    <w:p w14:paraId="34C65BE9" w14:textId="62A9E9AB" w:rsidR="003D4EEF" w:rsidRPr="00A47408" w:rsidRDefault="009C5069" w:rsidP="0015576A">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With Option 1</w:t>
      </w:r>
      <w:r w:rsidR="000A5963" w:rsidRPr="00BC59FA">
        <w:rPr>
          <w:rFonts w:ascii="Times New Roman" w:hAnsi="Times New Roman" w:cs="Times New Roman"/>
          <w:color w:val="000000" w:themeColor="text1"/>
          <w:szCs w:val="20"/>
          <w:lang w:val="en-US"/>
        </w:rPr>
        <w:t xml:space="preserve"> (listed in the agreement in Section 2.2)</w:t>
      </w:r>
      <w:r w:rsidRPr="00BC59FA">
        <w:rPr>
          <w:rFonts w:ascii="Times New Roman" w:hAnsi="Times New Roman" w:cs="Times New Roman"/>
          <w:color w:val="000000" w:themeColor="text1"/>
          <w:szCs w:val="20"/>
          <w:lang w:val="en-US"/>
        </w:rPr>
        <w:t xml:space="preserve">, a TCI state is associated to a TAG. </w:t>
      </w:r>
      <w:r w:rsidR="007F3C7C" w:rsidRPr="00BC59FA">
        <w:rPr>
          <w:rFonts w:ascii="Times New Roman" w:hAnsi="Times New Roman" w:cs="Times New Roman"/>
          <w:color w:val="000000" w:themeColor="text1"/>
          <w:szCs w:val="20"/>
          <w:lang w:val="en-US"/>
        </w:rPr>
        <w:t>W</w:t>
      </w:r>
      <w:r w:rsidRPr="00BC59FA">
        <w:rPr>
          <w:rFonts w:ascii="Times New Roman" w:hAnsi="Times New Roman" w:cs="Times New Roman"/>
          <w:color w:val="000000" w:themeColor="text1"/>
          <w:szCs w:val="20"/>
          <w:lang w:val="en-US"/>
        </w:rPr>
        <w:t>hen a new TCI state is indicated</w:t>
      </w:r>
      <w:r w:rsidR="00464A49" w:rsidRPr="00BC59FA">
        <w:rPr>
          <w:rFonts w:ascii="Times New Roman" w:hAnsi="Times New Roman" w:cs="Times New Roman"/>
          <w:color w:val="000000" w:themeColor="text1"/>
          <w:szCs w:val="20"/>
          <w:lang w:val="en-US"/>
        </w:rPr>
        <w:t xml:space="preserve"> </w:t>
      </w:r>
      <w:r w:rsidR="00081D7B" w:rsidRPr="00BC59FA">
        <w:rPr>
          <w:rFonts w:ascii="Times New Roman" w:hAnsi="Times New Roman" w:cs="Times New Roman"/>
          <w:color w:val="000000" w:themeColor="text1"/>
          <w:szCs w:val="20"/>
          <w:lang w:val="en-US"/>
        </w:rPr>
        <w:t>per a given TRP/</w:t>
      </w:r>
      <w:proofErr w:type="spellStart"/>
      <w:r w:rsidR="00081D7B" w:rsidRPr="00BC59FA">
        <w:rPr>
          <w:rFonts w:ascii="Times New Roman" w:hAnsi="Times New Roman" w:cs="Times New Roman"/>
          <w:color w:val="000000" w:themeColor="text1"/>
          <w:szCs w:val="20"/>
          <w:lang w:val="en-US"/>
        </w:rPr>
        <w:t>CORESETPoolIndex</w:t>
      </w:r>
      <w:proofErr w:type="spellEnd"/>
      <w:r w:rsidR="005B7F6F" w:rsidRPr="00BC59FA">
        <w:rPr>
          <w:rFonts w:ascii="Times New Roman" w:hAnsi="Times New Roman" w:cs="Times New Roman"/>
          <w:color w:val="000000" w:themeColor="text1"/>
          <w:szCs w:val="20"/>
          <w:lang w:val="en-US"/>
        </w:rPr>
        <w:t>,</w:t>
      </w:r>
      <w:r w:rsidR="00464A49" w:rsidRPr="00BC59FA">
        <w:rPr>
          <w:rFonts w:ascii="Times New Roman" w:hAnsi="Times New Roman" w:cs="Times New Roman"/>
          <w:color w:val="000000" w:themeColor="text1"/>
          <w:szCs w:val="20"/>
          <w:lang w:val="en-US"/>
        </w:rPr>
        <w:t xml:space="preserve"> and even if associated with the same TAG</w:t>
      </w:r>
      <w:r w:rsidR="00081D7B" w:rsidRPr="00BC59FA">
        <w:rPr>
          <w:rFonts w:ascii="Times New Roman" w:hAnsi="Times New Roman" w:cs="Times New Roman"/>
          <w:color w:val="000000" w:themeColor="text1"/>
          <w:szCs w:val="20"/>
          <w:lang w:val="en-US"/>
        </w:rPr>
        <w:t>, the propagation delay difference between the previously indicated TCI state and the newly indicated TCI state may</w:t>
      </w:r>
      <w:r w:rsidR="003D4EEF" w:rsidRPr="00BC59FA">
        <w:rPr>
          <w:rFonts w:ascii="Times New Roman" w:hAnsi="Times New Roman" w:cs="Times New Roman"/>
          <w:color w:val="000000" w:themeColor="text1"/>
          <w:szCs w:val="20"/>
          <w:lang w:val="en-US"/>
        </w:rPr>
        <w:t xml:space="preserve"> range from relatively small to relatively large.</w:t>
      </w:r>
      <w:r w:rsidR="006E17F9" w:rsidRPr="00BC59FA">
        <w:rPr>
          <w:rFonts w:ascii="Times New Roman" w:hAnsi="Times New Roman" w:cs="Times New Roman"/>
          <w:color w:val="000000" w:themeColor="text1"/>
          <w:szCs w:val="20"/>
          <w:lang w:val="en-US"/>
        </w:rPr>
        <w:t xml:space="preserve"> </w:t>
      </w:r>
      <w:r w:rsidR="003C581B" w:rsidRPr="00BC59FA">
        <w:rPr>
          <w:rFonts w:ascii="Times New Roman" w:hAnsi="Times New Roman" w:cs="Times New Roman"/>
          <w:color w:val="000000" w:themeColor="text1"/>
          <w:szCs w:val="20"/>
          <w:lang w:val="en-US"/>
        </w:rPr>
        <w:t xml:space="preserve">And this could be </w:t>
      </w:r>
      <w:r w:rsidR="00A540A6" w:rsidRPr="00BC59FA">
        <w:rPr>
          <w:rFonts w:ascii="Times New Roman" w:hAnsi="Times New Roman" w:cs="Times New Roman"/>
          <w:color w:val="000000" w:themeColor="text1"/>
          <w:szCs w:val="20"/>
          <w:lang w:val="en-US"/>
        </w:rPr>
        <w:t>determined/</w:t>
      </w:r>
      <w:r w:rsidR="003C581B" w:rsidRPr="00BC59FA">
        <w:rPr>
          <w:rFonts w:ascii="Times New Roman" w:hAnsi="Times New Roman" w:cs="Times New Roman"/>
          <w:color w:val="000000" w:themeColor="text1"/>
          <w:szCs w:val="20"/>
          <w:lang w:val="en-US"/>
        </w:rPr>
        <w:t xml:space="preserve">estimated by the UE. </w:t>
      </w:r>
      <w:r w:rsidR="00A540A6" w:rsidRPr="00BC59FA">
        <w:rPr>
          <w:rFonts w:ascii="Times New Roman" w:hAnsi="Times New Roman" w:cs="Times New Roman"/>
          <w:color w:val="000000" w:themeColor="text1"/>
          <w:szCs w:val="20"/>
          <w:lang w:val="en-US"/>
        </w:rPr>
        <w:t>When, the</w:t>
      </w:r>
      <w:r w:rsidR="004D0161" w:rsidRPr="00BC59FA">
        <w:rPr>
          <w:rFonts w:ascii="Times New Roman" w:hAnsi="Times New Roman" w:cs="Times New Roman"/>
          <w:color w:val="000000" w:themeColor="text1"/>
          <w:szCs w:val="20"/>
          <w:lang w:val="en-US"/>
        </w:rPr>
        <w:t xml:space="preserve"> propagation delay difference is relatively large, the UE would need to transmit</w:t>
      </w:r>
      <w:r w:rsidR="0096261C" w:rsidRPr="00BC59FA">
        <w:rPr>
          <w:rFonts w:ascii="Times New Roman" w:hAnsi="Times New Roman" w:cs="Times New Roman"/>
          <w:color w:val="000000" w:themeColor="text1"/>
          <w:szCs w:val="20"/>
          <w:lang w:val="en-US"/>
        </w:rPr>
        <w:t xml:space="preserve"> PRACH</w:t>
      </w:r>
      <w:r w:rsidR="00C6223F" w:rsidRPr="00BC59FA">
        <w:rPr>
          <w:rFonts w:ascii="Times New Roman" w:hAnsi="Times New Roman" w:cs="Times New Roman"/>
          <w:color w:val="000000" w:themeColor="text1"/>
          <w:szCs w:val="20"/>
          <w:lang w:val="en-US"/>
        </w:rPr>
        <w:t xml:space="preserve">. However, </w:t>
      </w:r>
      <w:r w:rsidR="00312A11" w:rsidRPr="00BC59FA">
        <w:rPr>
          <w:rFonts w:ascii="Times New Roman" w:hAnsi="Times New Roman" w:cs="Times New Roman"/>
          <w:color w:val="000000" w:themeColor="text1"/>
          <w:szCs w:val="20"/>
          <w:lang w:val="en-US"/>
        </w:rPr>
        <w:t xml:space="preserve">transmitting PRACH would </w:t>
      </w:r>
      <w:r w:rsidR="00E85223" w:rsidRPr="00BC59FA">
        <w:rPr>
          <w:rFonts w:ascii="Times New Roman" w:hAnsi="Times New Roman" w:cs="Times New Roman"/>
          <w:color w:val="000000" w:themeColor="text1"/>
          <w:szCs w:val="20"/>
          <w:lang w:val="en-US"/>
        </w:rPr>
        <w:t xml:space="preserve">clearly </w:t>
      </w:r>
      <w:r w:rsidR="00312A11" w:rsidRPr="00BC59FA">
        <w:rPr>
          <w:rFonts w:ascii="Times New Roman" w:hAnsi="Times New Roman" w:cs="Times New Roman"/>
          <w:color w:val="000000" w:themeColor="text1"/>
          <w:szCs w:val="20"/>
          <w:lang w:val="en-US"/>
        </w:rPr>
        <w:t>incur delay</w:t>
      </w:r>
      <w:r w:rsidR="00BA31E1" w:rsidRPr="00BC59FA">
        <w:rPr>
          <w:rFonts w:ascii="Times New Roman" w:hAnsi="Times New Roman" w:cs="Times New Roman"/>
          <w:color w:val="000000" w:themeColor="text1"/>
          <w:szCs w:val="20"/>
          <w:lang w:val="en-US"/>
        </w:rPr>
        <w:t xml:space="preserve">. Another possibility would be to </w:t>
      </w:r>
      <w:r w:rsidR="00D97870" w:rsidRPr="00BC59FA">
        <w:rPr>
          <w:rFonts w:ascii="Times New Roman" w:hAnsi="Times New Roman" w:cs="Times New Roman"/>
          <w:color w:val="000000" w:themeColor="text1"/>
          <w:szCs w:val="20"/>
          <w:lang w:val="en-US"/>
        </w:rPr>
        <w:t xml:space="preserve">exploit the occasions with longer CP duration, which occur </w:t>
      </w:r>
      <w:r w:rsidR="00D642C5" w:rsidRPr="00BC59FA">
        <w:rPr>
          <w:rFonts w:ascii="Times New Roman" w:hAnsi="Times New Roman" w:cs="Times New Roman"/>
          <w:color w:val="000000" w:themeColor="text1"/>
          <w:szCs w:val="20"/>
          <w:lang w:val="en-US"/>
        </w:rPr>
        <w:t xml:space="preserve">(somewhat more frequently) </w:t>
      </w:r>
      <w:r w:rsidR="00D97870" w:rsidRPr="00BC59FA">
        <w:rPr>
          <w:rFonts w:ascii="Times New Roman" w:hAnsi="Times New Roman" w:cs="Times New Roman"/>
          <w:color w:val="000000" w:themeColor="text1"/>
          <w:szCs w:val="20"/>
          <w:lang w:val="en-US"/>
        </w:rPr>
        <w:t xml:space="preserve">each 0.5 </w:t>
      </w:r>
      <w:proofErr w:type="spellStart"/>
      <w:r w:rsidR="00D97870" w:rsidRPr="00BC59FA">
        <w:rPr>
          <w:rFonts w:ascii="Times New Roman" w:hAnsi="Times New Roman" w:cs="Times New Roman"/>
          <w:color w:val="000000" w:themeColor="text1"/>
          <w:szCs w:val="20"/>
          <w:lang w:val="en-US"/>
        </w:rPr>
        <w:t>ms</w:t>
      </w:r>
      <w:r w:rsidR="00DB3D71" w:rsidRPr="00BC59FA">
        <w:rPr>
          <w:rFonts w:ascii="Times New Roman" w:hAnsi="Times New Roman" w:cs="Times New Roman"/>
          <w:color w:val="000000" w:themeColor="text1"/>
          <w:szCs w:val="20"/>
          <w:lang w:val="en-US"/>
        </w:rPr>
        <w:t>.</w:t>
      </w:r>
      <w:proofErr w:type="spellEnd"/>
      <w:r w:rsidR="00DB3D71" w:rsidRPr="00BC59FA">
        <w:rPr>
          <w:rFonts w:ascii="Times New Roman" w:hAnsi="Times New Roman" w:cs="Times New Roman"/>
          <w:color w:val="000000" w:themeColor="text1"/>
          <w:szCs w:val="20"/>
          <w:lang w:val="en-US"/>
        </w:rPr>
        <w:t xml:space="preserve"> Such occasions could be used to transmit some </w:t>
      </w:r>
      <w:r w:rsidR="00064914" w:rsidRPr="00BC59FA">
        <w:rPr>
          <w:rFonts w:ascii="Times New Roman" w:hAnsi="Times New Roman" w:cs="Times New Roman"/>
          <w:color w:val="000000" w:themeColor="text1"/>
          <w:szCs w:val="20"/>
          <w:lang w:val="en-US"/>
        </w:rPr>
        <w:t>e.g.,</w:t>
      </w:r>
      <w:r w:rsidR="00DB3D71" w:rsidRPr="00BC59FA">
        <w:rPr>
          <w:rFonts w:ascii="Times New Roman" w:hAnsi="Times New Roman" w:cs="Times New Roman"/>
          <w:color w:val="000000" w:themeColor="text1"/>
          <w:szCs w:val="20"/>
          <w:lang w:val="en-US"/>
        </w:rPr>
        <w:t xml:space="preserve"> configured UL</w:t>
      </w:r>
      <w:r w:rsidR="00862747" w:rsidRPr="00BC59FA">
        <w:rPr>
          <w:rFonts w:ascii="Times New Roman" w:hAnsi="Times New Roman" w:cs="Times New Roman"/>
          <w:color w:val="000000" w:themeColor="text1"/>
          <w:szCs w:val="20"/>
          <w:lang w:val="en-US"/>
        </w:rPr>
        <w:t xml:space="preserve"> channel/signal such </w:t>
      </w:r>
      <w:r w:rsidR="00064914" w:rsidRPr="00BC59FA">
        <w:rPr>
          <w:rFonts w:ascii="Times New Roman" w:hAnsi="Times New Roman" w:cs="Times New Roman"/>
          <w:color w:val="000000" w:themeColor="text1"/>
          <w:szCs w:val="20"/>
          <w:lang w:val="en-US"/>
        </w:rPr>
        <w:t>an</w:t>
      </w:r>
      <w:r w:rsidR="00862747" w:rsidRPr="00BC59FA">
        <w:rPr>
          <w:rFonts w:ascii="Times New Roman" w:hAnsi="Times New Roman" w:cs="Times New Roman"/>
          <w:color w:val="000000" w:themeColor="text1"/>
          <w:szCs w:val="20"/>
          <w:lang w:val="en-US"/>
        </w:rPr>
        <w:t xml:space="preserve"> SRS</w:t>
      </w:r>
      <w:r w:rsidR="00736D28">
        <w:rPr>
          <w:rFonts w:ascii="Times New Roman" w:hAnsi="Times New Roman" w:cs="Times New Roman"/>
          <w:color w:val="000000" w:themeColor="text1"/>
          <w:szCs w:val="20"/>
          <w:lang w:val="en-US"/>
        </w:rPr>
        <w:t>, which is then used by the network to determine</w:t>
      </w:r>
      <w:r w:rsidR="00790D0E">
        <w:rPr>
          <w:rFonts w:ascii="Times New Roman" w:hAnsi="Times New Roman" w:cs="Times New Roman"/>
          <w:color w:val="000000" w:themeColor="text1"/>
          <w:szCs w:val="20"/>
          <w:lang w:val="en-US"/>
        </w:rPr>
        <w:t>/calculate</w:t>
      </w:r>
      <w:r w:rsidR="00736D28">
        <w:rPr>
          <w:rFonts w:ascii="Times New Roman" w:hAnsi="Times New Roman" w:cs="Times New Roman"/>
          <w:color w:val="000000" w:themeColor="text1"/>
          <w:szCs w:val="20"/>
          <w:lang w:val="en-US"/>
        </w:rPr>
        <w:t xml:space="preserve"> the</w:t>
      </w:r>
      <w:r w:rsidR="00C73A6B">
        <w:rPr>
          <w:rFonts w:ascii="Times New Roman" w:hAnsi="Times New Roman" w:cs="Times New Roman"/>
          <w:color w:val="000000" w:themeColor="text1"/>
          <w:szCs w:val="20"/>
          <w:lang w:val="en-US"/>
        </w:rPr>
        <w:t xml:space="preserve"> corresponding</w:t>
      </w:r>
      <w:r w:rsidR="00736D28">
        <w:rPr>
          <w:rFonts w:ascii="Times New Roman" w:hAnsi="Times New Roman" w:cs="Times New Roman"/>
          <w:color w:val="000000" w:themeColor="text1"/>
          <w:szCs w:val="20"/>
          <w:lang w:val="en-US"/>
        </w:rPr>
        <w:t xml:space="preserve"> </w:t>
      </w:r>
      <w:r w:rsidR="0003417D">
        <w:rPr>
          <w:rFonts w:ascii="Times New Roman" w:hAnsi="Times New Roman" w:cs="Times New Roman"/>
          <w:color w:val="000000" w:themeColor="text1"/>
          <w:szCs w:val="20"/>
          <w:lang w:val="en-US"/>
        </w:rPr>
        <w:t>TA</w:t>
      </w:r>
      <w:r w:rsidR="00033DD5">
        <w:rPr>
          <w:rFonts w:ascii="Times New Roman" w:hAnsi="Times New Roman" w:cs="Times New Roman"/>
          <w:color w:val="000000" w:themeColor="text1"/>
          <w:szCs w:val="20"/>
          <w:lang w:val="en-US"/>
        </w:rPr>
        <w:t xml:space="preserve"> or TA adjustment</w:t>
      </w:r>
      <w:r w:rsidR="00862747" w:rsidRPr="00BC59FA">
        <w:rPr>
          <w:rFonts w:ascii="Times New Roman" w:hAnsi="Times New Roman" w:cs="Times New Roman"/>
          <w:color w:val="000000" w:themeColor="text1"/>
          <w:szCs w:val="20"/>
          <w:lang w:val="en-US"/>
        </w:rPr>
        <w:t xml:space="preserve">. </w:t>
      </w:r>
      <w:r w:rsidR="006D17CA" w:rsidRPr="00884EC4">
        <w:rPr>
          <w:rFonts w:ascii="Times New Roman" w:hAnsi="Times New Roman" w:cs="Times New Roman"/>
          <w:color w:val="000000" w:themeColor="text1"/>
          <w:szCs w:val="20"/>
          <w:lang w:val="en-US"/>
        </w:rPr>
        <w:t>T</w:t>
      </w:r>
      <w:r w:rsidR="000A5963" w:rsidRPr="00BC59FA">
        <w:rPr>
          <w:rFonts w:ascii="Times New Roman" w:hAnsi="Times New Roman" w:cs="Times New Roman"/>
          <w:color w:val="000000" w:themeColor="text1"/>
          <w:szCs w:val="20"/>
          <w:lang w:val="en-US"/>
        </w:rPr>
        <w:t xml:space="preserve">his doesn’t fully replace </w:t>
      </w:r>
      <w:r w:rsidR="00E85223" w:rsidRPr="00BC59FA">
        <w:rPr>
          <w:rFonts w:ascii="Times New Roman" w:hAnsi="Times New Roman" w:cs="Times New Roman"/>
          <w:color w:val="000000" w:themeColor="text1"/>
          <w:szCs w:val="20"/>
          <w:lang w:val="en-US"/>
        </w:rPr>
        <w:t xml:space="preserve">PRACH </w:t>
      </w:r>
      <w:r w:rsidR="000A5963" w:rsidRPr="00BC59FA">
        <w:rPr>
          <w:rFonts w:ascii="Times New Roman" w:hAnsi="Times New Roman" w:cs="Times New Roman"/>
          <w:color w:val="000000" w:themeColor="text1"/>
          <w:szCs w:val="20"/>
          <w:lang w:val="en-US"/>
        </w:rPr>
        <w:t>which would still be needed at least as a fallback option</w:t>
      </w:r>
      <w:r w:rsidR="006D17CA" w:rsidRPr="00884EC4">
        <w:rPr>
          <w:rFonts w:ascii="Times New Roman" w:hAnsi="Times New Roman" w:cs="Times New Roman"/>
          <w:color w:val="000000" w:themeColor="text1"/>
          <w:szCs w:val="20"/>
          <w:lang w:val="en-US"/>
        </w:rPr>
        <w:t xml:space="preserve">, but nicely complements the </w:t>
      </w:r>
      <w:r w:rsidR="000D2801" w:rsidRPr="00884EC4">
        <w:rPr>
          <w:rFonts w:ascii="Times New Roman" w:hAnsi="Times New Roman" w:cs="Times New Roman"/>
          <w:color w:val="000000" w:themeColor="text1"/>
          <w:szCs w:val="20"/>
          <w:lang w:val="en-US"/>
        </w:rPr>
        <w:t>system operation with a configuration which already existing in the system!</w:t>
      </w:r>
    </w:p>
    <w:p w14:paraId="1EB5A4E2" w14:textId="77777777" w:rsidR="002220D7" w:rsidRPr="00A47408" w:rsidRDefault="002220D7" w:rsidP="0015576A">
      <w:pPr>
        <w:spacing w:after="0"/>
        <w:jc w:val="both"/>
        <w:rPr>
          <w:rFonts w:ascii="Times New Roman" w:hAnsi="Times New Roman" w:cs="Times New Roman"/>
          <w:color w:val="000000" w:themeColor="text1"/>
          <w:szCs w:val="20"/>
          <w:lang w:val="en-US"/>
        </w:rPr>
      </w:pPr>
    </w:p>
    <w:p w14:paraId="77878D76" w14:textId="4C1D74F6" w:rsidR="002220D7" w:rsidRPr="00101620" w:rsidRDefault="002220D7" w:rsidP="0015576A">
      <w:pPr>
        <w:spacing w:after="0"/>
        <w:jc w:val="both"/>
        <w:rPr>
          <w:rFonts w:ascii="Times New Roman" w:hAnsi="Times New Roman" w:cs="Times New Roman"/>
          <w:b/>
          <w:i/>
          <w:iCs/>
          <w:color w:val="000000" w:themeColor="text1"/>
          <w:szCs w:val="20"/>
          <w:lang w:val="en-US"/>
        </w:rPr>
      </w:pPr>
      <w:r w:rsidRPr="00101620">
        <w:rPr>
          <w:rFonts w:ascii="Times New Roman" w:hAnsi="Times New Roman" w:cs="Times New Roman"/>
          <w:b/>
          <w:i/>
          <w:iCs/>
          <w:color w:val="000000" w:themeColor="text1"/>
          <w:szCs w:val="20"/>
          <w:lang w:val="en-US"/>
        </w:rPr>
        <w:t xml:space="preserve">Observation </w:t>
      </w:r>
      <w:r w:rsidR="009C47FA" w:rsidRPr="00101620">
        <w:rPr>
          <w:rFonts w:ascii="Times New Roman" w:hAnsi="Times New Roman" w:cs="Times New Roman"/>
          <w:b/>
          <w:i/>
          <w:iCs/>
          <w:color w:val="000000" w:themeColor="text1"/>
          <w:szCs w:val="20"/>
          <w:lang w:val="en-US"/>
        </w:rPr>
        <w:t>4</w:t>
      </w:r>
      <w:r w:rsidRPr="00101620">
        <w:rPr>
          <w:rFonts w:ascii="Times New Roman" w:hAnsi="Times New Roman" w:cs="Times New Roman"/>
          <w:b/>
          <w:i/>
          <w:iCs/>
          <w:color w:val="000000" w:themeColor="text1"/>
          <w:szCs w:val="20"/>
          <w:lang w:val="en-US"/>
        </w:rPr>
        <w:t>: When a new TCI state is indicated</w:t>
      </w:r>
      <w:r w:rsidR="001D47BC" w:rsidRPr="00101620">
        <w:rPr>
          <w:rFonts w:ascii="Times New Roman" w:hAnsi="Times New Roman" w:cs="Times New Roman"/>
          <w:b/>
          <w:i/>
          <w:iCs/>
          <w:color w:val="000000" w:themeColor="text1"/>
          <w:szCs w:val="20"/>
          <w:lang w:val="en-US"/>
        </w:rPr>
        <w:t xml:space="preserve"> for a given TAG</w:t>
      </w:r>
      <w:r w:rsidRPr="00101620">
        <w:rPr>
          <w:rFonts w:ascii="Times New Roman" w:hAnsi="Times New Roman" w:cs="Times New Roman"/>
          <w:b/>
          <w:i/>
          <w:iCs/>
          <w:color w:val="000000" w:themeColor="text1"/>
          <w:szCs w:val="20"/>
          <w:lang w:val="en-US"/>
        </w:rPr>
        <w:t xml:space="preserve">, </w:t>
      </w:r>
      <w:r w:rsidR="006E0642" w:rsidRPr="00101620">
        <w:rPr>
          <w:rFonts w:ascii="Times New Roman" w:hAnsi="Times New Roman" w:cs="Times New Roman"/>
          <w:b/>
          <w:i/>
          <w:iCs/>
          <w:color w:val="000000" w:themeColor="text1"/>
          <w:szCs w:val="20"/>
          <w:lang w:val="en-US"/>
        </w:rPr>
        <w:t xml:space="preserve">the UE could determine </w:t>
      </w:r>
      <w:proofErr w:type="gramStart"/>
      <w:r w:rsidR="006E0642" w:rsidRPr="00101620">
        <w:rPr>
          <w:rFonts w:ascii="Times New Roman" w:hAnsi="Times New Roman" w:cs="Times New Roman"/>
          <w:b/>
          <w:i/>
          <w:iCs/>
          <w:color w:val="000000" w:themeColor="text1"/>
          <w:szCs w:val="20"/>
          <w:lang w:val="en-US"/>
        </w:rPr>
        <w:t>whether</w:t>
      </w:r>
      <w:r w:rsidR="00002CAC" w:rsidRPr="00101620">
        <w:rPr>
          <w:rFonts w:ascii="Times New Roman" w:hAnsi="Times New Roman" w:cs="Times New Roman"/>
          <w:b/>
          <w:i/>
          <w:iCs/>
          <w:color w:val="000000" w:themeColor="text1"/>
          <w:szCs w:val="20"/>
          <w:lang w:val="en-US"/>
        </w:rPr>
        <w:t xml:space="preserve"> or not</w:t>
      </w:r>
      <w:proofErr w:type="gramEnd"/>
      <w:r w:rsidR="006E0642" w:rsidRPr="00101620">
        <w:rPr>
          <w:rFonts w:ascii="Times New Roman" w:hAnsi="Times New Roman" w:cs="Times New Roman"/>
          <w:b/>
          <w:i/>
          <w:iCs/>
          <w:color w:val="000000" w:themeColor="text1"/>
          <w:szCs w:val="20"/>
          <w:lang w:val="en-US"/>
        </w:rPr>
        <w:t xml:space="preserve"> </w:t>
      </w:r>
      <w:r w:rsidR="00E036AD" w:rsidRPr="00101620">
        <w:rPr>
          <w:rFonts w:ascii="Times New Roman" w:hAnsi="Times New Roman" w:cs="Times New Roman"/>
          <w:b/>
          <w:i/>
          <w:iCs/>
          <w:color w:val="000000" w:themeColor="text1"/>
          <w:szCs w:val="20"/>
          <w:lang w:val="en-US"/>
        </w:rPr>
        <w:t xml:space="preserve">a </w:t>
      </w:r>
      <w:r w:rsidR="001D47BC" w:rsidRPr="00101620">
        <w:rPr>
          <w:rFonts w:ascii="Times New Roman" w:hAnsi="Times New Roman" w:cs="Times New Roman"/>
          <w:b/>
          <w:i/>
          <w:iCs/>
          <w:color w:val="000000" w:themeColor="text1"/>
          <w:szCs w:val="20"/>
          <w:lang w:val="en-US"/>
        </w:rPr>
        <w:t>relatively large TA adjustment is required for the TA loop of that TAG.</w:t>
      </w:r>
    </w:p>
    <w:p w14:paraId="1F755FD3" w14:textId="77777777" w:rsidR="000433BA" w:rsidRPr="00A47408" w:rsidRDefault="000433BA" w:rsidP="0015576A">
      <w:pPr>
        <w:spacing w:after="0"/>
        <w:jc w:val="both"/>
        <w:rPr>
          <w:rFonts w:ascii="Times New Roman" w:hAnsi="Times New Roman" w:cs="Times New Roman"/>
          <w:b/>
          <w:color w:val="000000" w:themeColor="text1"/>
          <w:szCs w:val="20"/>
          <w:lang w:val="en-US"/>
        </w:rPr>
      </w:pPr>
    </w:p>
    <w:p w14:paraId="7145430F" w14:textId="6CE6DCD8" w:rsidR="008137AD" w:rsidRPr="00101620" w:rsidRDefault="000433BA" w:rsidP="00AC47FD">
      <w:pPr>
        <w:spacing w:after="0"/>
        <w:rPr>
          <w:rFonts w:ascii="Times New Roman" w:hAnsi="Times New Roman" w:cs="Times New Roman"/>
          <w:b/>
          <w:i/>
          <w:iCs/>
          <w:color w:val="000000" w:themeColor="text1"/>
          <w:szCs w:val="20"/>
          <w:lang w:val="en-US"/>
        </w:rPr>
      </w:pPr>
      <w:r w:rsidRPr="00101620">
        <w:rPr>
          <w:rFonts w:ascii="Times New Roman" w:hAnsi="Times New Roman" w:cs="Times New Roman"/>
          <w:b/>
          <w:i/>
          <w:iCs/>
          <w:color w:val="000000" w:themeColor="text1"/>
          <w:szCs w:val="20"/>
          <w:lang w:val="en-US"/>
        </w:rPr>
        <w:t xml:space="preserve">Observation </w:t>
      </w:r>
      <w:r w:rsidR="009C47FA" w:rsidRPr="00101620">
        <w:rPr>
          <w:rFonts w:ascii="Times New Roman" w:hAnsi="Times New Roman" w:cs="Times New Roman"/>
          <w:b/>
          <w:i/>
          <w:iCs/>
          <w:color w:val="000000" w:themeColor="text1"/>
          <w:szCs w:val="20"/>
          <w:lang w:val="en-US"/>
        </w:rPr>
        <w:t>5</w:t>
      </w:r>
      <w:r w:rsidRPr="00101620">
        <w:rPr>
          <w:rFonts w:ascii="Times New Roman" w:hAnsi="Times New Roman" w:cs="Times New Roman"/>
          <w:b/>
          <w:i/>
          <w:iCs/>
          <w:color w:val="000000" w:themeColor="text1"/>
          <w:szCs w:val="20"/>
          <w:lang w:val="en-US"/>
        </w:rPr>
        <w:t xml:space="preserve">: </w:t>
      </w:r>
      <w:r w:rsidR="008A14A7" w:rsidRPr="00101620">
        <w:rPr>
          <w:rFonts w:ascii="Times New Roman" w:hAnsi="Times New Roman" w:cs="Times New Roman"/>
          <w:b/>
          <w:i/>
          <w:iCs/>
          <w:color w:val="000000" w:themeColor="text1"/>
          <w:szCs w:val="20"/>
          <w:lang w:val="en-US"/>
        </w:rPr>
        <w:t>Transmission</w:t>
      </w:r>
      <w:r w:rsidRPr="00101620">
        <w:rPr>
          <w:rFonts w:ascii="Times New Roman" w:hAnsi="Times New Roman" w:cs="Times New Roman"/>
          <w:b/>
          <w:i/>
          <w:iCs/>
          <w:color w:val="000000" w:themeColor="text1"/>
          <w:szCs w:val="20"/>
          <w:lang w:val="en-US"/>
        </w:rPr>
        <w:t xml:space="preserve"> occasions with longer CP duration, which occu</w:t>
      </w:r>
      <w:r w:rsidR="008A14A7" w:rsidRPr="00101620">
        <w:rPr>
          <w:rFonts w:ascii="Times New Roman" w:hAnsi="Times New Roman" w:cs="Times New Roman"/>
          <w:b/>
          <w:i/>
          <w:iCs/>
          <w:color w:val="000000" w:themeColor="text1"/>
          <w:szCs w:val="20"/>
          <w:lang w:val="en-US"/>
        </w:rPr>
        <w:t xml:space="preserve">r </w:t>
      </w:r>
      <w:r w:rsidRPr="00101620">
        <w:rPr>
          <w:rFonts w:ascii="Times New Roman" w:hAnsi="Times New Roman" w:cs="Times New Roman"/>
          <w:b/>
          <w:i/>
          <w:iCs/>
          <w:color w:val="000000" w:themeColor="text1"/>
          <w:szCs w:val="20"/>
          <w:lang w:val="en-US"/>
        </w:rPr>
        <w:t xml:space="preserve">each 0.5 </w:t>
      </w:r>
      <w:proofErr w:type="spellStart"/>
      <w:r w:rsidRPr="00101620">
        <w:rPr>
          <w:rFonts w:ascii="Times New Roman" w:hAnsi="Times New Roman" w:cs="Times New Roman"/>
          <w:b/>
          <w:i/>
          <w:iCs/>
          <w:color w:val="000000" w:themeColor="text1"/>
          <w:szCs w:val="20"/>
          <w:lang w:val="en-US"/>
        </w:rPr>
        <w:t>ms</w:t>
      </w:r>
      <w:proofErr w:type="spellEnd"/>
      <w:r w:rsidR="008A14A7" w:rsidRPr="00101620">
        <w:rPr>
          <w:rFonts w:ascii="Times New Roman" w:hAnsi="Times New Roman" w:cs="Times New Roman"/>
          <w:b/>
          <w:i/>
          <w:iCs/>
          <w:color w:val="000000" w:themeColor="text1"/>
          <w:szCs w:val="20"/>
          <w:lang w:val="en-US"/>
        </w:rPr>
        <w:t xml:space="preserve">, are more frequent </w:t>
      </w:r>
      <w:r w:rsidR="005161E7" w:rsidRPr="00101620">
        <w:rPr>
          <w:rFonts w:ascii="Times New Roman" w:hAnsi="Times New Roman" w:cs="Times New Roman"/>
          <w:b/>
          <w:i/>
          <w:iCs/>
          <w:color w:val="000000" w:themeColor="text1"/>
          <w:szCs w:val="20"/>
          <w:lang w:val="en-US"/>
        </w:rPr>
        <w:t>than RACH occasions.</w:t>
      </w:r>
      <w:r w:rsidR="00D76EC1" w:rsidRPr="00101620">
        <w:rPr>
          <w:rFonts w:ascii="Times New Roman" w:hAnsi="Times New Roman" w:cs="Times New Roman"/>
          <w:b/>
          <w:i/>
          <w:iCs/>
          <w:color w:val="000000" w:themeColor="text1"/>
          <w:szCs w:val="20"/>
          <w:lang w:val="en-US"/>
        </w:rPr>
        <w:t xml:space="preserve"> </w:t>
      </w:r>
      <w:r w:rsidR="009917D3" w:rsidRPr="00101620">
        <w:rPr>
          <w:rFonts w:ascii="Times New Roman" w:hAnsi="Times New Roman" w:cs="Times New Roman"/>
          <w:b/>
          <w:i/>
          <w:iCs/>
          <w:color w:val="000000" w:themeColor="text1"/>
          <w:szCs w:val="20"/>
          <w:lang w:val="en-US"/>
        </w:rPr>
        <w:t>Transmissions with longer CP</w:t>
      </w:r>
      <w:r w:rsidR="008137AD" w:rsidRPr="00101620">
        <w:rPr>
          <w:rFonts w:ascii="Times New Roman" w:hAnsi="Times New Roman" w:cs="Times New Roman"/>
          <w:b/>
          <w:i/>
          <w:iCs/>
          <w:color w:val="000000" w:themeColor="text1"/>
          <w:szCs w:val="20"/>
          <w:lang w:val="en-US"/>
        </w:rPr>
        <w:t xml:space="preserve"> </w:t>
      </w:r>
      <w:r w:rsidR="009917D3" w:rsidRPr="00101620">
        <w:rPr>
          <w:rFonts w:ascii="Times New Roman" w:hAnsi="Times New Roman" w:cs="Times New Roman"/>
          <w:b/>
          <w:i/>
          <w:iCs/>
          <w:color w:val="000000" w:themeColor="text1"/>
          <w:szCs w:val="20"/>
          <w:lang w:val="en-US"/>
        </w:rPr>
        <w:t>allows</w:t>
      </w:r>
      <w:r w:rsidR="00602BBA" w:rsidRPr="00101620">
        <w:rPr>
          <w:rFonts w:ascii="Times New Roman" w:hAnsi="Times New Roman" w:cs="Times New Roman"/>
          <w:b/>
          <w:i/>
          <w:iCs/>
          <w:color w:val="000000" w:themeColor="text1"/>
          <w:szCs w:val="20"/>
          <w:lang w:val="en-US"/>
        </w:rPr>
        <w:t xml:space="preserve"> the network to calculate/determine TA </w:t>
      </w:r>
      <w:r w:rsidR="00033DD5" w:rsidRPr="00101620">
        <w:rPr>
          <w:rFonts w:ascii="Times New Roman" w:hAnsi="Times New Roman" w:cs="Times New Roman"/>
          <w:b/>
          <w:i/>
          <w:iCs/>
          <w:color w:val="000000" w:themeColor="text1"/>
          <w:szCs w:val="20"/>
          <w:lang w:val="en-US"/>
        </w:rPr>
        <w:t xml:space="preserve">(or TA adjustment) </w:t>
      </w:r>
      <w:r w:rsidR="00BF7AEC" w:rsidRPr="00101620">
        <w:rPr>
          <w:rFonts w:ascii="Times New Roman" w:hAnsi="Times New Roman" w:cs="Times New Roman"/>
          <w:b/>
          <w:i/>
          <w:iCs/>
          <w:color w:val="000000" w:themeColor="text1"/>
          <w:szCs w:val="20"/>
          <w:lang w:val="en-US"/>
        </w:rPr>
        <w:t xml:space="preserve">after </w:t>
      </w:r>
      <w:r w:rsidR="00871EC1" w:rsidRPr="00101620">
        <w:rPr>
          <w:rFonts w:ascii="Times New Roman" w:hAnsi="Times New Roman" w:cs="Times New Roman"/>
          <w:b/>
          <w:i/>
          <w:iCs/>
          <w:color w:val="000000" w:themeColor="text1"/>
          <w:szCs w:val="20"/>
          <w:lang w:val="en-US"/>
        </w:rPr>
        <w:t xml:space="preserve">a </w:t>
      </w:r>
      <w:r w:rsidR="00BF7AEC" w:rsidRPr="00101620">
        <w:rPr>
          <w:rFonts w:ascii="Times New Roman" w:hAnsi="Times New Roman" w:cs="Times New Roman"/>
          <w:b/>
          <w:i/>
          <w:iCs/>
          <w:color w:val="000000" w:themeColor="text1"/>
          <w:szCs w:val="20"/>
          <w:lang w:val="en-US"/>
        </w:rPr>
        <w:t xml:space="preserve">TCI state update </w:t>
      </w:r>
      <w:r w:rsidR="005E6628" w:rsidRPr="00101620">
        <w:rPr>
          <w:rFonts w:ascii="Times New Roman" w:hAnsi="Times New Roman" w:cs="Times New Roman"/>
          <w:b/>
          <w:i/>
          <w:iCs/>
          <w:color w:val="000000" w:themeColor="text1"/>
          <w:szCs w:val="20"/>
          <w:lang w:val="en-US"/>
        </w:rPr>
        <w:t xml:space="preserve">e.g., even when the TA misalignment is relatively </w:t>
      </w:r>
      <w:r w:rsidR="00131263" w:rsidRPr="00101620">
        <w:rPr>
          <w:rFonts w:ascii="Times New Roman" w:hAnsi="Times New Roman" w:cs="Times New Roman"/>
          <w:b/>
          <w:i/>
          <w:iCs/>
          <w:color w:val="000000" w:themeColor="text1"/>
          <w:szCs w:val="20"/>
          <w:lang w:val="en-US"/>
        </w:rPr>
        <w:t>large</w:t>
      </w:r>
      <w:r w:rsidR="005E6628" w:rsidRPr="00101620">
        <w:rPr>
          <w:rFonts w:ascii="Times New Roman" w:hAnsi="Times New Roman" w:cs="Times New Roman"/>
          <w:b/>
          <w:i/>
          <w:iCs/>
          <w:color w:val="000000" w:themeColor="text1"/>
          <w:szCs w:val="20"/>
          <w:lang w:val="en-US"/>
        </w:rPr>
        <w:t xml:space="preserve">. </w:t>
      </w:r>
    </w:p>
    <w:p w14:paraId="0535C222" w14:textId="2FD09DDF" w:rsidR="001D47BC" w:rsidRPr="00A47408" w:rsidRDefault="00602BBA" w:rsidP="0015576A">
      <w:p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 </w:t>
      </w:r>
    </w:p>
    <w:p w14:paraId="2142D1A7" w14:textId="769EB930" w:rsidR="008A0D11" w:rsidRPr="00A47408" w:rsidRDefault="001D47BC" w:rsidP="00AC47FD">
      <w:pPr>
        <w:spacing w:after="0"/>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sidR="009C47FA">
        <w:rPr>
          <w:rFonts w:ascii="Times New Roman" w:hAnsi="Times New Roman" w:cs="Times New Roman"/>
          <w:b/>
          <w:color w:val="000000" w:themeColor="text1"/>
          <w:szCs w:val="20"/>
          <w:lang w:val="en-US"/>
        </w:rPr>
        <w:t>11</w:t>
      </w:r>
      <w:r w:rsidRPr="00DB25F0">
        <w:rPr>
          <w:rFonts w:ascii="Times New Roman" w:hAnsi="Times New Roman" w:cs="Times New Roman"/>
          <w:b/>
          <w:color w:val="000000" w:themeColor="text1"/>
          <w:szCs w:val="20"/>
          <w:lang w:val="en-US"/>
        </w:rPr>
        <w:t xml:space="preserve">: </w:t>
      </w:r>
      <w:r w:rsidR="00CC1778">
        <w:rPr>
          <w:rFonts w:ascii="Times New Roman" w:hAnsi="Times New Roman" w:cs="Times New Roman"/>
          <w:b/>
          <w:color w:val="000000" w:themeColor="text1"/>
          <w:szCs w:val="20"/>
          <w:lang w:val="en-US"/>
        </w:rPr>
        <w:t>In case of</w:t>
      </w:r>
      <w:r w:rsidR="00B532DE" w:rsidRPr="00DB25F0">
        <w:rPr>
          <w:rFonts w:ascii="Times New Roman" w:hAnsi="Times New Roman" w:cs="Times New Roman"/>
          <w:b/>
          <w:color w:val="000000" w:themeColor="text1"/>
          <w:szCs w:val="20"/>
          <w:lang w:val="en-US"/>
        </w:rPr>
        <w:t xml:space="preserve"> </w:t>
      </w:r>
      <w:r w:rsidR="00EA7767">
        <w:rPr>
          <w:rFonts w:ascii="Times New Roman" w:hAnsi="Times New Roman" w:cs="Times New Roman"/>
          <w:b/>
          <w:color w:val="000000" w:themeColor="text1"/>
          <w:szCs w:val="20"/>
          <w:lang w:val="en-US"/>
        </w:rPr>
        <w:t>update</w:t>
      </w:r>
      <w:r w:rsidR="003A3723">
        <w:rPr>
          <w:rFonts w:ascii="Times New Roman" w:hAnsi="Times New Roman" w:cs="Times New Roman"/>
          <w:b/>
          <w:color w:val="000000" w:themeColor="text1"/>
          <w:szCs w:val="20"/>
          <w:lang w:val="en-US"/>
        </w:rPr>
        <w:t>/switch</w:t>
      </w:r>
      <w:r w:rsidR="00EA7767">
        <w:rPr>
          <w:rFonts w:ascii="Times New Roman" w:hAnsi="Times New Roman" w:cs="Times New Roman"/>
          <w:b/>
          <w:color w:val="000000" w:themeColor="text1"/>
          <w:szCs w:val="20"/>
          <w:lang w:val="en-US"/>
        </w:rPr>
        <w:t xml:space="preserve"> of </w:t>
      </w:r>
      <w:r w:rsidR="005477D4">
        <w:rPr>
          <w:rFonts w:ascii="Times New Roman" w:hAnsi="Times New Roman" w:cs="Times New Roman"/>
          <w:b/>
          <w:color w:val="000000" w:themeColor="text1"/>
          <w:szCs w:val="20"/>
          <w:lang w:val="en-US"/>
        </w:rPr>
        <w:t>(</w:t>
      </w:r>
      <w:r w:rsidR="00FF4FED" w:rsidRPr="00DB25F0">
        <w:rPr>
          <w:rFonts w:ascii="Times New Roman" w:hAnsi="Times New Roman" w:cs="Times New Roman"/>
          <w:b/>
          <w:color w:val="000000" w:themeColor="text1"/>
          <w:szCs w:val="20"/>
          <w:lang w:val="en-US"/>
        </w:rPr>
        <w:t>indicated</w:t>
      </w:r>
      <w:r w:rsidR="005477D4">
        <w:rPr>
          <w:rFonts w:ascii="Times New Roman" w:hAnsi="Times New Roman" w:cs="Times New Roman"/>
          <w:b/>
          <w:color w:val="000000" w:themeColor="text1"/>
          <w:szCs w:val="20"/>
          <w:lang w:val="en-US"/>
        </w:rPr>
        <w:t>)</w:t>
      </w:r>
      <w:r w:rsidR="00FF4FED" w:rsidRPr="00DB25F0">
        <w:rPr>
          <w:rFonts w:ascii="Times New Roman" w:hAnsi="Times New Roman" w:cs="Times New Roman"/>
          <w:b/>
          <w:color w:val="000000" w:themeColor="text1"/>
          <w:szCs w:val="20"/>
          <w:lang w:val="en-US"/>
        </w:rPr>
        <w:t xml:space="preserve"> TCI state, </w:t>
      </w:r>
      <w:r w:rsidR="00AC47FD" w:rsidRPr="00884EC4">
        <w:rPr>
          <w:rFonts w:ascii="Times New Roman" w:hAnsi="Times New Roman" w:cs="Times New Roman"/>
          <w:b/>
          <w:color w:val="000000" w:themeColor="text1"/>
          <w:szCs w:val="20"/>
          <w:lang w:val="en-US"/>
        </w:rPr>
        <w:t>consider</w:t>
      </w:r>
      <w:r w:rsidRPr="00DB25F0">
        <w:rPr>
          <w:rFonts w:ascii="Times New Roman" w:hAnsi="Times New Roman" w:cs="Times New Roman"/>
          <w:b/>
          <w:color w:val="000000" w:themeColor="text1"/>
          <w:szCs w:val="20"/>
          <w:lang w:val="en-US"/>
        </w:rPr>
        <w:t xml:space="preserve"> </w:t>
      </w:r>
      <w:r w:rsidR="00AC47FD" w:rsidRPr="00884EC4">
        <w:rPr>
          <w:rFonts w:ascii="Times New Roman" w:hAnsi="Times New Roman" w:cs="Times New Roman"/>
          <w:b/>
          <w:color w:val="000000" w:themeColor="text1"/>
          <w:szCs w:val="20"/>
          <w:lang w:val="en-US"/>
        </w:rPr>
        <w:t xml:space="preserve">the longer CP transmission occasions </w:t>
      </w:r>
      <w:r w:rsidR="00EC1F9F" w:rsidRPr="00DB25F0">
        <w:rPr>
          <w:rFonts w:ascii="Times New Roman" w:hAnsi="Times New Roman" w:cs="Times New Roman"/>
          <w:b/>
          <w:color w:val="000000" w:themeColor="text1"/>
          <w:szCs w:val="20"/>
          <w:lang w:val="en-US"/>
        </w:rPr>
        <w:t>allow</w:t>
      </w:r>
      <w:r w:rsidR="00AC47FD" w:rsidRPr="00884EC4">
        <w:rPr>
          <w:rFonts w:ascii="Times New Roman" w:hAnsi="Times New Roman" w:cs="Times New Roman"/>
          <w:b/>
          <w:color w:val="000000" w:themeColor="text1"/>
          <w:szCs w:val="20"/>
          <w:lang w:val="en-US"/>
        </w:rPr>
        <w:t>ing</w:t>
      </w:r>
      <w:r w:rsidRPr="00DB25F0">
        <w:rPr>
          <w:rFonts w:ascii="Times New Roman" w:hAnsi="Times New Roman" w:cs="Times New Roman"/>
          <w:b/>
          <w:color w:val="000000" w:themeColor="text1"/>
          <w:szCs w:val="20"/>
          <w:lang w:val="en-US"/>
        </w:rPr>
        <w:t xml:space="preserve"> </w:t>
      </w:r>
      <w:r w:rsidR="00EC1F9F" w:rsidRPr="00DB25F0">
        <w:rPr>
          <w:rFonts w:ascii="Times New Roman" w:hAnsi="Times New Roman" w:cs="Times New Roman"/>
          <w:b/>
          <w:color w:val="000000" w:themeColor="text1"/>
          <w:szCs w:val="20"/>
          <w:lang w:val="en-US"/>
        </w:rPr>
        <w:t xml:space="preserve">the network </w:t>
      </w:r>
      <w:r w:rsidR="008E0F92" w:rsidRPr="00DB25F0">
        <w:rPr>
          <w:rFonts w:ascii="Times New Roman" w:hAnsi="Times New Roman" w:cs="Times New Roman"/>
          <w:b/>
          <w:color w:val="000000" w:themeColor="text1"/>
          <w:szCs w:val="20"/>
          <w:lang w:val="en-US"/>
        </w:rPr>
        <w:t xml:space="preserve">determining the </w:t>
      </w:r>
      <w:r w:rsidR="00477A7B" w:rsidRPr="00DB25F0">
        <w:rPr>
          <w:rFonts w:ascii="Times New Roman" w:hAnsi="Times New Roman" w:cs="Times New Roman"/>
          <w:b/>
          <w:color w:val="000000" w:themeColor="text1"/>
          <w:szCs w:val="20"/>
          <w:lang w:val="en-US"/>
        </w:rPr>
        <w:t>TA</w:t>
      </w:r>
      <w:r w:rsidR="00033DD5">
        <w:rPr>
          <w:rFonts w:ascii="Times New Roman" w:hAnsi="Times New Roman" w:cs="Times New Roman"/>
          <w:b/>
          <w:color w:val="000000" w:themeColor="text1"/>
          <w:szCs w:val="20"/>
          <w:lang w:val="en-US"/>
        </w:rPr>
        <w:t xml:space="preserve"> (or TA adjustment)</w:t>
      </w:r>
      <w:r w:rsidR="008E0F92" w:rsidRPr="00DB25F0">
        <w:rPr>
          <w:rFonts w:ascii="Times New Roman" w:hAnsi="Times New Roman" w:cs="Times New Roman"/>
          <w:b/>
          <w:color w:val="000000" w:themeColor="text1"/>
          <w:szCs w:val="20"/>
          <w:lang w:val="en-US"/>
        </w:rPr>
        <w:t xml:space="preserve"> </w:t>
      </w:r>
      <w:r w:rsidR="004550F0" w:rsidRPr="00DB25F0">
        <w:rPr>
          <w:rFonts w:ascii="Times New Roman" w:hAnsi="Times New Roman" w:cs="Times New Roman"/>
          <w:b/>
          <w:color w:val="000000" w:themeColor="text1"/>
          <w:szCs w:val="20"/>
          <w:lang w:val="en-US"/>
        </w:rPr>
        <w:t>corresponding to th</w:t>
      </w:r>
      <w:r w:rsidR="00AC47FD" w:rsidRPr="00884EC4">
        <w:rPr>
          <w:rFonts w:ascii="Times New Roman" w:hAnsi="Times New Roman" w:cs="Times New Roman"/>
          <w:b/>
          <w:color w:val="000000" w:themeColor="text1"/>
          <w:szCs w:val="20"/>
          <w:lang w:val="en-US"/>
        </w:rPr>
        <w:t>e</w:t>
      </w:r>
      <w:r w:rsidR="004550F0" w:rsidRPr="00DB25F0">
        <w:rPr>
          <w:rFonts w:ascii="Times New Roman" w:hAnsi="Times New Roman" w:cs="Times New Roman"/>
          <w:b/>
          <w:color w:val="000000" w:themeColor="text1"/>
          <w:szCs w:val="20"/>
          <w:lang w:val="en-US"/>
        </w:rPr>
        <w:t xml:space="preserve"> TCI state</w:t>
      </w:r>
      <w:r w:rsidR="00477A7B" w:rsidRPr="00DB25F0">
        <w:rPr>
          <w:rFonts w:ascii="Times New Roman" w:hAnsi="Times New Roman" w:cs="Times New Roman"/>
          <w:b/>
          <w:color w:val="000000" w:themeColor="text1"/>
          <w:szCs w:val="20"/>
          <w:lang w:val="en-US"/>
        </w:rPr>
        <w:t>.</w:t>
      </w:r>
    </w:p>
    <w:p w14:paraId="2A52B435" w14:textId="77777777" w:rsidR="0082295A" w:rsidRPr="00A47408" w:rsidRDefault="0082295A" w:rsidP="0082295A">
      <w:pPr>
        <w:spacing w:after="0"/>
        <w:jc w:val="both"/>
        <w:rPr>
          <w:rFonts w:ascii="Times New Roman" w:hAnsi="Times New Roman" w:cs="Times New Roman"/>
          <w:b/>
          <w:color w:val="000000" w:themeColor="text1"/>
          <w:szCs w:val="20"/>
          <w:lang w:val="en-US"/>
        </w:rPr>
      </w:pPr>
    </w:p>
    <w:p w14:paraId="697EF178" w14:textId="2B76348B" w:rsidR="00E5627A" w:rsidRPr="00A47408" w:rsidRDefault="009750AB" w:rsidP="0015576A">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Further, i</w:t>
      </w:r>
      <w:r w:rsidR="00FF5E99">
        <w:rPr>
          <w:rFonts w:ascii="Times New Roman" w:hAnsi="Times New Roman" w:cs="Times New Roman"/>
          <w:color w:val="000000" w:themeColor="text1"/>
          <w:szCs w:val="20"/>
          <w:lang w:val="en-US"/>
        </w:rPr>
        <w:t xml:space="preserve">n case of </w:t>
      </w:r>
      <w:r w:rsidR="00275413">
        <w:rPr>
          <w:rFonts w:ascii="Times New Roman" w:hAnsi="Times New Roman" w:cs="Times New Roman"/>
          <w:color w:val="000000" w:themeColor="text1"/>
          <w:szCs w:val="20"/>
          <w:lang w:val="en-US"/>
        </w:rPr>
        <w:t>update</w:t>
      </w:r>
      <w:r w:rsidR="004C0E4B">
        <w:rPr>
          <w:rFonts w:ascii="Times New Roman" w:hAnsi="Times New Roman" w:cs="Times New Roman"/>
          <w:color w:val="000000" w:themeColor="text1"/>
          <w:szCs w:val="20"/>
          <w:lang w:val="en-US"/>
        </w:rPr>
        <w:t>/switch</w:t>
      </w:r>
      <w:r w:rsidR="00275413">
        <w:rPr>
          <w:rFonts w:ascii="Times New Roman" w:hAnsi="Times New Roman" w:cs="Times New Roman"/>
          <w:color w:val="000000" w:themeColor="text1"/>
          <w:szCs w:val="20"/>
          <w:lang w:val="en-US"/>
        </w:rPr>
        <w:t xml:space="preserve"> of TCI state</w:t>
      </w:r>
      <w:r w:rsidR="00837DDD">
        <w:rPr>
          <w:rFonts w:ascii="Times New Roman" w:hAnsi="Times New Roman" w:cs="Times New Roman"/>
          <w:color w:val="000000" w:themeColor="text1"/>
          <w:szCs w:val="20"/>
          <w:lang w:val="en-US"/>
        </w:rPr>
        <w:t xml:space="preserve">, </w:t>
      </w:r>
      <w:r w:rsidR="008F6FF8">
        <w:rPr>
          <w:rFonts w:ascii="Times New Roman" w:hAnsi="Times New Roman" w:cs="Times New Roman"/>
          <w:color w:val="000000" w:themeColor="text1"/>
          <w:szCs w:val="20"/>
          <w:lang w:val="en-US"/>
        </w:rPr>
        <w:t>such as a new indicated TCI state or new activ</w:t>
      </w:r>
      <w:r w:rsidR="004C0E4B">
        <w:rPr>
          <w:rFonts w:ascii="Times New Roman" w:hAnsi="Times New Roman" w:cs="Times New Roman"/>
          <w:color w:val="000000" w:themeColor="text1"/>
          <w:szCs w:val="20"/>
          <w:lang w:val="en-US"/>
        </w:rPr>
        <w:t>ated</w:t>
      </w:r>
      <w:r w:rsidR="008F6FF8">
        <w:rPr>
          <w:rFonts w:ascii="Times New Roman" w:hAnsi="Times New Roman" w:cs="Times New Roman"/>
          <w:color w:val="000000" w:themeColor="text1"/>
          <w:szCs w:val="20"/>
          <w:lang w:val="en-US"/>
        </w:rPr>
        <w:t xml:space="preserve"> TCI state </w:t>
      </w:r>
      <w:r w:rsidR="004C0E4B">
        <w:rPr>
          <w:rFonts w:ascii="Times New Roman" w:hAnsi="Times New Roman" w:cs="Times New Roman"/>
          <w:color w:val="000000" w:themeColor="text1"/>
          <w:szCs w:val="20"/>
          <w:lang w:val="en-US"/>
        </w:rPr>
        <w:t xml:space="preserve">which is </w:t>
      </w:r>
      <w:r w:rsidR="00304D32">
        <w:rPr>
          <w:rFonts w:ascii="Times New Roman" w:hAnsi="Times New Roman" w:cs="Times New Roman"/>
          <w:color w:val="000000" w:themeColor="text1"/>
          <w:szCs w:val="20"/>
          <w:lang w:val="en-US"/>
        </w:rPr>
        <w:t>associated with a new additional PCI</w:t>
      </w:r>
      <w:r w:rsidR="004C0E4B">
        <w:rPr>
          <w:rFonts w:ascii="Times New Roman" w:hAnsi="Times New Roman" w:cs="Times New Roman"/>
          <w:color w:val="000000" w:themeColor="text1"/>
          <w:szCs w:val="20"/>
          <w:lang w:val="en-US"/>
        </w:rPr>
        <w:t xml:space="preserve"> (for inter-cell cases)</w:t>
      </w:r>
      <w:r w:rsidR="000A7BD7">
        <w:rPr>
          <w:rFonts w:ascii="Times New Roman" w:hAnsi="Times New Roman" w:cs="Times New Roman"/>
          <w:color w:val="000000" w:themeColor="text1"/>
          <w:szCs w:val="20"/>
          <w:lang w:val="en-US"/>
        </w:rPr>
        <w:t xml:space="preserve">, </w:t>
      </w:r>
      <w:r w:rsidR="00837DDD">
        <w:rPr>
          <w:rFonts w:ascii="Times New Roman" w:hAnsi="Times New Roman" w:cs="Times New Roman"/>
          <w:color w:val="000000" w:themeColor="text1"/>
          <w:szCs w:val="20"/>
          <w:lang w:val="en-US"/>
        </w:rPr>
        <w:t xml:space="preserve">the UE </w:t>
      </w:r>
      <w:r>
        <w:rPr>
          <w:rFonts w:ascii="Times New Roman" w:hAnsi="Times New Roman" w:cs="Times New Roman"/>
          <w:color w:val="000000" w:themeColor="text1"/>
          <w:szCs w:val="20"/>
          <w:lang w:val="en-US"/>
        </w:rPr>
        <w:t>behavior</w:t>
      </w:r>
      <w:r w:rsidR="00837DDD">
        <w:rPr>
          <w:rFonts w:ascii="Times New Roman" w:hAnsi="Times New Roman" w:cs="Times New Roman"/>
          <w:color w:val="000000" w:themeColor="text1"/>
          <w:szCs w:val="20"/>
          <w:lang w:val="en-US"/>
        </w:rPr>
        <w:t xml:space="preserve"> </w:t>
      </w:r>
      <w:r w:rsidR="00F5040A">
        <w:rPr>
          <w:rFonts w:ascii="Times New Roman" w:hAnsi="Times New Roman" w:cs="Times New Roman"/>
          <w:color w:val="000000" w:themeColor="text1"/>
          <w:szCs w:val="20"/>
          <w:lang w:val="en-US"/>
        </w:rPr>
        <w:t xml:space="preserve">regarding corresponding UL transmissions </w:t>
      </w:r>
      <w:r w:rsidR="00837DDD">
        <w:rPr>
          <w:rFonts w:ascii="Times New Roman" w:hAnsi="Times New Roman" w:cs="Times New Roman"/>
          <w:color w:val="000000" w:themeColor="text1"/>
          <w:szCs w:val="20"/>
          <w:lang w:val="en-US"/>
        </w:rPr>
        <w:t>should be clearly defined</w:t>
      </w:r>
      <w:r w:rsidR="003A3723">
        <w:rPr>
          <w:rFonts w:ascii="Times New Roman" w:hAnsi="Times New Roman" w:cs="Times New Roman"/>
          <w:color w:val="000000" w:themeColor="text1"/>
          <w:szCs w:val="20"/>
          <w:lang w:val="en-US"/>
        </w:rPr>
        <w:t xml:space="preserve"> during the transition period before this TCI state becomes applicable as well as </w:t>
      </w:r>
      <w:r w:rsidR="00204507">
        <w:rPr>
          <w:rFonts w:ascii="Times New Roman" w:hAnsi="Times New Roman" w:cs="Times New Roman"/>
          <w:color w:val="000000" w:themeColor="text1"/>
          <w:szCs w:val="20"/>
          <w:lang w:val="en-US"/>
        </w:rPr>
        <w:t xml:space="preserve">immediately </w:t>
      </w:r>
      <w:r w:rsidR="003A3723">
        <w:rPr>
          <w:rFonts w:ascii="Times New Roman" w:hAnsi="Times New Roman" w:cs="Times New Roman"/>
          <w:color w:val="000000" w:themeColor="text1"/>
          <w:szCs w:val="20"/>
          <w:lang w:val="en-US"/>
        </w:rPr>
        <w:t>after it becomes applicable</w:t>
      </w:r>
      <w:r w:rsidR="00837DDD">
        <w:rPr>
          <w:rFonts w:ascii="Times New Roman" w:hAnsi="Times New Roman" w:cs="Times New Roman"/>
          <w:color w:val="000000" w:themeColor="text1"/>
          <w:szCs w:val="20"/>
          <w:lang w:val="en-US"/>
        </w:rPr>
        <w:t>.</w:t>
      </w:r>
      <w:r w:rsidR="00E5611B" w:rsidRPr="004743E1">
        <w:rPr>
          <w:rFonts w:ascii="Times New Roman" w:hAnsi="Times New Roman" w:cs="Times New Roman"/>
          <w:color w:val="000000" w:themeColor="text1"/>
          <w:szCs w:val="20"/>
          <w:lang w:val="en-US"/>
        </w:rPr>
        <w:t xml:space="preserve"> </w:t>
      </w:r>
      <w:r w:rsidR="003A3723">
        <w:rPr>
          <w:rFonts w:ascii="Times New Roman" w:hAnsi="Times New Roman" w:cs="Times New Roman"/>
          <w:color w:val="000000" w:themeColor="text1"/>
          <w:szCs w:val="20"/>
          <w:lang w:val="en-US"/>
        </w:rPr>
        <w:t>For instance</w:t>
      </w:r>
      <w:r w:rsidR="004F1EEE">
        <w:rPr>
          <w:rFonts w:ascii="Times New Roman" w:hAnsi="Times New Roman" w:cs="Times New Roman"/>
          <w:color w:val="000000" w:themeColor="text1"/>
          <w:szCs w:val="20"/>
          <w:lang w:val="en-US"/>
        </w:rPr>
        <w:t>, after the TCI state becomes applicable, if the UE hasn’t yet received</w:t>
      </w:r>
      <w:r w:rsidR="00E5611B" w:rsidRPr="004743E1">
        <w:rPr>
          <w:rFonts w:ascii="Times New Roman" w:hAnsi="Times New Roman" w:cs="Times New Roman"/>
          <w:color w:val="000000" w:themeColor="text1"/>
          <w:szCs w:val="20"/>
          <w:lang w:val="en-US"/>
        </w:rPr>
        <w:t xml:space="preserve"> </w:t>
      </w:r>
      <w:r w:rsidR="004D434A">
        <w:rPr>
          <w:rFonts w:ascii="Times New Roman" w:hAnsi="Times New Roman" w:cs="Times New Roman"/>
          <w:color w:val="000000" w:themeColor="text1"/>
          <w:szCs w:val="20"/>
          <w:lang w:val="en-US"/>
        </w:rPr>
        <w:t>(relative or absolute)</w:t>
      </w:r>
      <w:r w:rsidR="00FF407C">
        <w:rPr>
          <w:rFonts w:ascii="Times New Roman" w:hAnsi="Times New Roman" w:cs="Times New Roman"/>
          <w:color w:val="000000" w:themeColor="text1"/>
          <w:szCs w:val="20"/>
          <w:lang w:val="en-US"/>
        </w:rPr>
        <w:t xml:space="preserve"> TA update</w:t>
      </w:r>
      <w:r w:rsidR="004D434A">
        <w:rPr>
          <w:rFonts w:ascii="Times New Roman" w:hAnsi="Times New Roman" w:cs="Times New Roman"/>
          <w:color w:val="000000" w:themeColor="text1"/>
          <w:szCs w:val="20"/>
          <w:lang w:val="en-US"/>
        </w:rPr>
        <w:t xml:space="preserve"> </w:t>
      </w:r>
      <w:r w:rsidR="00CD1C76">
        <w:rPr>
          <w:rFonts w:ascii="Times New Roman" w:hAnsi="Times New Roman" w:cs="Times New Roman"/>
          <w:color w:val="000000" w:themeColor="text1"/>
          <w:szCs w:val="20"/>
          <w:lang w:val="en-US"/>
        </w:rPr>
        <w:t xml:space="preserve">or </w:t>
      </w:r>
      <w:r w:rsidR="00C135EF">
        <w:rPr>
          <w:rFonts w:ascii="Times New Roman" w:hAnsi="Times New Roman" w:cs="Times New Roman"/>
          <w:color w:val="000000" w:themeColor="text1"/>
          <w:szCs w:val="20"/>
          <w:lang w:val="en-US"/>
        </w:rPr>
        <w:t xml:space="preserve">determined a </w:t>
      </w:r>
      <w:r w:rsidR="00E5611B" w:rsidRPr="004743E1">
        <w:rPr>
          <w:rFonts w:ascii="Times New Roman" w:hAnsi="Times New Roman" w:cs="Times New Roman"/>
          <w:color w:val="000000" w:themeColor="text1"/>
          <w:szCs w:val="20"/>
          <w:lang w:val="en-US"/>
        </w:rPr>
        <w:t xml:space="preserve">TA </w:t>
      </w:r>
      <w:r w:rsidR="00C135EF">
        <w:rPr>
          <w:rFonts w:ascii="Times New Roman" w:hAnsi="Times New Roman" w:cs="Times New Roman"/>
          <w:color w:val="000000" w:themeColor="text1"/>
          <w:szCs w:val="20"/>
          <w:lang w:val="en-US"/>
        </w:rPr>
        <w:t>adjustment</w:t>
      </w:r>
      <w:r w:rsidR="00545309" w:rsidRPr="004743E1">
        <w:rPr>
          <w:rFonts w:ascii="Times New Roman" w:hAnsi="Times New Roman" w:cs="Times New Roman"/>
          <w:color w:val="000000" w:themeColor="text1"/>
          <w:szCs w:val="20"/>
          <w:lang w:val="en-US"/>
        </w:rPr>
        <w:t>,</w:t>
      </w:r>
      <w:r w:rsidR="00195AE3">
        <w:rPr>
          <w:rFonts w:ascii="Times New Roman" w:hAnsi="Times New Roman" w:cs="Times New Roman"/>
          <w:color w:val="000000" w:themeColor="text1"/>
          <w:szCs w:val="20"/>
          <w:lang w:val="en-US"/>
        </w:rPr>
        <w:t xml:space="preserve"> it should be </w:t>
      </w:r>
      <w:r w:rsidR="00D049AC">
        <w:rPr>
          <w:rFonts w:ascii="Times New Roman" w:hAnsi="Times New Roman" w:cs="Times New Roman"/>
          <w:color w:val="000000" w:themeColor="text1"/>
          <w:szCs w:val="20"/>
          <w:lang w:val="en-US"/>
        </w:rPr>
        <w:t>clarified</w:t>
      </w:r>
      <w:r w:rsidR="00195AE3">
        <w:rPr>
          <w:rFonts w:ascii="Times New Roman" w:hAnsi="Times New Roman" w:cs="Times New Roman"/>
          <w:color w:val="000000" w:themeColor="text1"/>
          <w:szCs w:val="20"/>
          <w:lang w:val="en-US"/>
        </w:rPr>
        <w:t xml:space="preserve"> which TA loop</w:t>
      </w:r>
      <w:r w:rsidR="00591EC0">
        <w:rPr>
          <w:rFonts w:ascii="Times New Roman" w:hAnsi="Times New Roman" w:cs="Times New Roman"/>
          <w:color w:val="000000" w:themeColor="text1"/>
          <w:szCs w:val="20"/>
          <w:lang w:val="en-US"/>
        </w:rPr>
        <w:t>, or TA corresponding to which TAG</w:t>
      </w:r>
      <w:r w:rsidR="0044784D">
        <w:rPr>
          <w:rFonts w:ascii="Times New Roman" w:hAnsi="Times New Roman" w:cs="Times New Roman"/>
          <w:color w:val="000000" w:themeColor="text1"/>
          <w:szCs w:val="20"/>
          <w:lang w:val="en-US"/>
        </w:rPr>
        <w:t>, the UE should</w:t>
      </w:r>
      <w:r w:rsidR="00F87797">
        <w:rPr>
          <w:rFonts w:ascii="Times New Roman" w:hAnsi="Times New Roman" w:cs="Times New Roman"/>
          <w:color w:val="000000" w:themeColor="text1"/>
          <w:szCs w:val="20"/>
          <w:lang w:val="en-US"/>
        </w:rPr>
        <w:t xml:space="preserve"> use</w:t>
      </w:r>
      <w:r w:rsidR="0002530F">
        <w:rPr>
          <w:rFonts w:ascii="Times New Roman" w:hAnsi="Times New Roman" w:cs="Times New Roman"/>
          <w:color w:val="000000" w:themeColor="text1"/>
          <w:szCs w:val="20"/>
          <w:lang w:val="en-US"/>
        </w:rPr>
        <w:t xml:space="preserve"> (if any)</w:t>
      </w:r>
      <w:r w:rsidR="00111E0D">
        <w:rPr>
          <w:rFonts w:ascii="Times New Roman" w:hAnsi="Times New Roman" w:cs="Times New Roman"/>
          <w:color w:val="000000" w:themeColor="text1"/>
          <w:szCs w:val="20"/>
          <w:lang w:val="en-US"/>
        </w:rPr>
        <w:t xml:space="preserve">, </w:t>
      </w:r>
      <w:r w:rsidR="00702A9C">
        <w:rPr>
          <w:rFonts w:ascii="Times New Roman" w:hAnsi="Times New Roman" w:cs="Times New Roman"/>
          <w:color w:val="000000" w:themeColor="text1"/>
          <w:szCs w:val="20"/>
          <w:lang w:val="en-US"/>
        </w:rPr>
        <w:t>for corresponding UL transmissions</w:t>
      </w:r>
      <w:r w:rsidR="004606E0">
        <w:rPr>
          <w:rFonts w:ascii="Times New Roman" w:hAnsi="Times New Roman" w:cs="Times New Roman"/>
          <w:color w:val="000000" w:themeColor="text1"/>
          <w:szCs w:val="20"/>
          <w:lang w:val="en-US"/>
        </w:rPr>
        <w:t xml:space="preserve"> –</w:t>
      </w:r>
      <w:r w:rsidR="00702A9C">
        <w:rPr>
          <w:rFonts w:ascii="Times New Roman" w:hAnsi="Times New Roman" w:cs="Times New Roman"/>
          <w:color w:val="000000" w:themeColor="text1"/>
          <w:szCs w:val="20"/>
          <w:lang w:val="en-US"/>
        </w:rPr>
        <w:t xml:space="preserve"> or even </w:t>
      </w:r>
      <w:r w:rsidR="00D049AC">
        <w:rPr>
          <w:rFonts w:ascii="Times New Roman" w:hAnsi="Times New Roman" w:cs="Times New Roman"/>
          <w:color w:val="000000" w:themeColor="text1"/>
          <w:szCs w:val="20"/>
          <w:lang w:val="en-US"/>
        </w:rPr>
        <w:t>if</w:t>
      </w:r>
      <w:r w:rsidR="00702A9C">
        <w:rPr>
          <w:rFonts w:ascii="Times New Roman" w:hAnsi="Times New Roman" w:cs="Times New Roman"/>
          <w:color w:val="000000" w:themeColor="text1"/>
          <w:szCs w:val="20"/>
          <w:lang w:val="en-US"/>
        </w:rPr>
        <w:t xml:space="preserve"> the UE </w:t>
      </w:r>
      <w:r w:rsidR="00625D62">
        <w:rPr>
          <w:rFonts w:ascii="Times New Roman" w:hAnsi="Times New Roman" w:cs="Times New Roman"/>
          <w:color w:val="000000" w:themeColor="text1"/>
          <w:szCs w:val="20"/>
          <w:lang w:val="en-US"/>
        </w:rPr>
        <w:t>should not transmit these UL transmissions at least in some cases</w:t>
      </w:r>
      <w:r w:rsidR="00DC24D9">
        <w:rPr>
          <w:rFonts w:ascii="Times New Roman" w:hAnsi="Times New Roman" w:cs="Times New Roman"/>
          <w:color w:val="000000" w:themeColor="text1"/>
          <w:szCs w:val="20"/>
          <w:lang w:val="en-US"/>
        </w:rPr>
        <w:t>.</w:t>
      </w:r>
    </w:p>
    <w:p w14:paraId="0CFFC010" w14:textId="77777777" w:rsidR="003A3723" w:rsidRPr="00A47408" w:rsidRDefault="003A3723" w:rsidP="0015576A">
      <w:pPr>
        <w:spacing w:after="0"/>
        <w:jc w:val="both"/>
        <w:rPr>
          <w:rFonts w:ascii="Times New Roman" w:hAnsi="Times New Roman" w:cs="Times New Roman"/>
          <w:color w:val="000000" w:themeColor="text1"/>
          <w:szCs w:val="20"/>
          <w:lang w:val="en-US"/>
        </w:rPr>
      </w:pPr>
    </w:p>
    <w:p w14:paraId="7DD082DB" w14:textId="3F55EA5C" w:rsidR="003A3723" w:rsidRPr="00A47408" w:rsidRDefault="003A3723" w:rsidP="003A3723">
      <w:pPr>
        <w:spacing w:after="0"/>
        <w:jc w:val="both"/>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sidR="009C47FA">
        <w:rPr>
          <w:rFonts w:ascii="Times New Roman" w:hAnsi="Times New Roman" w:cs="Times New Roman"/>
          <w:b/>
          <w:color w:val="000000" w:themeColor="text1"/>
          <w:szCs w:val="20"/>
          <w:lang w:val="en-US"/>
        </w:rPr>
        <w:t>12</w:t>
      </w:r>
      <w:r w:rsidRPr="00DB25F0">
        <w:rPr>
          <w:rFonts w:ascii="Times New Roman" w:hAnsi="Times New Roman" w:cs="Times New Roman"/>
          <w:b/>
          <w:color w:val="000000" w:themeColor="text1"/>
          <w:szCs w:val="20"/>
          <w:lang w:val="en-US"/>
        </w:rPr>
        <w:t xml:space="preserve">: </w:t>
      </w:r>
      <w:r w:rsidR="003506EC">
        <w:rPr>
          <w:rFonts w:ascii="Times New Roman" w:hAnsi="Times New Roman" w:cs="Times New Roman"/>
          <w:b/>
          <w:color w:val="000000" w:themeColor="text1"/>
          <w:szCs w:val="20"/>
          <w:lang w:val="en-US"/>
        </w:rPr>
        <w:t>D</w:t>
      </w:r>
      <w:r>
        <w:rPr>
          <w:rFonts w:ascii="Times New Roman" w:hAnsi="Times New Roman" w:cs="Times New Roman"/>
          <w:b/>
          <w:color w:val="000000" w:themeColor="text1"/>
          <w:szCs w:val="20"/>
          <w:lang w:val="en-US"/>
        </w:rPr>
        <w:t xml:space="preserve">iscuss </w:t>
      </w:r>
      <w:r w:rsidR="00D3463E">
        <w:rPr>
          <w:rFonts w:ascii="Times New Roman" w:hAnsi="Times New Roman" w:cs="Times New Roman"/>
          <w:b/>
          <w:color w:val="000000" w:themeColor="text1"/>
          <w:szCs w:val="20"/>
          <w:lang w:val="en-US"/>
        </w:rPr>
        <w:t>whether there is a need to clarify</w:t>
      </w:r>
      <w:r w:rsidRPr="003A3723">
        <w:rPr>
          <w:rFonts w:ascii="Times New Roman" w:hAnsi="Times New Roman" w:cs="Times New Roman"/>
          <w:b/>
          <w:color w:val="000000" w:themeColor="text1"/>
          <w:szCs w:val="20"/>
          <w:lang w:val="en-US"/>
        </w:rPr>
        <w:t xml:space="preserve"> </w:t>
      </w:r>
      <w:r w:rsidR="00266DBB">
        <w:rPr>
          <w:rFonts w:ascii="Times New Roman" w:hAnsi="Times New Roman" w:cs="Times New Roman"/>
          <w:b/>
          <w:color w:val="000000" w:themeColor="text1"/>
          <w:szCs w:val="20"/>
          <w:lang w:val="en-US"/>
        </w:rPr>
        <w:t xml:space="preserve">the </w:t>
      </w:r>
      <w:r w:rsidR="00527E17">
        <w:rPr>
          <w:rFonts w:ascii="Times New Roman" w:hAnsi="Times New Roman" w:cs="Times New Roman"/>
          <w:b/>
          <w:color w:val="000000" w:themeColor="text1"/>
          <w:szCs w:val="20"/>
          <w:lang w:val="en-US"/>
        </w:rPr>
        <w:t xml:space="preserve">impact </w:t>
      </w:r>
      <w:r w:rsidR="003506EC">
        <w:rPr>
          <w:rFonts w:ascii="Times New Roman" w:hAnsi="Times New Roman" w:cs="Times New Roman"/>
          <w:b/>
          <w:color w:val="000000" w:themeColor="text1"/>
          <w:szCs w:val="20"/>
          <w:lang w:val="en-US"/>
        </w:rPr>
        <w:t xml:space="preserve">of TCI state update/switch </w:t>
      </w:r>
      <w:r w:rsidR="00527E17">
        <w:rPr>
          <w:rFonts w:ascii="Times New Roman" w:hAnsi="Times New Roman" w:cs="Times New Roman"/>
          <w:b/>
          <w:color w:val="000000" w:themeColor="text1"/>
          <w:szCs w:val="20"/>
          <w:lang w:val="en-US"/>
        </w:rPr>
        <w:t>on</w:t>
      </w:r>
      <w:r w:rsidR="00A26751">
        <w:rPr>
          <w:rFonts w:ascii="Times New Roman" w:hAnsi="Times New Roman" w:cs="Times New Roman"/>
          <w:b/>
          <w:color w:val="000000" w:themeColor="text1"/>
          <w:szCs w:val="20"/>
          <w:lang w:val="en-US"/>
        </w:rPr>
        <w:t xml:space="preserve"> </w:t>
      </w:r>
      <w:r w:rsidR="00555791">
        <w:rPr>
          <w:rFonts w:ascii="Times New Roman" w:hAnsi="Times New Roman" w:cs="Times New Roman"/>
          <w:b/>
          <w:color w:val="000000" w:themeColor="text1"/>
          <w:szCs w:val="20"/>
          <w:lang w:val="en-US"/>
        </w:rPr>
        <w:t>some</w:t>
      </w:r>
      <w:r w:rsidR="00B821D7">
        <w:rPr>
          <w:rFonts w:ascii="Times New Roman" w:hAnsi="Times New Roman" w:cs="Times New Roman"/>
          <w:b/>
          <w:color w:val="000000" w:themeColor="text1"/>
          <w:szCs w:val="20"/>
          <w:lang w:val="en-US"/>
        </w:rPr>
        <w:t xml:space="preserve"> </w:t>
      </w:r>
      <w:r w:rsidR="00527E17">
        <w:rPr>
          <w:rFonts w:ascii="Times New Roman" w:hAnsi="Times New Roman" w:cs="Times New Roman"/>
          <w:b/>
          <w:color w:val="000000" w:themeColor="text1"/>
          <w:szCs w:val="20"/>
          <w:lang w:val="en-US"/>
        </w:rPr>
        <w:t>UL transmissions</w:t>
      </w:r>
      <w:r w:rsidRPr="003A3723">
        <w:rPr>
          <w:rFonts w:ascii="Times New Roman" w:hAnsi="Times New Roman" w:cs="Times New Roman"/>
          <w:b/>
          <w:color w:val="000000" w:themeColor="text1"/>
          <w:szCs w:val="20"/>
          <w:lang w:val="en-US"/>
        </w:rPr>
        <w:t xml:space="preserve"> </w:t>
      </w:r>
      <w:r w:rsidR="00D5249D">
        <w:rPr>
          <w:rFonts w:ascii="Times New Roman" w:hAnsi="Times New Roman" w:cs="Times New Roman"/>
          <w:b/>
          <w:color w:val="000000" w:themeColor="text1"/>
          <w:szCs w:val="20"/>
          <w:lang w:val="en-US"/>
        </w:rPr>
        <w:t xml:space="preserve">at least </w:t>
      </w:r>
      <w:r w:rsidR="00353A1B">
        <w:rPr>
          <w:rFonts w:ascii="Times New Roman" w:hAnsi="Times New Roman" w:cs="Times New Roman"/>
          <w:b/>
          <w:color w:val="000000" w:themeColor="text1"/>
          <w:szCs w:val="20"/>
          <w:lang w:val="en-US"/>
        </w:rPr>
        <w:t>before a corresponding TA update is obtained</w:t>
      </w:r>
      <w:r w:rsidR="00BE0077">
        <w:rPr>
          <w:rFonts w:ascii="Times New Roman" w:hAnsi="Times New Roman" w:cs="Times New Roman"/>
          <w:b/>
          <w:color w:val="000000" w:themeColor="text1"/>
          <w:szCs w:val="20"/>
          <w:lang w:val="en-US"/>
        </w:rPr>
        <w:t>.</w:t>
      </w:r>
      <w:r w:rsidR="00BA2175">
        <w:rPr>
          <w:rFonts w:ascii="Times New Roman" w:hAnsi="Times New Roman" w:cs="Times New Roman"/>
          <w:b/>
          <w:color w:val="000000" w:themeColor="text1"/>
          <w:szCs w:val="20"/>
          <w:lang w:val="en-US"/>
        </w:rPr>
        <w:t xml:space="preserve"> </w:t>
      </w:r>
    </w:p>
    <w:p w14:paraId="48BFB6B1" w14:textId="77777777" w:rsidR="003A3723" w:rsidRPr="00A47408" w:rsidRDefault="003A3723" w:rsidP="0015576A">
      <w:pPr>
        <w:spacing w:after="0"/>
        <w:jc w:val="both"/>
        <w:rPr>
          <w:rFonts w:ascii="Times New Roman" w:hAnsi="Times New Roman" w:cs="Times New Roman"/>
          <w:color w:val="000000" w:themeColor="text1"/>
          <w:szCs w:val="20"/>
          <w:lang w:val="en-US"/>
        </w:rPr>
      </w:pPr>
    </w:p>
    <w:p w14:paraId="417C6594" w14:textId="77777777" w:rsidR="00BC393D" w:rsidRPr="00A47408" w:rsidRDefault="00BC393D" w:rsidP="0015576A">
      <w:pPr>
        <w:spacing w:after="0"/>
        <w:jc w:val="both"/>
        <w:rPr>
          <w:rFonts w:ascii="Times New Roman" w:hAnsi="Times New Roman" w:cs="Times New Roman"/>
          <w:b/>
          <w:color w:val="000000" w:themeColor="text1"/>
          <w:szCs w:val="20"/>
          <w:lang w:val="en-US"/>
        </w:rPr>
      </w:pPr>
    </w:p>
    <w:p w14:paraId="07625D31" w14:textId="729A6387" w:rsidR="0015576A" w:rsidRPr="00962239" w:rsidRDefault="00E1741A" w:rsidP="00E1741A">
      <w:pPr>
        <w:pStyle w:val="Heading2"/>
        <w:rPr>
          <w:lang w:val="en-US"/>
        </w:rPr>
      </w:pPr>
      <w:r w:rsidRPr="00962239">
        <w:rPr>
          <w:lang w:val="en-US"/>
        </w:rPr>
        <w:t xml:space="preserve">TA </w:t>
      </w:r>
      <w:r w:rsidR="003B1C24" w:rsidRPr="00962239">
        <w:rPr>
          <w:lang w:val="en-US"/>
        </w:rPr>
        <w:t>loop activation</w:t>
      </w:r>
      <w:r w:rsidR="00051D7C" w:rsidRPr="00962239">
        <w:rPr>
          <w:lang w:val="en-US"/>
        </w:rPr>
        <w:t>,</w:t>
      </w:r>
      <w:r w:rsidR="00600DC4" w:rsidRPr="00962239">
        <w:rPr>
          <w:lang w:val="en-US"/>
        </w:rPr>
        <w:t xml:space="preserve"> assistance information</w:t>
      </w:r>
      <w:r w:rsidRPr="00962239">
        <w:rPr>
          <w:lang w:val="en-US"/>
        </w:rPr>
        <w:t xml:space="preserve">, </w:t>
      </w:r>
      <w:r w:rsidR="00051D7C" w:rsidRPr="00962239">
        <w:rPr>
          <w:lang w:val="en-US"/>
        </w:rPr>
        <w:t xml:space="preserve">and </w:t>
      </w:r>
      <w:r w:rsidRPr="00962239">
        <w:rPr>
          <w:lang w:val="en-US"/>
        </w:rPr>
        <w:t>i</w:t>
      </w:r>
      <w:r w:rsidR="0015576A" w:rsidRPr="00962239">
        <w:rPr>
          <w:lang w:val="en-US"/>
        </w:rPr>
        <w:t>ndication of one</w:t>
      </w:r>
      <w:r w:rsidR="00E76D31" w:rsidRPr="00962239">
        <w:rPr>
          <w:lang w:val="en-US"/>
        </w:rPr>
        <w:t xml:space="preserve"> or </w:t>
      </w:r>
      <w:r w:rsidR="0015576A" w:rsidRPr="00962239">
        <w:rPr>
          <w:lang w:val="en-US"/>
        </w:rPr>
        <w:t>two TA commands</w:t>
      </w:r>
    </w:p>
    <w:p w14:paraId="4A0DD3EE" w14:textId="565078C0" w:rsidR="00E1741A" w:rsidRPr="00962239" w:rsidRDefault="00E1741A" w:rsidP="00235034">
      <w:pPr>
        <w:pStyle w:val="Heading3"/>
        <w:rPr>
          <w:lang w:val="en-US"/>
        </w:rPr>
      </w:pPr>
      <w:r w:rsidRPr="00962239">
        <w:rPr>
          <w:lang w:val="en-US"/>
        </w:rPr>
        <w:t xml:space="preserve">TA </w:t>
      </w:r>
      <w:r w:rsidR="00F60520" w:rsidRPr="00962239">
        <w:rPr>
          <w:lang w:val="en-US"/>
        </w:rPr>
        <w:t>loop activation</w:t>
      </w:r>
      <w:r w:rsidR="00D87FD1" w:rsidRPr="00962239">
        <w:rPr>
          <w:lang w:val="en-US"/>
        </w:rPr>
        <w:t>/</w:t>
      </w:r>
      <w:r w:rsidR="00F60520" w:rsidRPr="00962239">
        <w:rPr>
          <w:lang w:val="en-US"/>
        </w:rPr>
        <w:t>deactivation</w:t>
      </w:r>
      <w:r w:rsidRPr="00962239">
        <w:rPr>
          <w:lang w:val="en-US"/>
        </w:rPr>
        <w:t xml:space="preserve"> </w:t>
      </w:r>
      <w:r w:rsidR="00D87FD1" w:rsidRPr="00962239">
        <w:rPr>
          <w:lang w:val="en-US"/>
        </w:rPr>
        <w:t>and assistance information</w:t>
      </w:r>
      <w:r w:rsidRPr="00962239">
        <w:rPr>
          <w:lang w:val="en-US"/>
        </w:rPr>
        <w:t xml:space="preserve"> </w:t>
      </w:r>
    </w:p>
    <w:p w14:paraId="61346E63" w14:textId="70CA6FCA" w:rsidR="00B76694" w:rsidRPr="00A47408" w:rsidRDefault="00B76694" w:rsidP="00B76694">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 xml:space="preserve">First, for multi-TRP scenarios, our assumption </w:t>
      </w:r>
      <w:r w:rsidR="00B8245E" w:rsidRPr="00BC59FA">
        <w:rPr>
          <w:rFonts w:ascii="Times New Roman" w:hAnsi="Times New Roman" w:cs="Times New Roman"/>
          <w:color w:val="000000" w:themeColor="text1"/>
          <w:szCs w:val="20"/>
          <w:lang w:val="en-US"/>
        </w:rPr>
        <w:t>is that</w:t>
      </w:r>
      <w:r w:rsidRPr="00BC59FA">
        <w:rPr>
          <w:rFonts w:ascii="Times New Roman" w:hAnsi="Times New Roman" w:cs="Times New Roman"/>
          <w:color w:val="000000" w:themeColor="text1"/>
          <w:szCs w:val="20"/>
          <w:lang w:val="en-US"/>
        </w:rPr>
        <w:t xml:space="preserve"> it would be up to the network to determine whether, in addition to a first TA loop, a second TA loop needs to be activated</w:t>
      </w:r>
      <w:r w:rsidR="00B00D25">
        <w:rPr>
          <w:rFonts w:ascii="Times New Roman" w:hAnsi="Times New Roman" w:cs="Times New Roman"/>
          <w:color w:val="000000" w:themeColor="text1"/>
          <w:szCs w:val="20"/>
          <w:lang w:val="en-US"/>
        </w:rPr>
        <w:t>.</w:t>
      </w:r>
      <w:r w:rsidRPr="00BC59FA">
        <w:rPr>
          <w:rFonts w:ascii="Times New Roman" w:hAnsi="Times New Roman" w:cs="Times New Roman"/>
          <w:color w:val="000000" w:themeColor="text1"/>
          <w:szCs w:val="20"/>
          <w:lang w:val="en-US"/>
        </w:rPr>
        <w:t xml:space="preserve"> This may, for instance, depend on the UE </w:t>
      </w:r>
      <w:r w:rsidR="00F66189" w:rsidRPr="00BC59FA">
        <w:rPr>
          <w:rFonts w:ascii="Times New Roman" w:hAnsi="Times New Roman" w:cs="Times New Roman"/>
          <w:color w:val="000000" w:themeColor="text1"/>
          <w:szCs w:val="20"/>
          <w:lang w:val="en-US"/>
        </w:rPr>
        <w:t>location</w:t>
      </w:r>
      <w:r w:rsidRPr="00BC59FA">
        <w:rPr>
          <w:rFonts w:ascii="Times New Roman" w:hAnsi="Times New Roman" w:cs="Times New Roman"/>
          <w:color w:val="000000" w:themeColor="text1"/>
          <w:szCs w:val="20"/>
          <w:lang w:val="en-US"/>
        </w:rPr>
        <w:t xml:space="preserve"> with respect to the two TRPs, i.e., whether the propagation delay difference (corresponding to the links between the UE and TRPs) is big or not. However, the network may not be aware of how big the propagation delay difference is at a given time, whereas the UE can be aware of such a difference based on DL RS (such as TRSs) measurements. Thus, it should be discussed whether some </w:t>
      </w:r>
      <w:r w:rsidR="006F0D5F" w:rsidRPr="00BC59FA">
        <w:rPr>
          <w:rFonts w:ascii="Times New Roman" w:hAnsi="Times New Roman" w:cs="Times New Roman"/>
          <w:color w:val="000000" w:themeColor="text1"/>
          <w:szCs w:val="20"/>
          <w:lang w:val="en-US"/>
        </w:rPr>
        <w:t>(</w:t>
      </w:r>
      <w:r w:rsidRPr="00BC59FA">
        <w:rPr>
          <w:rFonts w:ascii="Times New Roman" w:hAnsi="Times New Roman" w:cs="Times New Roman"/>
          <w:color w:val="000000" w:themeColor="text1"/>
          <w:szCs w:val="20"/>
          <w:lang w:val="en-US"/>
        </w:rPr>
        <w:t>simple</w:t>
      </w:r>
      <w:r w:rsidR="006F0D5F" w:rsidRPr="00BC59FA">
        <w:rPr>
          <w:rFonts w:ascii="Times New Roman" w:hAnsi="Times New Roman" w:cs="Times New Roman"/>
          <w:color w:val="000000" w:themeColor="text1"/>
          <w:szCs w:val="20"/>
          <w:lang w:val="en-US"/>
        </w:rPr>
        <w:t>)</w:t>
      </w:r>
      <w:r w:rsidRPr="00BC59FA">
        <w:rPr>
          <w:rFonts w:ascii="Times New Roman" w:hAnsi="Times New Roman" w:cs="Times New Roman"/>
          <w:color w:val="000000" w:themeColor="text1"/>
          <w:szCs w:val="20"/>
          <w:lang w:val="en-US"/>
        </w:rPr>
        <w:t xml:space="preserve"> assistance information </w:t>
      </w:r>
      <w:r w:rsidR="006F0D5F" w:rsidRPr="00BC59FA">
        <w:rPr>
          <w:rFonts w:ascii="Times New Roman" w:hAnsi="Times New Roman" w:cs="Times New Roman"/>
          <w:color w:val="000000" w:themeColor="text1"/>
          <w:szCs w:val="20"/>
          <w:lang w:val="en-US"/>
        </w:rPr>
        <w:t>from the</w:t>
      </w:r>
      <w:r w:rsidRPr="00BC59FA">
        <w:rPr>
          <w:rFonts w:ascii="Times New Roman" w:hAnsi="Times New Roman" w:cs="Times New Roman"/>
          <w:color w:val="000000" w:themeColor="text1"/>
          <w:szCs w:val="20"/>
          <w:lang w:val="en-US"/>
        </w:rPr>
        <w:t xml:space="preserve"> UE would be beneficial so that the network is made aware </w:t>
      </w:r>
      <w:r w:rsidR="00627662" w:rsidRPr="00BC59FA">
        <w:rPr>
          <w:rFonts w:ascii="Times New Roman" w:hAnsi="Times New Roman" w:cs="Times New Roman"/>
          <w:color w:val="000000" w:themeColor="text1"/>
          <w:szCs w:val="20"/>
          <w:lang w:val="en-US"/>
        </w:rPr>
        <w:t xml:space="preserve">of </w:t>
      </w:r>
      <w:r w:rsidR="00F66189" w:rsidRPr="00BC59FA">
        <w:rPr>
          <w:rFonts w:ascii="Times New Roman" w:hAnsi="Times New Roman" w:cs="Times New Roman"/>
          <w:color w:val="000000" w:themeColor="text1"/>
          <w:szCs w:val="20"/>
          <w:lang w:val="en-US"/>
        </w:rPr>
        <w:t>whether</w:t>
      </w:r>
      <w:r w:rsidRPr="00BC59FA">
        <w:rPr>
          <w:rFonts w:ascii="Times New Roman" w:hAnsi="Times New Roman" w:cs="Times New Roman"/>
          <w:color w:val="000000" w:themeColor="text1"/>
          <w:szCs w:val="20"/>
          <w:lang w:val="en-US"/>
        </w:rPr>
        <w:t xml:space="preserve"> the propagation delay difference is sufficiently big/small or not. </w:t>
      </w:r>
      <w:r w:rsidR="00B07EB0" w:rsidRPr="00BC59FA">
        <w:rPr>
          <w:rFonts w:ascii="Times New Roman" w:hAnsi="Times New Roman" w:cs="Times New Roman"/>
          <w:color w:val="000000" w:themeColor="text1"/>
          <w:szCs w:val="20"/>
          <w:lang w:val="en-US"/>
        </w:rPr>
        <w:t>The network could then use</w:t>
      </w:r>
      <w:r w:rsidR="005830CC" w:rsidRPr="00BC59FA">
        <w:rPr>
          <w:rFonts w:ascii="Times New Roman" w:hAnsi="Times New Roman" w:cs="Times New Roman"/>
          <w:color w:val="000000" w:themeColor="text1"/>
          <w:szCs w:val="20"/>
          <w:lang w:val="en-US"/>
        </w:rPr>
        <w:t xml:space="preserve"> such information </w:t>
      </w:r>
      <w:proofErr w:type="gramStart"/>
      <w:r w:rsidR="005830CC" w:rsidRPr="00BC59FA">
        <w:rPr>
          <w:rFonts w:ascii="Times New Roman" w:hAnsi="Times New Roman" w:cs="Times New Roman"/>
          <w:color w:val="000000" w:themeColor="text1"/>
          <w:szCs w:val="20"/>
          <w:lang w:val="en-US"/>
        </w:rPr>
        <w:t>in order to</w:t>
      </w:r>
      <w:proofErr w:type="gramEnd"/>
      <w:r w:rsidR="005830CC" w:rsidRPr="00BC59FA">
        <w:rPr>
          <w:rFonts w:ascii="Times New Roman" w:hAnsi="Times New Roman" w:cs="Times New Roman"/>
          <w:color w:val="000000" w:themeColor="text1"/>
          <w:szCs w:val="20"/>
          <w:lang w:val="en-US"/>
        </w:rPr>
        <w:t xml:space="preserve"> decide whether to activate/deactivate a TA loop of the two TA loops.</w:t>
      </w:r>
      <w:r w:rsidRPr="00BC59FA">
        <w:rPr>
          <w:rFonts w:ascii="Times New Roman" w:hAnsi="Times New Roman" w:cs="Times New Roman"/>
          <w:color w:val="000000" w:themeColor="text1"/>
          <w:szCs w:val="20"/>
          <w:lang w:val="en-US"/>
        </w:rPr>
        <w:t xml:space="preserve"> </w:t>
      </w:r>
      <w:r w:rsidR="009576F3">
        <w:rPr>
          <w:rFonts w:ascii="Times New Roman" w:hAnsi="Times New Roman" w:cs="Times New Roman"/>
          <w:color w:val="000000" w:themeColor="text1"/>
          <w:szCs w:val="20"/>
          <w:lang w:val="en-US"/>
        </w:rPr>
        <w:t>One might argue that</w:t>
      </w:r>
      <w:r w:rsidR="00862ABE">
        <w:rPr>
          <w:rFonts w:ascii="Times New Roman" w:hAnsi="Times New Roman" w:cs="Times New Roman"/>
          <w:color w:val="000000" w:themeColor="text1"/>
          <w:szCs w:val="20"/>
          <w:lang w:val="en-US"/>
        </w:rPr>
        <w:t xml:space="preserve"> </w:t>
      </w:r>
      <w:r w:rsidR="00AE2BC8">
        <w:rPr>
          <w:rFonts w:ascii="Times New Roman" w:hAnsi="Times New Roman" w:cs="Times New Roman"/>
          <w:color w:val="000000" w:themeColor="text1"/>
          <w:szCs w:val="20"/>
          <w:lang w:val="en-US"/>
        </w:rPr>
        <w:t xml:space="preserve">the network could always operate with two TA loops </w:t>
      </w:r>
      <w:r w:rsidR="0094173A">
        <w:rPr>
          <w:rFonts w:ascii="Times New Roman" w:hAnsi="Times New Roman" w:cs="Times New Roman"/>
          <w:color w:val="000000" w:themeColor="text1"/>
          <w:szCs w:val="20"/>
          <w:lang w:val="en-US"/>
        </w:rPr>
        <w:t xml:space="preserve">for a cell </w:t>
      </w:r>
      <w:proofErr w:type="gramStart"/>
      <w:r w:rsidR="0094173A">
        <w:rPr>
          <w:rFonts w:ascii="Times New Roman" w:hAnsi="Times New Roman" w:cs="Times New Roman"/>
          <w:color w:val="000000" w:themeColor="text1"/>
          <w:szCs w:val="20"/>
          <w:lang w:val="en-US"/>
        </w:rPr>
        <w:t>as long</w:t>
      </w:r>
      <w:r w:rsidR="00680FF2">
        <w:rPr>
          <w:rFonts w:ascii="Times New Roman" w:hAnsi="Times New Roman" w:cs="Times New Roman"/>
          <w:color w:val="000000" w:themeColor="text1"/>
          <w:szCs w:val="20"/>
          <w:lang w:val="en-US"/>
        </w:rPr>
        <w:t xml:space="preserve"> </w:t>
      </w:r>
      <w:r w:rsidR="0094173A">
        <w:rPr>
          <w:rFonts w:ascii="Times New Roman" w:hAnsi="Times New Roman" w:cs="Times New Roman"/>
          <w:color w:val="000000" w:themeColor="text1"/>
          <w:szCs w:val="20"/>
          <w:lang w:val="en-US"/>
        </w:rPr>
        <w:t>as</w:t>
      </w:r>
      <w:proofErr w:type="gramEnd"/>
      <w:r w:rsidR="0094173A">
        <w:rPr>
          <w:rFonts w:ascii="Times New Roman" w:hAnsi="Times New Roman" w:cs="Times New Roman"/>
          <w:color w:val="000000" w:themeColor="text1"/>
          <w:szCs w:val="20"/>
          <w:lang w:val="en-US"/>
        </w:rPr>
        <w:t xml:space="preserve"> it’s configured with </w:t>
      </w:r>
      <w:r w:rsidR="00680FF2">
        <w:rPr>
          <w:rFonts w:ascii="Times New Roman" w:hAnsi="Times New Roman" w:cs="Times New Roman"/>
          <w:color w:val="000000" w:themeColor="text1"/>
          <w:szCs w:val="20"/>
          <w:lang w:val="en-US"/>
        </w:rPr>
        <w:t xml:space="preserve">multi-TRP, however </w:t>
      </w:r>
      <w:r w:rsidR="00906877">
        <w:rPr>
          <w:rFonts w:ascii="Times New Roman" w:hAnsi="Times New Roman" w:cs="Times New Roman"/>
          <w:color w:val="000000" w:themeColor="text1"/>
          <w:szCs w:val="20"/>
          <w:lang w:val="en-US"/>
        </w:rPr>
        <w:t xml:space="preserve">this </w:t>
      </w:r>
      <w:r w:rsidR="00A52C5B">
        <w:rPr>
          <w:rFonts w:ascii="Times New Roman" w:hAnsi="Times New Roman" w:cs="Times New Roman"/>
          <w:color w:val="000000" w:themeColor="text1"/>
          <w:szCs w:val="20"/>
          <w:lang w:val="en-US"/>
        </w:rPr>
        <w:t>may not b</w:t>
      </w:r>
      <w:r w:rsidR="0094173A">
        <w:rPr>
          <w:rFonts w:ascii="Times New Roman" w:hAnsi="Times New Roman" w:cs="Times New Roman"/>
          <w:color w:val="000000" w:themeColor="text1"/>
          <w:szCs w:val="20"/>
          <w:lang w:val="en-US"/>
        </w:rPr>
        <w:t>e efficient</w:t>
      </w:r>
      <w:r w:rsidR="00E97DCC">
        <w:rPr>
          <w:rFonts w:ascii="Times New Roman" w:hAnsi="Times New Roman" w:cs="Times New Roman"/>
          <w:color w:val="000000" w:themeColor="text1"/>
          <w:szCs w:val="20"/>
          <w:lang w:val="en-US"/>
        </w:rPr>
        <w:t>.</w:t>
      </w:r>
    </w:p>
    <w:p w14:paraId="337BC6C6" w14:textId="77777777" w:rsidR="00B76694" w:rsidRPr="00A47408" w:rsidRDefault="00B76694" w:rsidP="00B76694">
      <w:pPr>
        <w:spacing w:after="0"/>
        <w:jc w:val="both"/>
        <w:rPr>
          <w:rFonts w:ascii="Times New Roman" w:hAnsi="Times New Roman" w:cs="Times New Roman"/>
          <w:color w:val="000000" w:themeColor="text1"/>
          <w:szCs w:val="20"/>
          <w:lang w:val="en-US"/>
        </w:rPr>
      </w:pPr>
    </w:p>
    <w:p w14:paraId="041511E1" w14:textId="60B68BB9" w:rsidR="00E85F0A" w:rsidRPr="00101620" w:rsidRDefault="00E85F0A" w:rsidP="00E85F0A">
      <w:pPr>
        <w:spacing w:after="0"/>
        <w:jc w:val="both"/>
        <w:rPr>
          <w:rFonts w:ascii="Times New Roman" w:hAnsi="Times New Roman" w:cs="Times New Roman"/>
          <w:b/>
          <w:i/>
          <w:iCs/>
          <w:color w:val="000000" w:themeColor="text1"/>
          <w:szCs w:val="20"/>
          <w:lang w:val="en-US"/>
        </w:rPr>
      </w:pPr>
      <w:r w:rsidRPr="00101620">
        <w:rPr>
          <w:rFonts w:ascii="Times New Roman" w:hAnsi="Times New Roman" w:cs="Times New Roman"/>
          <w:b/>
          <w:i/>
          <w:iCs/>
          <w:color w:val="000000" w:themeColor="text1"/>
          <w:szCs w:val="20"/>
          <w:lang w:val="en-US"/>
        </w:rPr>
        <w:t>Observation</w:t>
      </w:r>
      <w:r w:rsidR="009C47FA" w:rsidRPr="00101620">
        <w:rPr>
          <w:rFonts w:ascii="Times New Roman" w:hAnsi="Times New Roman" w:cs="Times New Roman"/>
          <w:b/>
          <w:i/>
          <w:iCs/>
          <w:color w:val="000000" w:themeColor="text1"/>
          <w:szCs w:val="20"/>
          <w:lang w:val="en-US"/>
        </w:rPr>
        <w:t xml:space="preserve"> 6</w:t>
      </w:r>
      <w:r w:rsidRPr="00101620">
        <w:rPr>
          <w:rFonts w:ascii="Times New Roman" w:hAnsi="Times New Roman" w:cs="Times New Roman"/>
          <w:b/>
          <w:i/>
          <w:iCs/>
          <w:color w:val="000000" w:themeColor="text1"/>
          <w:szCs w:val="20"/>
          <w:lang w:val="en-US"/>
        </w:rPr>
        <w:t xml:space="preserve">: </w:t>
      </w:r>
      <w:r w:rsidR="00350EC1" w:rsidRPr="00101620">
        <w:rPr>
          <w:rFonts w:ascii="Times New Roman" w:hAnsi="Times New Roman" w:cs="Times New Roman"/>
          <w:b/>
          <w:i/>
          <w:iCs/>
          <w:color w:val="000000" w:themeColor="text1"/>
          <w:szCs w:val="20"/>
          <w:lang w:val="en-US"/>
        </w:rPr>
        <w:t xml:space="preserve">Assistance information </w:t>
      </w:r>
      <w:r w:rsidR="002F7921" w:rsidRPr="00101620">
        <w:rPr>
          <w:rFonts w:ascii="Times New Roman" w:hAnsi="Times New Roman" w:cs="Times New Roman"/>
          <w:b/>
          <w:i/>
          <w:iCs/>
          <w:color w:val="000000" w:themeColor="text1"/>
          <w:szCs w:val="20"/>
          <w:lang w:val="en-US"/>
        </w:rPr>
        <w:t xml:space="preserve">from the UE </w:t>
      </w:r>
      <w:r w:rsidR="00B100EB" w:rsidRPr="00101620">
        <w:rPr>
          <w:rFonts w:ascii="Times New Roman" w:hAnsi="Times New Roman" w:cs="Times New Roman"/>
          <w:b/>
          <w:i/>
          <w:iCs/>
          <w:color w:val="000000" w:themeColor="text1"/>
          <w:szCs w:val="20"/>
          <w:lang w:val="en-US"/>
        </w:rPr>
        <w:t>on whether</w:t>
      </w:r>
      <w:r w:rsidR="002F7921" w:rsidRPr="00101620">
        <w:rPr>
          <w:rFonts w:ascii="Times New Roman" w:hAnsi="Times New Roman" w:cs="Times New Roman"/>
          <w:b/>
          <w:i/>
          <w:iCs/>
          <w:color w:val="000000" w:themeColor="text1"/>
          <w:szCs w:val="20"/>
          <w:lang w:val="en-US"/>
        </w:rPr>
        <w:t xml:space="preserve"> the propagation delay difference</w:t>
      </w:r>
      <w:r w:rsidR="00327B97" w:rsidRPr="00101620">
        <w:rPr>
          <w:rFonts w:ascii="Times New Roman" w:hAnsi="Times New Roman" w:cs="Times New Roman"/>
          <w:b/>
          <w:i/>
          <w:iCs/>
          <w:color w:val="000000" w:themeColor="text1"/>
          <w:szCs w:val="20"/>
          <w:lang w:val="en-US"/>
        </w:rPr>
        <w:t xml:space="preserve"> between </w:t>
      </w:r>
      <w:r w:rsidR="00F60BB4" w:rsidRPr="00101620">
        <w:rPr>
          <w:rFonts w:ascii="Times New Roman" w:hAnsi="Times New Roman" w:cs="Times New Roman"/>
          <w:b/>
          <w:i/>
          <w:iCs/>
          <w:color w:val="000000" w:themeColor="text1"/>
          <w:szCs w:val="20"/>
          <w:lang w:val="en-US"/>
        </w:rPr>
        <w:t>DL RS</w:t>
      </w:r>
      <w:r w:rsidR="006B56CF" w:rsidRPr="00101620">
        <w:rPr>
          <w:rFonts w:ascii="Times New Roman" w:hAnsi="Times New Roman" w:cs="Times New Roman"/>
          <w:b/>
          <w:i/>
          <w:iCs/>
          <w:color w:val="000000" w:themeColor="text1"/>
          <w:szCs w:val="20"/>
          <w:lang w:val="en-US"/>
        </w:rPr>
        <w:t>s</w:t>
      </w:r>
      <w:r w:rsidR="00F60BB4" w:rsidRPr="00101620">
        <w:rPr>
          <w:rFonts w:ascii="Times New Roman" w:hAnsi="Times New Roman" w:cs="Times New Roman"/>
          <w:b/>
          <w:i/>
          <w:iCs/>
          <w:color w:val="000000" w:themeColor="text1"/>
          <w:szCs w:val="20"/>
          <w:lang w:val="en-US"/>
        </w:rPr>
        <w:t xml:space="preserve"> from the two TRPs</w:t>
      </w:r>
      <w:r w:rsidR="002F7921" w:rsidRPr="00101620">
        <w:rPr>
          <w:rFonts w:ascii="Times New Roman" w:hAnsi="Times New Roman" w:cs="Times New Roman"/>
          <w:b/>
          <w:i/>
          <w:iCs/>
          <w:color w:val="000000" w:themeColor="text1"/>
          <w:szCs w:val="20"/>
          <w:lang w:val="en-US"/>
        </w:rPr>
        <w:t xml:space="preserve"> is sufficiently big/small</w:t>
      </w:r>
      <w:r w:rsidR="001819CB" w:rsidRPr="00101620">
        <w:rPr>
          <w:rFonts w:ascii="Times New Roman" w:hAnsi="Times New Roman" w:cs="Times New Roman"/>
          <w:b/>
          <w:i/>
          <w:iCs/>
          <w:color w:val="000000" w:themeColor="text1"/>
          <w:szCs w:val="20"/>
          <w:lang w:val="en-US"/>
        </w:rPr>
        <w:t xml:space="preserve"> c</w:t>
      </w:r>
      <w:r w:rsidR="00317987" w:rsidRPr="00101620">
        <w:rPr>
          <w:rFonts w:ascii="Times New Roman" w:hAnsi="Times New Roman" w:cs="Times New Roman"/>
          <w:b/>
          <w:i/>
          <w:iCs/>
          <w:color w:val="000000" w:themeColor="text1"/>
          <w:szCs w:val="20"/>
          <w:lang w:val="en-US"/>
        </w:rPr>
        <w:t>ould</w:t>
      </w:r>
      <w:r w:rsidR="001819CB" w:rsidRPr="00101620">
        <w:rPr>
          <w:rFonts w:ascii="Times New Roman" w:hAnsi="Times New Roman" w:cs="Times New Roman"/>
          <w:b/>
          <w:i/>
          <w:iCs/>
          <w:color w:val="000000" w:themeColor="text1"/>
          <w:szCs w:val="20"/>
          <w:lang w:val="en-US"/>
        </w:rPr>
        <w:t xml:space="preserve"> help the network in deciding whether </w:t>
      </w:r>
      <w:r w:rsidR="00534AD1" w:rsidRPr="00101620">
        <w:rPr>
          <w:rFonts w:ascii="Times New Roman" w:hAnsi="Times New Roman" w:cs="Times New Roman"/>
          <w:b/>
          <w:i/>
          <w:iCs/>
          <w:color w:val="000000" w:themeColor="text1"/>
          <w:szCs w:val="20"/>
          <w:lang w:val="en-US"/>
        </w:rPr>
        <w:t>one or two TA loops should be activated</w:t>
      </w:r>
      <w:r w:rsidR="009F7940" w:rsidRPr="00101620">
        <w:rPr>
          <w:rFonts w:ascii="Times New Roman" w:hAnsi="Times New Roman" w:cs="Times New Roman"/>
          <w:b/>
          <w:i/>
          <w:iCs/>
          <w:color w:val="000000" w:themeColor="text1"/>
          <w:szCs w:val="20"/>
          <w:lang w:val="en-US"/>
        </w:rPr>
        <w:t xml:space="preserve"> for the UE</w:t>
      </w:r>
      <w:r w:rsidR="00534AD1" w:rsidRPr="00101620">
        <w:rPr>
          <w:rFonts w:ascii="Times New Roman" w:hAnsi="Times New Roman" w:cs="Times New Roman"/>
          <w:b/>
          <w:i/>
          <w:iCs/>
          <w:color w:val="000000" w:themeColor="text1"/>
          <w:szCs w:val="20"/>
          <w:lang w:val="en-US"/>
        </w:rPr>
        <w:t>.</w:t>
      </w:r>
    </w:p>
    <w:p w14:paraId="00602917" w14:textId="77777777" w:rsidR="00E85F0A" w:rsidRPr="00A47408" w:rsidRDefault="00E85F0A" w:rsidP="00B76694">
      <w:pPr>
        <w:spacing w:after="0"/>
        <w:jc w:val="both"/>
        <w:rPr>
          <w:rFonts w:ascii="Times New Roman" w:hAnsi="Times New Roman" w:cs="Times New Roman"/>
          <w:color w:val="000000" w:themeColor="text1"/>
          <w:szCs w:val="20"/>
          <w:lang w:val="en-US"/>
        </w:rPr>
      </w:pPr>
    </w:p>
    <w:p w14:paraId="62A200B8" w14:textId="6EF50EC2" w:rsidR="00D15C31" w:rsidRPr="00A47408" w:rsidRDefault="00D15C31" w:rsidP="00D15C31">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sidR="008D4995">
        <w:rPr>
          <w:rFonts w:ascii="Times New Roman" w:hAnsi="Times New Roman" w:cs="Times New Roman"/>
          <w:b/>
          <w:color w:val="000000" w:themeColor="text1"/>
          <w:szCs w:val="20"/>
          <w:lang w:val="en-US"/>
        </w:rPr>
        <w:t>13</w:t>
      </w:r>
      <w:r w:rsidRPr="00BC59FA">
        <w:rPr>
          <w:rFonts w:ascii="Times New Roman" w:hAnsi="Times New Roman" w:cs="Times New Roman"/>
          <w:b/>
          <w:color w:val="000000" w:themeColor="text1"/>
          <w:szCs w:val="20"/>
          <w:lang w:val="en-US"/>
        </w:rPr>
        <w:t xml:space="preserve">: RAN1 to discuss the </w:t>
      </w:r>
      <w:r w:rsidR="00F574E7" w:rsidRPr="00BC59FA">
        <w:rPr>
          <w:rFonts w:ascii="Times New Roman" w:hAnsi="Times New Roman" w:cs="Times New Roman"/>
          <w:b/>
          <w:color w:val="000000" w:themeColor="text1"/>
          <w:szCs w:val="20"/>
          <w:lang w:val="en-US"/>
        </w:rPr>
        <w:t>importance</w:t>
      </w:r>
      <w:r w:rsidRPr="00BC59FA">
        <w:rPr>
          <w:rFonts w:ascii="Times New Roman" w:hAnsi="Times New Roman" w:cs="Times New Roman"/>
          <w:b/>
          <w:color w:val="000000" w:themeColor="text1"/>
          <w:szCs w:val="20"/>
          <w:lang w:val="en-US"/>
        </w:rPr>
        <w:t xml:space="preserve"> </w:t>
      </w:r>
      <w:r w:rsidR="00F574E7" w:rsidRPr="00BC59FA">
        <w:rPr>
          <w:rFonts w:ascii="Times New Roman" w:hAnsi="Times New Roman" w:cs="Times New Roman"/>
          <w:b/>
          <w:color w:val="000000" w:themeColor="text1"/>
          <w:szCs w:val="20"/>
          <w:lang w:val="en-US"/>
        </w:rPr>
        <w:t xml:space="preserve">of </w:t>
      </w:r>
      <w:r w:rsidRPr="00BC59FA">
        <w:rPr>
          <w:rFonts w:ascii="Times New Roman" w:hAnsi="Times New Roman" w:cs="Times New Roman"/>
          <w:b/>
          <w:color w:val="000000" w:themeColor="text1"/>
          <w:szCs w:val="20"/>
          <w:lang w:val="en-US"/>
        </w:rPr>
        <w:t>assistance information, provided by the UE, to assist the network in the decision of activating/deactivating a second TA loop, if such TA loop adaption is adopted.</w:t>
      </w:r>
    </w:p>
    <w:p w14:paraId="3892610D" w14:textId="77777777" w:rsidR="00D15C31" w:rsidRPr="00A47408" w:rsidRDefault="00D15C31" w:rsidP="00B76694">
      <w:pPr>
        <w:spacing w:after="0"/>
        <w:jc w:val="both"/>
        <w:rPr>
          <w:rFonts w:ascii="Times New Roman" w:hAnsi="Times New Roman" w:cs="Times New Roman"/>
          <w:color w:val="000000" w:themeColor="text1"/>
          <w:szCs w:val="20"/>
          <w:lang w:val="en-US"/>
        </w:rPr>
      </w:pPr>
    </w:p>
    <w:p w14:paraId="2E85689B" w14:textId="00EDB9AE" w:rsidR="00B76694" w:rsidRPr="00A47408" w:rsidRDefault="00B76694" w:rsidP="00B76694">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Regardless of whether the assistance information (discussed above) is adopted or not, the activation by the network of a second TA loop, in addition to a first active TA loop, should be discussed.</w:t>
      </w:r>
      <w:r w:rsidR="001B424D" w:rsidRPr="00BC59FA">
        <w:rPr>
          <w:rFonts w:ascii="Times New Roman" w:hAnsi="Times New Roman" w:cs="Times New Roman"/>
          <w:color w:val="000000" w:themeColor="text1"/>
          <w:szCs w:val="20"/>
          <w:lang w:val="en-US"/>
        </w:rPr>
        <w:t xml:space="preserve"> Specifically, it should be discussed how the UE is activated with a second </w:t>
      </w:r>
      <w:r w:rsidR="00C564D1" w:rsidRPr="00BC59FA">
        <w:rPr>
          <w:rFonts w:ascii="Times New Roman" w:hAnsi="Times New Roman" w:cs="Times New Roman"/>
          <w:color w:val="000000" w:themeColor="text1"/>
          <w:szCs w:val="20"/>
          <w:lang w:val="en-US"/>
        </w:rPr>
        <w:t xml:space="preserve">TA loop, or whether both TA loops would be active from </w:t>
      </w:r>
      <w:r w:rsidR="00C564D1" w:rsidRPr="00BC59FA">
        <w:rPr>
          <w:rFonts w:ascii="Times New Roman" w:hAnsi="Times New Roman" w:cs="Times New Roman"/>
          <w:color w:val="000000" w:themeColor="text1"/>
          <w:szCs w:val="20"/>
          <w:lang w:val="en-US"/>
        </w:rPr>
        <w:lastRenderedPageBreak/>
        <w:t>the beginning</w:t>
      </w:r>
      <w:r w:rsidR="00033FB3" w:rsidRPr="00BC59FA">
        <w:rPr>
          <w:rFonts w:ascii="Times New Roman" w:hAnsi="Times New Roman" w:cs="Times New Roman"/>
          <w:color w:val="000000" w:themeColor="text1"/>
          <w:szCs w:val="20"/>
          <w:lang w:val="en-US"/>
        </w:rPr>
        <w:t>, e.g.</w:t>
      </w:r>
      <w:r w:rsidR="00442ED2" w:rsidRPr="00BC59FA">
        <w:rPr>
          <w:rFonts w:ascii="Times New Roman" w:hAnsi="Times New Roman" w:cs="Times New Roman"/>
          <w:color w:val="000000" w:themeColor="text1"/>
          <w:szCs w:val="20"/>
          <w:lang w:val="en-US"/>
        </w:rPr>
        <w:t>,</w:t>
      </w:r>
      <w:r w:rsidR="00E36139" w:rsidRPr="00BC59FA">
        <w:rPr>
          <w:rFonts w:ascii="Times New Roman" w:hAnsi="Times New Roman" w:cs="Times New Roman"/>
          <w:color w:val="000000" w:themeColor="text1"/>
          <w:szCs w:val="20"/>
          <w:lang w:val="en-US"/>
        </w:rPr>
        <w:t xml:space="preserve"> </w:t>
      </w:r>
      <w:r w:rsidR="00B83B10" w:rsidRPr="00BC59FA">
        <w:rPr>
          <w:rFonts w:ascii="Times New Roman" w:hAnsi="Times New Roman" w:cs="Times New Roman"/>
          <w:color w:val="000000" w:themeColor="text1"/>
          <w:szCs w:val="20"/>
          <w:lang w:val="en-US"/>
        </w:rPr>
        <w:t xml:space="preserve">after RRC </w:t>
      </w:r>
      <w:r w:rsidR="009A2185" w:rsidRPr="00BC59FA">
        <w:rPr>
          <w:rFonts w:ascii="Times New Roman" w:hAnsi="Times New Roman" w:cs="Times New Roman"/>
          <w:color w:val="000000" w:themeColor="text1"/>
          <w:szCs w:val="20"/>
          <w:lang w:val="en-US"/>
        </w:rPr>
        <w:t>(re)configuration</w:t>
      </w:r>
      <w:r w:rsidR="002B12EE" w:rsidRPr="00BC59FA">
        <w:rPr>
          <w:rFonts w:ascii="Times New Roman" w:hAnsi="Times New Roman" w:cs="Times New Roman"/>
          <w:color w:val="000000" w:themeColor="text1"/>
          <w:szCs w:val="20"/>
          <w:lang w:val="en-US"/>
        </w:rPr>
        <w:t xml:space="preserve"> indicating </w:t>
      </w:r>
      <w:r w:rsidR="006D5E8A" w:rsidRPr="00BC59FA">
        <w:rPr>
          <w:rFonts w:ascii="Times New Roman" w:hAnsi="Times New Roman" w:cs="Times New Roman"/>
          <w:color w:val="000000" w:themeColor="text1"/>
          <w:szCs w:val="20"/>
          <w:lang w:val="en-US"/>
        </w:rPr>
        <w:t>two (activated) TA loops</w:t>
      </w:r>
      <w:r w:rsidR="00442ED2" w:rsidRPr="00BC59FA">
        <w:rPr>
          <w:rFonts w:ascii="Times New Roman" w:hAnsi="Times New Roman" w:cs="Times New Roman"/>
          <w:color w:val="000000" w:themeColor="text1"/>
          <w:szCs w:val="20"/>
          <w:lang w:val="en-US"/>
        </w:rPr>
        <w:t>,</w:t>
      </w:r>
      <w:r w:rsidR="00E36139" w:rsidRPr="00BC59FA">
        <w:rPr>
          <w:rFonts w:ascii="Times New Roman" w:hAnsi="Times New Roman" w:cs="Times New Roman"/>
          <w:color w:val="000000" w:themeColor="text1"/>
          <w:szCs w:val="20"/>
          <w:lang w:val="en-US"/>
        </w:rPr>
        <w:t xml:space="preserve"> and stay active until some RRC reconfiguration</w:t>
      </w:r>
      <w:r w:rsidR="00FE7149" w:rsidRPr="00BC59FA">
        <w:rPr>
          <w:rFonts w:ascii="Times New Roman" w:hAnsi="Times New Roman" w:cs="Times New Roman"/>
          <w:color w:val="000000" w:themeColor="text1"/>
          <w:szCs w:val="20"/>
          <w:lang w:val="en-US"/>
        </w:rPr>
        <w:t>, e.g.,</w:t>
      </w:r>
      <w:r w:rsidR="00213210" w:rsidRPr="00BC59FA">
        <w:rPr>
          <w:rFonts w:ascii="Times New Roman" w:hAnsi="Times New Roman" w:cs="Times New Roman"/>
          <w:color w:val="000000" w:themeColor="text1"/>
          <w:szCs w:val="20"/>
          <w:lang w:val="en-US"/>
        </w:rPr>
        <w:t xml:space="preserve"> indicating </w:t>
      </w:r>
      <w:r w:rsidR="00FE7149" w:rsidRPr="00BC59FA">
        <w:rPr>
          <w:rFonts w:ascii="Times New Roman" w:hAnsi="Times New Roman" w:cs="Times New Roman"/>
          <w:color w:val="000000" w:themeColor="text1"/>
          <w:szCs w:val="20"/>
          <w:lang w:val="en-US"/>
        </w:rPr>
        <w:t xml:space="preserve">a </w:t>
      </w:r>
      <w:r w:rsidR="002B12EE" w:rsidRPr="00BC59FA">
        <w:rPr>
          <w:rFonts w:ascii="Times New Roman" w:hAnsi="Times New Roman" w:cs="Times New Roman"/>
          <w:color w:val="000000" w:themeColor="text1"/>
          <w:szCs w:val="20"/>
          <w:lang w:val="en-US"/>
        </w:rPr>
        <w:t xml:space="preserve">single </w:t>
      </w:r>
      <w:r w:rsidR="00680839" w:rsidRPr="00BC59FA">
        <w:rPr>
          <w:rFonts w:ascii="Times New Roman" w:hAnsi="Times New Roman" w:cs="Times New Roman"/>
          <w:color w:val="000000" w:themeColor="text1"/>
          <w:szCs w:val="20"/>
          <w:lang w:val="en-US"/>
        </w:rPr>
        <w:t xml:space="preserve">(activated) </w:t>
      </w:r>
      <w:r w:rsidR="002B12EE" w:rsidRPr="00BC59FA">
        <w:rPr>
          <w:rFonts w:ascii="Times New Roman" w:hAnsi="Times New Roman" w:cs="Times New Roman"/>
          <w:color w:val="000000" w:themeColor="text1"/>
          <w:szCs w:val="20"/>
          <w:lang w:val="en-US"/>
        </w:rPr>
        <w:t>TA loop</w:t>
      </w:r>
      <w:r w:rsidR="00E36139" w:rsidRPr="00BC59FA">
        <w:rPr>
          <w:rFonts w:ascii="Times New Roman" w:hAnsi="Times New Roman" w:cs="Times New Roman"/>
          <w:color w:val="000000" w:themeColor="text1"/>
          <w:szCs w:val="20"/>
          <w:lang w:val="en-US"/>
        </w:rPr>
        <w:t>.</w:t>
      </w:r>
    </w:p>
    <w:p w14:paraId="4F0AD182" w14:textId="77777777" w:rsidR="00B76694" w:rsidRPr="00A47408" w:rsidRDefault="00B76694" w:rsidP="00B76694">
      <w:pPr>
        <w:spacing w:after="0"/>
        <w:jc w:val="both"/>
        <w:rPr>
          <w:rFonts w:ascii="Times New Roman" w:hAnsi="Times New Roman" w:cs="Times New Roman"/>
          <w:color w:val="000000" w:themeColor="text1"/>
          <w:szCs w:val="20"/>
          <w:lang w:val="en-US"/>
        </w:rPr>
      </w:pPr>
    </w:p>
    <w:p w14:paraId="6D1441D7" w14:textId="3735D35D" w:rsidR="00B76694" w:rsidRPr="00A47408" w:rsidRDefault="00003C5C" w:rsidP="00003C5C">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sidR="008D4995">
        <w:rPr>
          <w:rFonts w:ascii="Times New Roman" w:hAnsi="Times New Roman" w:cs="Times New Roman"/>
          <w:b/>
          <w:color w:val="000000" w:themeColor="text1"/>
          <w:szCs w:val="20"/>
          <w:lang w:val="en-US"/>
        </w:rPr>
        <w:t>14</w:t>
      </w:r>
      <w:r w:rsidRPr="00BC59FA">
        <w:rPr>
          <w:rFonts w:ascii="Times New Roman" w:hAnsi="Times New Roman" w:cs="Times New Roman"/>
          <w:b/>
          <w:color w:val="000000" w:themeColor="text1"/>
          <w:szCs w:val="20"/>
          <w:lang w:val="en-US"/>
        </w:rPr>
        <w:t xml:space="preserve">: </w:t>
      </w:r>
      <w:r w:rsidR="00B76694" w:rsidRPr="00BC59FA">
        <w:rPr>
          <w:rFonts w:ascii="Times New Roman" w:hAnsi="Times New Roman" w:cs="Times New Roman"/>
          <w:b/>
          <w:color w:val="000000" w:themeColor="text1"/>
          <w:szCs w:val="20"/>
          <w:lang w:val="en-US"/>
        </w:rPr>
        <w:t>RAN1 to discuss the need and enablers for indicating the activati</w:t>
      </w:r>
      <w:r w:rsidR="009A51B3" w:rsidRPr="00BC59FA">
        <w:rPr>
          <w:rFonts w:ascii="Times New Roman" w:hAnsi="Times New Roman" w:cs="Times New Roman"/>
          <w:b/>
          <w:color w:val="000000" w:themeColor="text1"/>
          <w:szCs w:val="20"/>
          <w:lang w:val="en-US"/>
        </w:rPr>
        <w:t>on</w:t>
      </w:r>
      <w:r w:rsidR="00B76694" w:rsidRPr="00BC59FA">
        <w:rPr>
          <w:rFonts w:ascii="Times New Roman" w:hAnsi="Times New Roman" w:cs="Times New Roman"/>
          <w:b/>
          <w:color w:val="000000" w:themeColor="text1"/>
          <w:szCs w:val="20"/>
          <w:lang w:val="en-US"/>
        </w:rPr>
        <w:t>/deactivation</w:t>
      </w:r>
      <w:r w:rsidR="009A51B3" w:rsidRPr="00BC59FA">
        <w:rPr>
          <w:rFonts w:ascii="Times New Roman" w:hAnsi="Times New Roman" w:cs="Times New Roman"/>
          <w:b/>
          <w:color w:val="000000" w:themeColor="text1"/>
          <w:szCs w:val="20"/>
          <w:lang w:val="en-US"/>
        </w:rPr>
        <w:t xml:space="preserve"> of</w:t>
      </w:r>
      <w:r w:rsidR="00B76694" w:rsidRPr="00BC59FA">
        <w:rPr>
          <w:rFonts w:ascii="Times New Roman" w:hAnsi="Times New Roman" w:cs="Times New Roman"/>
          <w:b/>
          <w:color w:val="000000" w:themeColor="text1"/>
          <w:szCs w:val="20"/>
          <w:lang w:val="en-US"/>
        </w:rPr>
        <w:t xml:space="preserve"> a second TA loop, when a first TA loop is active.</w:t>
      </w:r>
    </w:p>
    <w:p w14:paraId="0D77EA17" w14:textId="77777777" w:rsidR="0015576A" w:rsidRPr="00A47408" w:rsidRDefault="0015576A" w:rsidP="0015576A">
      <w:pPr>
        <w:spacing w:after="0"/>
        <w:jc w:val="both"/>
        <w:rPr>
          <w:rFonts w:ascii="Times New Roman" w:hAnsi="Times New Roman" w:cs="Times New Roman"/>
          <w:b/>
          <w:color w:val="FF0000"/>
          <w:szCs w:val="20"/>
          <w:lang w:val="en-US"/>
        </w:rPr>
      </w:pPr>
    </w:p>
    <w:p w14:paraId="0A5CF180" w14:textId="59275AA9" w:rsidR="00E1741A" w:rsidRPr="00962239" w:rsidRDefault="00E1741A" w:rsidP="009A51B3">
      <w:pPr>
        <w:pStyle w:val="Heading3"/>
        <w:rPr>
          <w:lang w:val="en-US"/>
        </w:rPr>
      </w:pPr>
      <w:r w:rsidRPr="00962239">
        <w:rPr>
          <w:lang w:val="en-US"/>
        </w:rPr>
        <w:t>Indication of one or two TA commands</w:t>
      </w:r>
    </w:p>
    <w:p w14:paraId="42A1835E" w14:textId="4ED7E10C" w:rsidR="00B76694" w:rsidRPr="00A47408" w:rsidRDefault="005A58CA" w:rsidP="00B76694">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Considering the </w:t>
      </w:r>
      <w:r w:rsidR="002D7806" w:rsidRPr="00BC59FA">
        <w:rPr>
          <w:rFonts w:ascii="Times New Roman" w:hAnsi="Times New Roman" w:cs="Times New Roman"/>
          <w:szCs w:val="20"/>
          <w:lang w:val="en-US"/>
        </w:rPr>
        <w:t xml:space="preserve">Rel-18 </w:t>
      </w:r>
      <w:r w:rsidRPr="00BC59FA">
        <w:rPr>
          <w:rFonts w:ascii="Times New Roman" w:hAnsi="Times New Roman" w:cs="Times New Roman"/>
          <w:szCs w:val="20"/>
          <w:lang w:val="en-US"/>
        </w:rPr>
        <w:t>support of</w:t>
      </w:r>
      <w:r w:rsidR="00B76694" w:rsidRPr="00BC59FA">
        <w:rPr>
          <w:rFonts w:ascii="Times New Roman" w:hAnsi="Times New Roman" w:cs="Times New Roman"/>
          <w:szCs w:val="20"/>
          <w:lang w:val="en-US"/>
        </w:rPr>
        <w:t xml:space="preserve"> two TA</w:t>
      </w:r>
      <w:r w:rsidRPr="00BC59FA">
        <w:rPr>
          <w:rFonts w:ascii="Times New Roman" w:hAnsi="Times New Roman" w:cs="Times New Roman"/>
          <w:szCs w:val="20"/>
          <w:lang w:val="en-US"/>
        </w:rPr>
        <w:t>s</w:t>
      </w:r>
      <w:r w:rsidR="00B76694" w:rsidRPr="00BC59FA">
        <w:rPr>
          <w:rFonts w:ascii="Times New Roman" w:hAnsi="Times New Roman" w:cs="Times New Roman"/>
          <w:szCs w:val="20"/>
          <w:lang w:val="en-US"/>
        </w:rPr>
        <w:t xml:space="preserve"> for multi-TRP, the network may not necessarily always indicate the UE with two TACs (timing advance commands). In legacy, the UE receives the initial (absolute) timing advance value in a RAR (random access response) message. Timing advance value can then be updated with a MAC CE giving a TAC with a relative TA value. </w:t>
      </w:r>
    </w:p>
    <w:p w14:paraId="4939857D" w14:textId="77777777" w:rsidR="00B76694" w:rsidRPr="00A47408" w:rsidRDefault="00B76694" w:rsidP="00B76694">
      <w:pPr>
        <w:spacing w:after="0"/>
        <w:jc w:val="both"/>
        <w:rPr>
          <w:rFonts w:ascii="Times New Roman" w:hAnsi="Times New Roman" w:cs="Times New Roman"/>
          <w:szCs w:val="20"/>
          <w:lang w:val="en-US"/>
        </w:rPr>
      </w:pPr>
    </w:p>
    <w:p w14:paraId="3EC2EC2B" w14:textId="7BF66AF4" w:rsidR="00B76694" w:rsidRPr="00743266" w:rsidRDefault="002D7806" w:rsidP="00B76694">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W</w:t>
      </w:r>
      <w:r w:rsidR="00B76694" w:rsidRPr="00BC59FA">
        <w:rPr>
          <w:rFonts w:ascii="Times New Roman" w:hAnsi="Times New Roman" w:cs="Times New Roman"/>
          <w:szCs w:val="20"/>
          <w:lang w:val="en-US"/>
        </w:rPr>
        <w:t>hen the network decides to indicate two TACs for the UE, similar ways of carrying one TAC in legacy can be essentially used, i.e., through RAR and MAC CE. For MAC-CE updates of the relative TA, the legacy MAC-CE could be for instance associated with CORESETPoolIndex</w:t>
      </w:r>
      <w:r w:rsidR="006051D4">
        <w:rPr>
          <w:rFonts w:ascii="Times New Roman" w:hAnsi="Times New Roman" w:cs="Times New Roman"/>
          <w:szCs w:val="20"/>
          <w:lang w:val="en-US"/>
        </w:rPr>
        <w:t>#</w:t>
      </w:r>
      <w:r w:rsidR="00B76694" w:rsidRPr="00BC59FA">
        <w:rPr>
          <w:rFonts w:ascii="Times New Roman" w:hAnsi="Times New Roman" w:cs="Times New Roman"/>
          <w:szCs w:val="20"/>
          <w:lang w:val="en-US"/>
        </w:rPr>
        <w:t xml:space="preserve">0 and a new MAC-CE, following a similar design as the legacy, could be </w:t>
      </w:r>
      <w:proofErr w:type="gramStart"/>
      <w:r w:rsidR="00B76694" w:rsidRPr="00BC59FA">
        <w:rPr>
          <w:rFonts w:ascii="Times New Roman" w:hAnsi="Times New Roman" w:cs="Times New Roman"/>
          <w:szCs w:val="20"/>
          <w:lang w:val="en-US"/>
        </w:rPr>
        <w:t>introduced</w:t>
      </w:r>
      <w:proofErr w:type="gramEnd"/>
      <w:r w:rsidR="00B76694" w:rsidRPr="00BC59FA">
        <w:rPr>
          <w:rFonts w:ascii="Times New Roman" w:hAnsi="Times New Roman" w:cs="Times New Roman"/>
          <w:szCs w:val="20"/>
          <w:lang w:val="en-US"/>
        </w:rPr>
        <w:t xml:space="preserve"> and be associated with CORESETpoolIndex</w:t>
      </w:r>
      <w:r w:rsidR="006051D4">
        <w:rPr>
          <w:rFonts w:ascii="Times New Roman" w:hAnsi="Times New Roman" w:cs="Times New Roman"/>
          <w:szCs w:val="20"/>
          <w:lang w:val="en-US"/>
        </w:rPr>
        <w:t>#</w:t>
      </w:r>
      <w:r w:rsidR="00B76694" w:rsidRPr="00BC59FA">
        <w:rPr>
          <w:rFonts w:ascii="Times New Roman" w:hAnsi="Times New Roman" w:cs="Times New Roman"/>
          <w:szCs w:val="20"/>
          <w:lang w:val="en-US"/>
        </w:rPr>
        <w:t>1. Another approach would be to provide one or two TACs using the same MAC CE, where an indication could be used to inform the UE whether the MAC CE contains one or two TACs.</w:t>
      </w:r>
    </w:p>
    <w:p w14:paraId="56EB0CB4" w14:textId="77777777" w:rsidR="00B76694" w:rsidRPr="00743266" w:rsidRDefault="00B76694" w:rsidP="00B76694">
      <w:pPr>
        <w:spacing w:after="0"/>
        <w:jc w:val="both"/>
        <w:rPr>
          <w:rFonts w:ascii="Times New Roman" w:hAnsi="Times New Roman" w:cs="Times New Roman"/>
          <w:szCs w:val="20"/>
          <w:lang w:val="en-US"/>
        </w:rPr>
      </w:pPr>
    </w:p>
    <w:p w14:paraId="379C793A" w14:textId="073A3D77" w:rsidR="00F45621" w:rsidRPr="00A47408" w:rsidRDefault="00EE2237" w:rsidP="00E5107D">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8D4995">
        <w:rPr>
          <w:rFonts w:ascii="Times New Roman" w:hAnsi="Times New Roman" w:cs="Times New Roman"/>
          <w:b/>
          <w:szCs w:val="20"/>
          <w:lang w:val="en-US"/>
        </w:rPr>
        <w:t>15</w:t>
      </w:r>
      <w:r w:rsidRPr="00BC59FA">
        <w:rPr>
          <w:rFonts w:ascii="Times New Roman" w:hAnsi="Times New Roman" w:cs="Times New Roman"/>
          <w:b/>
          <w:szCs w:val="20"/>
          <w:lang w:val="en-US"/>
        </w:rPr>
        <w:t xml:space="preserve">: </w:t>
      </w:r>
      <w:r w:rsidR="00B76694" w:rsidRPr="00BC59FA">
        <w:rPr>
          <w:rFonts w:ascii="Times New Roman" w:hAnsi="Times New Roman" w:cs="Times New Roman"/>
          <w:b/>
          <w:szCs w:val="20"/>
          <w:lang w:val="en-US"/>
        </w:rPr>
        <w:t>Discuss ways for indicating one or two TA commands for multi-TRP scenarios.</w:t>
      </w:r>
      <w:bookmarkStart w:id="10" w:name="_Hlk528168953"/>
      <w:bookmarkStart w:id="11" w:name="_Hlk86659734"/>
    </w:p>
    <w:p w14:paraId="542665E1" w14:textId="77777777" w:rsidR="003278AA" w:rsidRPr="00A47408" w:rsidRDefault="003278AA" w:rsidP="00E5107D">
      <w:pPr>
        <w:spacing w:after="0"/>
        <w:jc w:val="both"/>
        <w:rPr>
          <w:rFonts w:ascii="Times New Roman" w:hAnsi="Times New Roman" w:cs="Times New Roman"/>
          <w:b/>
          <w:szCs w:val="20"/>
          <w:lang w:val="en-US"/>
        </w:rPr>
      </w:pPr>
    </w:p>
    <w:bookmarkEnd w:id="10"/>
    <w:bookmarkEnd w:id="11"/>
    <w:p w14:paraId="16A04585" w14:textId="5F07616F" w:rsidR="004B1441" w:rsidRPr="00962239" w:rsidRDefault="00514A69" w:rsidP="00C67AD1">
      <w:pPr>
        <w:pStyle w:val="Heading1"/>
        <w:ind w:left="567" w:hanging="567"/>
        <w:rPr>
          <w:lang w:val="en-US"/>
        </w:rPr>
      </w:pPr>
      <w:r w:rsidRPr="00962239">
        <w:rPr>
          <w:lang w:val="en-US"/>
        </w:rPr>
        <w:t xml:space="preserve">  </w:t>
      </w:r>
      <w:r w:rsidR="004B1441" w:rsidRPr="00962239">
        <w:rPr>
          <w:lang w:val="en-US"/>
        </w:rPr>
        <w:t>Conclusion</w:t>
      </w:r>
    </w:p>
    <w:p w14:paraId="3508A783" w14:textId="2DAFC17D" w:rsidR="00117923" w:rsidRPr="00743266" w:rsidRDefault="009231BD" w:rsidP="005C2F92">
      <w:pPr>
        <w:overflowPunct w:val="0"/>
        <w:spacing w:after="0"/>
        <w:jc w:val="both"/>
        <w:rPr>
          <w:rFonts w:ascii="Times New Roman" w:hAnsi="Times New Roman" w:cs="Times New Roman"/>
          <w:lang w:val="en-US"/>
        </w:rPr>
      </w:pPr>
      <w:bookmarkStart w:id="12" w:name="OLE_LINK43"/>
      <w:bookmarkStart w:id="13" w:name="OLE_LINK44"/>
      <w:bookmarkStart w:id="14" w:name="OLE_LINK34"/>
      <w:bookmarkStart w:id="15" w:name="OLE_LINK35"/>
      <w:r w:rsidRPr="00BC59FA">
        <w:rPr>
          <w:rFonts w:ascii="Times New Roman" w:hAnsi="Times New Roman" w:cs="Times New Roman"/>
          <w:lang w:val="en-US"/>
        </w:rPr>
        <w:t>In this contribution,</w:t>
      </w:r>
      <w:r w:rsidR="001F56CB" w:rsidRPr="00BC59FA">
        <w:rPr>
          <w:rFonts w:ascii="Times New Roman" w:hAnsi="Times New Roman" w:cs="Times New Roman"/>
          <w:lang w:val="en-US"/>
        </w:rPr>
        <w:t xml:space="preserve"> </w:t>
      </w:r>
      <w:r w:rsidR="00996639" w:rsidRPr="00BC59FA">
        <w:rPr>
          <w:rFonts w:ascii="Times New Roman" w:hAnsi="Times New Roman" w:cs="Times New Roman"/>
          <w:lang w:val="en-US"/>
        </w:rPr>
        <w:t>we discuss the use of two TAs considering UL multi-DCI for multi-TRP operation</w:t>
      </w:r>
      <w:r w:rsidR="001F56CB" w:rsidRPr="00BC59FA">
        <w:rPr>
          <w:rFonts w:ascii="Times New Roman" w:hAnsi="Times New Roman" w:cs="Times New Roman"/>
          <w:lang w:val="en-US"/>
        </w:rPr>
        <w:t xml:space="preserve">. </w:t>
      </w:r>
      <w:r w:rsidR="001F56CB" w:rsidRPr="00756FCD">
        <w:rPr>
          <w:rFonts w:ascii="Times New Roman" w:hAnsi="Times New Roman" w:cs="Times New Roman"/>
          <w:lang w:val="en-US"/>
        </w:rPr>
        <w:t xml:space="preserve">The following </w:t>
      </w:r>
      <w:r w:rsidR="00D24336" w:rsidRPr="00756FCD">
        <w:rPr>
          <w:rFonts w:ascii="Times New Roman" w:hAnsi="Times New Roman" w:cs="Times New Roman"/>
          <w:lang w:val="en-US"/>
        </w:rPr>
        <w:t xml:space="preserve">observations and </w:t>
      </w:r>
      <w:r w:rsidR="001F56CB" w:rsidRPr="00756FCD">
        <w:rPr>
          <w:rFonts w:ascii="Times New Roman" w:hAnsi="Times New Roman" w:cs="Times New Roman"/>
          <w:lang w:val="en-US"/>
        </w:rPr>
        <w:t>proposals are made</w:t>
      </w:r>
      <w:bookmarkEnd w:id="12"/>
      <w:bookmarkEnd w:id="13"/>
      <w:bookmarkEnd w:id="14"/>
      <w:bookmarkEnd w:id="15"/>
      <w:r w:rsidR="008140E7" w:rsidRPr="00756FCD">
        <w:rPr>
          <w:rFonts w:ascii="Times New Roman" w:hAnsi="Times New Roman" w:cs="Times New Roman"/>
          <w:lang w:val="en-US"/>
        </w:rPr>
        <w:t>:</w:t>
      </w:r>
      <w:r w:rsidR="001A534B" w:rsidRPr="00756FCD">
        <w:rPr>
          <w:rFonts w:ascii="Times New Roman" w:hAnsi="Times New Roman" w:cs="Times New Roman"/>
          <w:lang w:val="en-US"/>
        </w:rPr>
        <w:t xml:space="preserve"> </w:t>
      </w:r>
    </w:p>
    <w:p w14:paraId="5A7DD619" w14:textId="77777777" w:rsidR="00691726" w:rsidRPr="00743266" w:rsidRDefault="00691726" w:rsidP="005C2F92">
      <w:pPr>
        <w:overflowPunct w:val="0"/>
        <w:spacing w:after="0"/>
        <w:jc w:val="both"/>
        <w:rPr>
          <w:rFonts w:ascii="Times New Roman" w:hAnsi="Times New Roman" w:cs="Times New Roman"/>
          <w:lang w:val="en-US"/>
        </w:rPr>
      </w:pPr>
    </w:p>
    <w:p w14:paraId="5889D61E" w14:textId="77777777" w:rsidR="00743266" w:rsidRPr="0012534B" w:rsidRDefault="00743266" w:rsidP="00743266">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1</w:t>
      </w:r>
      <w:r w:rsidRPr="00BC59FA">
        <w:rPr>
          <w:rFonts w:ascii="Times New Roman" w:hAnsi="Times New Roman" w:cs="Times New Roman"/>
          <w:b/>
          <w:szCs w:val="20"/>
          <w:lang w:val="en-US"/>
        </w:rPr>
        <w:t xml:space="preserve">: For associating TAGs to target UL channels/signals for multi-DCI based multi-TRP operation, select </w:t>
      </w:r>
      <w:r>
        <w:rPr>
          <w:rFonts w:ascii="Times New Roman" w:hAnsi="Times New Roman" w:cs="Times New Roman"/>
          <w:b/>
          <w:szCs w:val="20"/>
          <w:lang w:val="en-US"/>
        </w:rPr>
        <w:t>the following option</w:t>
      </w:r>
      <w:r w:rsidRPr="00BC59FA">
        <w:rPr>
          <w:rFonts w:ascii="Times New Roman" w:hAnsi="Times New Roman" w:cs="Times New Roman"/>
          <w:b/>
          <w:szCs w:val="20"/>
          <w:lang w:val="en-US"/>
        </w:rPr>
        <w:t xml:space="preserve">: </w:t>
      </w:r>
    </w:p>
    <w:p w14:paraId="3AE831CA" w14:textId="77777777" w:rsidR="00743266" w:rsidRPr="00A47408" w:rsidRDefault="00743266" w:rsidP="00743266">
      <w:pPr>
        <w:pStyle w:val="ListParagraph"/>
        <w:numPr>
          <w:ilvl w:val="0"/>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Option 2</w:t>
      </w:r>
      <w:r>
        <w:rPr>
          <w:rFonts w:ascii="Times New Roman" w:hAnsi="Times New Roman" w:cs="Times New Roman"/>
          <w:b/>
          <w:szCs w:val="20"/>
          <w:lang w:val="en-US"/>
        </w:rPr>
        <w:t xml:space="preserve">, </w:t>
      </w:r>
      <w:r w:rsidRPr="00BC59FA">
        <w:rPr>
          <w:rFonts w:ascii="Times New Roman" w:hAnsi="Times New Roman" w:cs="Times New Roman"/>
          <w:b/>
          <w:szCs w:val="20"/>
          <w:lang w:val="en-US"/>
        </w:rPr>
        <w:t>with or without aspects from Option 4</w:t>
      </w:r>
      <w:r>
        <w:rPr>
          <w:rFonts w:ascii="Times New Roman" w:hAnsi="Times New Roman" w:cs="Times New Roman"/>
          <w:b/>
          <w:szCs w:val="20"/>
          <w:lang w:val="en-US"/>
        </w:rPr>
        <w:t>, (1</w:t>
      </w:r>
      <w:r w:rsidRPr="003B5C6F">
        <w:rPr>
          <w:rFonts w:ascii="Times New Roman" w:hAnsi="Times New Roman" w:cs="Times New Roman"/>
          <w:b/>
          <w:szCs w:val="20"/>
          <w:vertAlign w:val="superscript"/>
          <w:lang w:val="en-US"/>
        </w:rPr>
        <w:t>st</w:t>
      </w:r>
      <w:r>
        <w:rPr>
          <w:rFonts w:ascii="Times New Roman" w:hAnsi="Times New Roman" w:cs="Times New Roman"/>
          <w:b/>
          <w:szCs w:val="20"/>
          <w:lang w:val="en-US"/>
        </w:rPr>
        <w:t xml:space="preserve"> preference)</w:t>
      </w:r>
      <w:r w:rsidRPr="00BC59FA">
        <w:rPr>
          <w:rFonts w:ascii="Times New Roman" w:hAnsi="Times New Roman" w:cs="Times New Roman"/>
          <w:b/>
          <w:szCs w:val="20"/>
          <w:lang w:val="en-US"/>
        </w:rPr>
        <w:t xml:space="preserve">: Associate TAG to </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w:t>
      </w:r>
    </w:p>
    <w:p w14:paraId="58A7970A" w14:textId="78CAD3A4" w:rsidR="009E263B" w:rsidRDefault="00743266" w:rsidP="00743266">
      <w:pPr>
        <w:overflowPunct w:val="0"/>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configured UL resources/transmissions can be associated to a </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 xml:space="preserve"> (based on Option 2)</w:t>
      </w:r>
      <w:r>
        <w:rPr>
          <w:rFonts w:ascii="Times New Roman" w:hAnsi="Times New Roman" w:cs="Times New Roman"/>
          <w:b/>
          <w:szCs w:val="20"/>
          <w:lang w:val="en-US"/>
        </w:rPr>
        <w:t xml:space="preserve"> or to </w:t>
      </w:r>
      <w:r w:rsidRPr="00BC59FA">
        <w:rPr>
          <w:rFonts w:ascii="Times New Roman" w:hAnsi="Times New Roman" w:cs="Times New Roman"/>
          <w:b/>
          <w:szCs w:val="20"/>
          <w:lang w:val="en-US"/>
        </w:rPr>
        <w:t>a TAG (based on Option 4)</w:t>
      </w:r>
      <w:r>
        <w:rPr>
          <w:rFonts w:ascii="Times New Roman" w:hAnsi="Times New Roman" w:cs="Times New Roman"/>
          <w:b/>
          <w:szCs w:val="20"/>
          <w:lang w:val="en-US"/>
        </w:rPr>
        <w:t>.</w:t>
      </w:r>
    </w:p>
    <w:p w14:paraId="57DAE5E3" w14:textId="77777777" w:rsidR="00743266" w:rsidRDefault="00743266" w:rsidP="00743266">
      <w:pPr>
        <w:overflowPunct w:val="0"/>
        <w:spacing w:after="0"/>
        <w:jc w:val="both"/>
        <w:rPr>
          <w:rFonts w:ascii="Times New Roman" w:hAnsi="Times New Roman" w:cs="Times New Roman"/>
          <w:b/>
          <w:szCs w:val="20"/>
          <w:lang w:val="en-US"/>
        </w:rPr>
      </w:pPr>
    </w:p>
    <w:p w14:paraId="59AA7D8D" w14:textId="77777777" w:rsidR="00743266" w:rsidRPr="00A47408" w:rsidRDefault="00743266" w:rsidP="00743266">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2</w:t>
      </w:r>
      <w:r w:rsidRPr="00BC59FA">
        <w:rPr>
          <w:rFonts w:ascii="Times New Roman" w:hAnsi="Times New Roman" w:cs="Times New Roman"/>
          <w:b/>
          <w:szCs w:val="20"/>
          <w:lang w:val="en-US"/>
        </w:rPr>
        <w:t>: For handling overlapping part between two UL transmissions associated with two TAs, if the UE doesn’t support simultaneous UL transmissions, support any of the following approaches:</w:t>
      </w:r>
    </w:p>
    <w:p w14:paraId="7C9F7212" w14:textId="77777777" w:rsidR="00743266" w:rsidRPr="00A47408" w:rsidRDefault="00743266" w:rsidP="00743266">
      <w:pPr>
        <w:pStyle w:val="ListParagraph"/>
        <w:numPr>
          <w:ilvl w:val="0"/>
          <w:numId w:val="18"/>
        </w:numPr>
        <w:spacing w:after="0"/>
        <w:jc w:val="both"/>
        <w:rPr>
          <w:rFonts w:ascii="Times New Roman" w:hAnsi="Times New Roman" w:cs="Times New Roman"/>
          <w:b/>
          <w:szCs w:val="20"/>
          <w:lang w:val="en-US"/>
        </w:rPr>
      </w:pPr>
      <w:r w:rsidRPr="0069254A">
        <w:rPr>
          <w:rFonts w:ascii="Times New Roman" w:hAnsi="Times New Roman" w:cs="Times New Roman"/>
          <w:b/>
          <w:szCs w:val="20"/>
          <w:lang w:val="en-US"/>
        </w:rPr>
        <w:t>Drop one UL transmission, where the decision of which UL transmission to drop is based on some simple rule</w:t>
      </w:r>
      <w:r>
        <w:rPr>
          <w:rFonts w:ascii="Times New Roman" w:hAnsi="Times New Roman" w:cs="Times New Roman"/>
          <w:b/>
          <w:szCs w:val="20"/>
          <w:lang w:val="en-US"/>
        </w:rPr>
        <w:t>(s)</w:t>
      </w:r>
      <w:r w:rsidRPr="0069254A">
        <w:rPr>
          <w:rFonts w:ascii="Times New Roman" w:hAnsi="Times New Roman" w:cs="Times New Roman"/>
          <w:b/>
          <w:szCs w:val="20"/>
          <w:lang w:val="en-US"/>
        </w:rPr>
        <w:t>.</w:t>
      </w:r>
    </w:p>
    <w:p w14:paraId="0BE8134E" w14:textId="77777777" w:rsidR="00743266" w:rsidRPr="00A47408" w:rsidRDefault="00743266" w:rsidP="00743266">
      <w:pPr>
        <w:pStyle w:val="ListParagraph"/>
        <w:numPr>
          <w:ilvl w:val="0"/>
          <w:numId w:val="18"/>
        </w:numPr>
        <w:spacing w:after="0"/>
        <w:jc w:val="both"/>
        <w:rPr>
          <w:rFonts w:ascii="Times New Roman" w:hAnsi="Times New Roman" w:cs="Times New Roman"/>
          <w:b/>
          <w:szCs w:val="20"/>
          <w:lang w:val="en-US"/>
        </w:rPr>
      </w:pPr>
      <w:r w:rsidRPr="0069254A">
        <w:rPr>
          <w:rFonts w:ascii="Times New Roman" w:hAnsi="Times New Roman" w:cs="Times New Roman"/>
          <w:b/>
          <w:szCs w:val="20"/>
          <w:lang w:val="en-US"/>
        </w:rPr>
        <w:t xml:space="preserve">Introduce some scheduling </w:t>
      </w:r>
      <w:r w:rsidRPr="00C65CAC">
        <w:rPr>
          <w:rFonts w:ascii="Times New Roman" w:hAnsi="Times New Roman" w:cs="Times New Roman"/>
          <w:b/>
          <w:szCs w:val="20"/>
          <w:lang w:val="en-US"/>
        </w:rPr>
        <w:t xml:space="preserve">constraints in the time </w:t>
      </w:r>
      <w:r w:rsidRPr="0069254A">
        <w:rPr>
          <w:rFonts w:ascii="Times New Roman" w:hAnsi="Times New Roman" w:cs="Times New Roman"/>
          <w:b/>
          <w:szCs w:val="20"/>
          <w:lang w:val="en-US"/>
        </w:rPr>
        <w:t>domain to avoid overlaps, where this is guaranteed by the network.</w:t>
      </w:r>
    </w:p>
    <w:p w14:paraId="62ED95E5" w14:textId="77777777" w:rsidR="00743266" w:rsidRDefault="00743266" w:rsidP="00743266">
      <w:pPr>
        <w:overflowPunct w:val="0"/>
        <w:spacing w:after="0"/>
        <w:jc w:val="both"/>
        <w:rPr>
          <w:rFonts w:ascii="Times New Roman" w:hAnsi="Times New Roman" w:cs="Times New Roman"/>
          <w:b/>
          <w:lang w:val="en-US"/>
        </w:rPr>
      </w:pPr>
    </w:p>
    <w:p w14:paraId="22C3B241" w14:textId="77777777" w:rsidR="00743266" w:rsidRPr="00D50DAE" w:rsidRDefault="00743266" w:rsidP="00743266">
      <w:pPr>
        <w:spacing w:after="0"/>
        <w:jc w:val="both"/>
        <w:rPr>
          <w:rFonts w:ascii="Times New Roman" w:hAnsi="Times New Roman" w:cs="Times New Roman"/>
          <w:b/>
          <w:i/>
          <w:iCs/>
          <w:szCs w:val="20"/>
          <w:lang w:val="en-US"/>
        </w:rPr>
      </w:pPr>
      <w:r w:rsidRPr="00D50DAE">
        <w:rPr>
          <w:rFonts w:ascii="Times New Roman" w:hAnsi="Times New Roman" w:cs="Times New Roman"/>
          <w:b/>
          <w:i/>
          <w:iCs/>
          <w:szCs w:val="20"/>
          <w:lang w:val="en-US"/>
        </w:rPr>
        <w:t xml:space="preserve">Observation 1: In case of two TAs and if the UE supports simultaneous UL transmissions, which could be partially overlapping in time, no special handling seems required for the scenarios where two UL transmissions overlap due to the application of two </w:t>
      </w:r>
      <w:proofErr w:type="spellStart"/>
      <w:r w:rsidRPr="00D50DAE">
        <w:rPr>
          <w:rFonts w:ascii="Times New Roman" w:hAnsi="Times New Roman" w:cs="Times New Roman"/>
          <w:b/>
          <w:i/>
          <w:iCs/>
          <w:szCs w:val="20"/>
          <w:lang w:val="en-US"/>
        </w:rPr>
        <w:t>TAs.</w:t>
      </w:r>
      <w:proofErr w:type="spellEnd"/>
    </w:p>
    <w:p w14:paraId="174A91AF" w14:textId="77777777" w:rsidR="00743266" w:rsidRDefault="00743266" w:rsidP="00743266">
      <w:pPr>
        <w:overflowPunct w:val="0"/>
        <w:spacing w:after="0"/>
        <w:jc w:val="both"/>
        <w:rPr>
          <w:rFonts w:ascii="Times New Roman" w:hAnsi="Times New Roman" w:cs="Times New Roman"/>
          <w:b/>
          <w:lang w:val="en-US"/>
        </w:rPr>
      </w:pPr>
    </w:p>
    <w:p w14:paraId="33C48F4D" w14:textId="77777777" w:rsidR="00743266" w:rsidRPr="00A47408" w:rsidRDefault="00743266" w:rsidP="00743266">
      <w:pPr>
        <w:spacing w:after="0"/>
        <w:jc w:val="both"/>
        <w:rPr>
          <w:rFonts w:ascii="Times New Roman" w:hAnsi="Times New Roman" w:cs="Times New Roman"/>
          <w:b/>
          <w:szCs w:val="20"/>
          <w:lang w:val="en-US"/>
        </w:rPr>
      </w:pPr>
      <w:r w:rsidRPr="006039D5">
        <w:rPr>
          <w:rFonts w:ascii="Times New Roman" w:hAnsi="Times New Roman" w:cs="Times New Roman"/>
          <w:b/>
          <w:bCs/>
          <w:szCs w:val="20"/>
          <w:lang w:val="en-US"/>
        </w:rPr>
        <w:t xml:space="preserve">Proposal </w:t>
      </w:r>
      <w:r>
        <w:rPr>
          <w:rFonts w:ascii="Times New Roman" w:hAnsi="Times New Roman" w:cs="Times New Roman"/>
          <w:b/>
          <w:bCs/>
          <w:szCs w:val="20"/>
          <w:lang w:val="en-US"/>
        </w:rPr>
        <w:t>3</w:t>
      </w:r>
      <w:r w:rsidRPr="006039D5">
        <w:rPr>
          <w:rFonts w:ascii="Times New Roman" w:hAnsi="Times New Roman" w:cs="Times New Roman"/>
          <w:b/>
          <w:bCs/>
          <w:szCs w:val="20"/>
          <w:lang w:val="en-US"/>
        </w:rPr>
        <w:t xml:space="preserve">: </w:t>
      </w:r>
      <w:r>
        <w:rPr>
          <w:rFonts w:ascii="Times New Roman" w:hAnsi="Times New Roman" w:cs="Times New Roman"/>
          <w:b/>
          <w:bCs/>
          <w:szCs w:val="20"/>
          <w:lang w:val="en-US"/>
        </w:rPr>
        <w:t>Confirm the following RAN1#111 Working Assumption:</w:t>
      </w:r>
    </w:p>
    <w:p w14:paraId="16BA4295" w14:textId="77777777" w:rsidR="00743266" w:rsidRPr="00A47408" w:rsidRDefault="00743266" w:rsidP="00743266">
      <w:pPr>
        <w:spacing w:after="0"/>
        <w:jc w:val="both"/>
        <w:rPr>
          <w:rFonts w:ascii="Times New Roman" w:hAnsi="Times New Roman" w:cs="Times New Roman"/>
          <w:b/>
          <w:szCs w:val="20"/>
          <w:lang w:val="en-US"/>
        </w:rPr>
      </w:pPr>
      <w:r w:rsidRPr="005C5DC2">
        <w:rPr>
          <w:rFonts w:ascii="Times New Roman" w:hAnsi="Times New Roman" w:cs="Times New Roman"/>
          <w:b/>
          <w:bCs/>
          <w:szCs w:val="20"/>
          <w:lang w:val="en-GB"/>
        </w:rPr>
        <w:t xml:space="preserve">For multi-DCI based inter-cell </w:t>
      </w:r>
      <w:proofErr w:type="gramStart"/>
      <w:r w:rsidRPr="005C5DC2">
        <w:rPr>
          <w:rFonts w:ascii="Times New Roman" w:hAnsi="Times New Roman" w:cs="Times New Roman"/>
          <w:b/>
          <w:bCs/>
          <w:szCs w:val="20"/>
          <w:lang w:val="en-GB"/>
        </w:rPr>
        <w:t>Multi-TRP</w:t>
      </w:r>
      <w:proofErr w:type="gramEnd"/>
      <w:r w:rsidRPr="005C5DC2">
        <w:rPr>
          <w:rFonts w:ascii="Times New Roman" w:hAnsi="Times New Roman" w:cs="Times New Roman"/>
          <w:b/>
          <w:bCs/>
          <w:szCs w:val="20"/>
          <w:lang w:val="en-GB"/>
        </w:rPr>
        <w:t xml:space="preserve"> operation with two TA enhancement, one additional PRACH configuration is supported for each configured additional PCI</w:t>
      </w:r>
    </w:p>
    <w:p w14:paraId="02991E28" w14:textId="77777777" w:rsidR="00743266" w:rsidRPr="00A47408" w:rsidRDefault="00743266" w:rsidP="00743266">
      <w:pPr>
        <w:numPr>
          <w:ilvl w:val="0"/>
          <w:numId w:val="36"/>
        </w:numPr>
        <w:spacing w:after="0"/>
        <w:jc w:val="both"/>
        <w:rPr>
          <w:rFonts w:ascii="Times New Roman" w:hAnsi="Times New Roman" w:cs="Times New Roman"/>
          <w:b/>
          <w:szCs w:val="20"/>
          <w:lang w:val="en-US"/>
        </w:rPr>
      </w:pPr>
      <w:r w:rsidRPr="005C5DC2">
        <w:rPr>
          <w:rFonts w:ascii="Times New Roman" w:hAnsi="Times New Roman" w:cs="Times New Roman"/>
          <w:b/>
          <w:bCs/>
          <w:szCs w:val="20"/>
          <w:lang w:val="en-GB"/>
        </w:rPr>
        <w:t xml:space="preserve">the additional PRACH configuration is used in a RACH procedure triggered by a PDCCH order for the corresponding configured additional PCI </w:t>
      </w:r>
    </w:p>
    <w:p w14:paraId="45583FB6" w14:textId="77777777" w:rsidR="00101620" w:rsidRDefault="00101620" w:rsidP="00101620">
      <w:pPr>
        <w:spacing w:after="0"/>
        <w:jc w:val="both"/>
        <w:rPr>
          <w:rFonts w:ascii="Times New Roman" w:hAnsi="Times New Roman" w:cs="Times New Roman"/>
          <w:b/>
          <w:bCs/>
          <w:szCs w:val="20"/>
          <w:lang w:val="en-US"/>
        </w:rPr>
      </w:pPr>
    </w:p>
    <w:p w14:paraId="09C0DF02" w14:textId="710AC5EE" w:rsidR="00101620" w:rsidRPr="00101620" w:rsidRDefault="00101620" w:rsidP="00101620">
      <w:pPr>
        <w:spacing w:after="0"/>
        <w:jc w:val="both"/>
        <w:rPr>
          <w:rFonts w:ascii="Times New Roman" w:hAnsi="Times New Roman" w:cs="Times New Roman"/>
          <w:i/>
          <w:iCs/>
          <w:szCs w:val="20"/>
          <w:lang w:val="en-US"/>
        </w:rPr>
      </w:pPr>
      <w:r w:rsidRPr="00101620">
        <w:rPr>
          <w:rFonts w:ascii="Times New Roman" w:hAnsi="Times New Roman" w:cs="Times New Roman"/>
          <w:b/>
          <w:bCs/>
          <w:i/>
          <w:iCs/>
          <w:szCs w:val="20"/>
          <w:lang w:val="en-US"/>
        </w:rPr>
        <w:t>Observation 2: In contrast with Alt.1 (i.e.,</w:t>
      </w:r>
      <w:r w:rsidRPr="00101620">
        <w:rPr>
          <w:b/>
          <w:bCs/>
          <w:i/>
          <w:iCs/>
          <w:lang w:val="en-US"/>
        </w:rPr>
        <w:t xml:space="preserve"> </w:t>
      </w:r>
      <w:r w:rsidRPr="00101620">
        <w:rPr>
          <w:rFonts w:ascii="Times New Roman" w:hAnsi="Times New Roman" w:cs="Times New Roman"/>
          <w:b/>
          <w:bCs/>
          <w:i/>
          <w:iCs/>
          <w:szCs w:val="20"/>
          <w:lang w:val="en-US"/>
        </w:rPr>
        <w:t>PDCCH scheduling RAR will always be received from serving cell), Alt.2 (i.e., reception of PDCCH scheduling RAR from a TRP corresponding to an additional PCI for a RACH procedure associated to the additional PCI is supported) has the advantage of not incurring delays in the RACH procedure. However, Alt.2 deviates from the Rel-17 M-TRP assumption under which non-UE dedicated channels are expected to come from the serving cell</w:t>
      </w:r>
      <w:r w:rsidRPr="00101620">
        <w:rPr>
          <w:rFonts w:ascii="Times New Roman" w:hAnsi="Times New Roman" w:cs="Times New Roman"/>
          <w:i/>
          <w:iCs/>
          <w:szCs w:val="20"/>
          <w:lang w:val="en-US"/>
        </w:rPr>
        <w:t>.</w:t>
      </w:r>
    </w:p>
    <w:p w14:paraId="4C750154" w14:textId="77777777" w:rsidR="00101620" w:rsidRDefault="00101620" w:rsidP="004228C8">
      <w:pPr>
        <w:spacing w:after="0"/>
        <w:jc w:val="both"/>
        <w:rPr>
          <w:rFonts w:ascii="Times New Roman" w:hAnsi="Times New Roman" w:cs="Times New Roman"/>
          <w:b/>
          <w:bCs/>
          <w:szCs w:val="20"/>
          <w:lang w:val="en-US"/>
        </w:rPr>
      </w:pPr>
    </w:p>
    <w:p w14:paraId="40339115" w14:textId="47380DC4" w:rsidR="004228C8" w:rsidRPr="00A47408" w:rsidRDefault="004228C8" w:rsidP="004228C8">
      <w:pPr>
        <w:spacing w:after="0"/>
        <w:jc w:val="both"/>
        <w:rPr>
          <w:rFonts w:ascii="Times New Roman" w:hAnsi="Times New Roman" w:cs="Times New Roman"/>
          <w:b/>
          <w:szCs w:val="20"/>
          <w:lang w:val="en-US"/>
        </w:rPr>
      </w:pPr>
      <w:r w:rsidRPr="00C17B7F">
        <w:rPr>
          <w:rFonts w:ascii="Times New Roman" w:hAnsi="Times New Roman" w:cs="Times New Roman"/>
          <w:b/>
          <w:bCs/>
          <w:szCs w:val="20"/>
          <w:lang w:val="en-US"/>
        </w:rPr>
        <w:t xml:space="preserve">Proposal </w:t>
      </w:r>
      <w:r>
        <w:rPr>
          <w:rFonts w:ascii="Times New Roman" w:hAnsi="Times New Roman" w:cs="Times New Roman"/>
          <w:b/>
          <w:bCs/>
          <w:szCs w:val="20"/>
          <w:lang w:val="en-US"/>
        </w:rPr>
        <w:t>4</w:t>
      </w:r>
      <w:r w:rsidRPr="00C17B7F">
        <w:rPr>
          <w:rFonts w:ascii="Times New Roman" w:hAnsi="Times New Roman" w:cs="Times New Roman"/>
          <w:b/>
          <w:bCs/>
          <w:szCs w:val="20"/>
          <w:lang w:val="en-US"/>
        </w:rPr>
        <w:t xml:space="preserve">: </w:t>
      </w:r>
      <w:r>
        <w:rPr>
          <w:rFonts w:ascii="Times New Roman" w:hAnsi="Times New Roman" w:cs="Times New Roman"/>
          <w:b/>
          <w:bCs/>
          <w:szCs w:val="20"/>
          <w:lang w:val="en-US"/>
        </w:rPr>
        <w:t>F</w:t>
      </w:r>
      <w:r w:rsidRPr="00C17B7F">
        <w:rPr>
          <w:rFonts w:ascii="Times New Roman" w:hAnsi="Times New Roman" w:cs="Times New Roman"/>
          <w:b/>
          <w:bCs/>
          <w:szCs w:val="20"/>
          <w:lang w:val="en-US"/>
        </w:rPr>
        <w:t xml:space="preserve">or inter-cell multi-DCI based </w:t>
      </w:r>
      <w:r>
        <w:rPr>
          <w:rFonts w:ascii="Times New Roman" w:hAnsi="Times New Roman" w:cs="Times New Roman"/>
          <w:b/>
          <w:bCs/>
          <w:szCs w:val="20"/>
          <w:lang w:val="en-US"/>
        </w:rPr>
        <w:t>m</w:t>
      </w:r>
      <w:r w:rsidRPr="00C17B7F">
        <w:rPr>
          <w:rFonts w:ascii="Times New Roman" w:hAnsi="Times New Roman" w:cs="Times New Roman"/>
          <w:b/>
          <w:bCs/>
          <w:szCs w:val="20"/>
          <w:lang w:val="en-US"/>
        </w:rPr>
        <w:t xml:space="preserve">ulti-TRP operation with two TA enhancement, </w:t>
      </w:r>
      <w:r>
        <w:rPr>
          <w:rFonts w:ascii="Times New Roman" w:hAnsi="Times New Roman" w:cs="Times New Roman"/>
          <w:b/>
          <w:bCs/>
          <w:szCs w:val="20"/>
          <w:lang w:val="en-US"/>
        </w:rPr>
        <w:t xml:space="preserve">support the possibility for the </w:t>
      </w:r>
      <w:proofErr w:type="spellStart"/>
      <w:r>
        <w:rPr>
          <w:rFonts w:ascii="Times New Roman" w:hAnsi="Times New Roman" w:cs="Times New Roman"/>
          <w:b/>
          <w:bCs/>
          <w:szCs w:val="20"/>
          <w:lang w:val="en-US"/>
        </w:rPr>
        <w:t>gNB</w:t>
      </w:r>
      <w:proofErr w:type="spellEnd"/>
      <w:r>
        <w:rPr>
          <w:rFonts w:ascii="Times New Roman" w:hAnsi="Times New Roman" w:cs="Times New Roman"/>
          <w:b/>
          <w:bCs/>
          <w:szCs w:val="20"/>
          <w:lang w:val="en-US"/>
        </w:rPr>
        <w:t xml:space="preserve"> to configure any of the following alternatives</w:t>
      </w:r>
      <w:r w:rsidRPr="00C17B7F">
        <w:rPr>
          <w:rFonts w:ascii="Times New Roman" w:hAnsi="Times New Roman" w:cs="Times New Roman"/>
          <w:b/>
          <w:bCs/>
          <w:szCs w:val="20"/>
          <w:lang w:val="en-US"/>
        </w:rPr>
        <w:t>:</w:t>
      </w:r>
    </w:p>
    <w:p w14:paraId="155198D7" w14:textId="77777777" w:rsidR="004228C8" w:rsidRPr="00A47408" w:rsidRDefault="004228C8" w:rsidP="004228C8">
      <w:pPr>
        <w:pStyle w:val="ListParagraph"/>
        <w:numPr>
          <w:ilvl w:val="0"/>
          <w:numId w:val="26"/>
        </w:numPr>
        <w:spacing w:after="0"/>
        <w:jc w:val="both"/>
        <w:rPr>
          <w:rFonts w:ascii="Times New Roman" w:hAnsi="Times New Roman" w:cs="Times New Roman"/>
          <w:b/>
          <w:szCs w:val="20"/>
          <w:lang w:val="en-US"/>
        </w:rPr>
      </w:pPr>
      <w:r w:rsidRPr="00C911AC">
        <w:rPr>
          <w:rFonts w:ascii="Times New Roman" w:hAnsi="Times New Roman" w:cs="Times New Roman"/>
          <w:b/>
          <w:bCs/>
          <w:szCs w:val="20"/>
          <w:lang w:val="en-US"/>
        </w:rPr>
        <w:t xml:space="preserve">Alt </w:t>
      </w:r>
      <w:proofErr w:type="gramStart"/>
      <w:r w:rsidRPr="00C911AC">
        <w:rPr>
          <w:rFonts w:ascii="Times New Roman" w:hAnsi="Times New Roman" w:cs="Times New Roman"/>
          <w:b/>
          <w:bCs/>
          <w:szCs w:val="20"/>
          <w:lang w:val="en-US"/>
        </w:rPr>
        <w:t>1</w:t>
      </w:r>
      <w:r>
        <w:rPr>
          <w:rFonts w:ascii="Times New Roman" w:hAnsi="Times New Roman" w:cs="Times New Roman"/>
          <w:b/>
          <w:bCs/>
          <w:szCs w:val="20"/>
          <w:lang w:val="en-US"/>
        </w:rPr>
        <w:t xml:space="preserve"> :</w:t>
      </w:r>
      <w:proofErr w:type="gramEnd"/>
      <w:r w:rsidRPr="00C911AC">
        <w:rPr>
          <w:rFonts w:ascii="Times New Roman" w:hAnsi="Times New Roman" w:cs="Times New Roman"/>
          <w:b/>
          <w:bCs/>
          <w:szCs w:val="20"/>
          <w:lang w:val="en-US"/>
        </w:rPr>
        <w:t xml:space="preserve"> PDCCH scheduling RAR will always be received from serving cell</w:t>
      </w:r>
      <w:r>
        <w:rPr>
          <w:rFonts w:ascii="Times New Roman" w:hAnsi="Times New Roman" w:cs="Times New Roman"/>
          <w:b/>
          <w:bCs/>
          <w:szCs w:val="20"/>
          <w:lang w:val="en-US"/>
        </w:rPr>
        <w:t>, which implies that</w:t>
      </w:r>
      <w:r w:rsidRPr="00C911AC">
        <w:rPr>
          <w:rFonts w:ascii="Times New Roman" w:hAnsi="Times New Roman" w:cs="Times New Roman"/>
          <w:b/>
          <w:bCs/>
          <w:szCs w:val="20"/>
          <w:lang w:val="en-US"/>
        </w:rPr>
        <w:t xml:space="preserve"> there is no need for additional </w:t>
      </w:r>
      <w:r>
        <w:rPr>
          <w:rFonts w:ascii="Times New Roman" w:hAnsi="Times New Roman" w:cs="Times New Roman"/>
          <w:b/>
          <w:bCs/>
          <w:szCs w:val="20"/>
          <w:lang w:val="en-US"/>
        </w:rPr>
        <w:t>T</w:t>
      </w:r>
      <w:r w:rsidRPr="00C911AC">
        <w:rPr>
          <w:rFonts w:ascii="Times New Roman" w:hAnsi="Times New Roman" w:cs="Times New Roman"/>
          <w:b/>
          <w:bCs/>
          <w:szCs w:val="20"/>
          <w:lang w:val="en-US"/>
        </w:rPr>
        <w:t>ype 1 CSS configuration per additional PCI</w:t>
      </w:r>
      <w:r>
        <w:rPr>
          <w:rFonts w:ascii="Times New Roman" w:hAnsi="Times New Roman" w:cs="Times New Roman"/>
          <w:b/>
          <w:bCs/>
          <w:szCs w:val="20"/>
          <w:lang w:val="en-US"/>
        </w:rPr>
        <w:t>.</w:t>
      </w:r>
    </w:p>
    <w:p w14:paraId="76612B25" w14:textId="77777777" w:rsidR="004228C8" w:rsidRPr="00A47408" w:rsidRDefault="004228C8" w:rsidP="004228C8">
      <w:pPr>
        <w:pStyle w:val="ListParagraph"/>
        <w:numPr>
          <w:ilvl w:val="0"/>
          <w:numId w:val="26"/>
        </w:numPr>
        <w:spacing w:after="0"/>
        <w:jc w:val="both"/>
        <w:rPr>
          <w:rFonts w:ascii="Times New Roman" w:hAnsi="Times New Roman" w:cs="Times New Roman"/>
          <w:b/>
          <w:bCs/>
          <w:szCs w:val="20"/>
          <w:lang w:val="en-US"/>
        </w:rPr>
      </w:pPr>
      <w:r>
        <w:rPr>
          <w:rFonts w:ascii="Times New Roman" w:hAnsi="Times New Roman" w:cs="Times New Roman"/>
          <w:b/>
          <w:bCs/>
          <w:szCs w:val="20"/>
          <w:lang w:val="en-US"/>
        </w:rPr>
        <w:t xml:space="preserve">Alt. </w:t>
      </w:r>
      <w:proofErr w:type="gramStart"/>
      <w:r>
        <w:rPr>
          <w:rFonts w:ascii="Times New Roman" w:hAnsi="Times New Roman" w:cs="Times New Roman"/>
          <w:b/>
          <w:bCs/>
          <w:szCs w:val="20"/>
          <w:lang w:val="en-US"/>
        </w:rPr>
        <w:t>2 :</w:t>
      </w:r>
      <w:proofErr w:type="gramEnd"/>
      <w:r>
        <w:rPr>
          <w:rFonts w:ascii="Times New Roman" w:hAnsi="Times New Roman" w:cs="Times New Roman"/>
          <w:b/>
          <w:bCs/>
          <w:szCs w:val="20"/>
          <w:lang w:val="en-US"/>
        </w:rPr>
        <w:t xml:space="preserve"> </w:t>
      </w:r>
      <w:r w:rsidRPr="00403AD2">
        <w:rPr>
          <w:rFonts w:ascii="Times New Roman" w:hAnsi="Times New Roman" w:cs="Times New Roman"/>
          <w:b/>
          <w:bCs/>
          <w:szCs w:val="20"/>
          <w:lang w:val="en-US"/>
        </w:rPr>
        <w:t>In addition to PDCCH scheduling RAR being received from serving cell, reception of PDCCH scheduling RAR from a TRP corresponding to an additional PCI for a RACH procedure associated to the additional PCI is supported</w:t>
      </w:r>
      <w:r>
        <w:rPr>
          <w:rFonts w:ascii="Times New Roman" w:hAnsi="Times New Roman" w:cs="Times New Roman"/>
          <w:b/>
          <w:bCs/>
          <w:szCs w:val="20"/>
          <w:lang w:val="en-US"/>
        </w:rPr>
        <w:t xml:space="preserve">. </w:t>
      </w:r>
    </w:p>
    <w:p w14:paraId="6900B56C" w14:textId="77777777" w:rsidR="00251214" w:rsidRDefault="004228C8" w:rsidP="00251214">
      <w:pPr>
        <w:pStyle w:val="ListParagraph"/>
        <w:numPr>
          <w:ilvl w:val="1"/>
          <w:numId w:val="26"/>
        </w:numPr>
        <w:spacing w:after="0"/>
        <w:jc w:val="both"/>
        <w:rPr>
          <w:rFonts w:ascii="Times New Roman" w:hAnsi="Times New Roman" w:cs="Times New Roman"/>
          <w:b/>
          <w:bCs/>
          <w:szCs w:val="20"/>
          <w:lang w:val="en-US"/>
        </w:rPr>
      </w:pPr>
      <w:r>
        <w:rPr>
          <w:rFonts w:ascii="Times New Roman" w:hAnsi="Times New Roman" w:cs="Times New Roman"/>
          <w:b/>
          <w:bCs/>
          <w:szCs w:val="20"/>
          <w:lang w:val="en-US"/>
        </w:rPr>
        <w:t>The UE may have to use a QCL assumption corresponding to the additional PCI to monitor T</w:t>
      </w:r>
      <w:r w:rsidRPr="00403AD2">
        <w:rPr>
          <w:rFonts w:ascii="Times New Roman" w:hAnsi="Times New Roman" w:cs="Times New Roman"/>
          <w:b/>
          <w:bCs/>
          <w:szCs w:val="20"/>
          <w:lang w:val="en-US"/>
        </w:rPr>
        <w:t>ype 1 CSS</w:t>
      </w:r>
      <w:r>
        <w:rPr>
          <w:rFonts w:ascii="Times New Roman" w:hAnsi="Times New Roman" w:cs="Times New Roman"/>
          <w:b/>
          <w:bCs/>
          <w:szCs w:val="20"/>
          <w:lang w:val="en-US"/>
        </w:rPr>
        <w:t>.</w:t>
      </w:r>
    </w:p>
    <w:p w14:paraId="60CD01A2" w14:textId="20F4C39A" w:rsidR="00743266" w:rsidRDefault="004228C8" w:rsidP="00251214">
      <w:pPr>
        <w:pStyle w:val="ListParagraph"/>
        <w:numPr>
          <w:ilvl w:val="2"/>
          <w:numId w:val="26"/>
        </w:numPr>
        <w:spacing w:after="0"/>
        <w:jc w:val="both"/>
        <w:rPr>
          <w:rFonts w:ascii="Times New Roman" w:hAnsi="Times New Roman" w:cs="Times New Roman"/>
          <w:b/>
          <w:bCs/>
          <w:szCs w:val="20"/>
          <w:lang w:val="en-US"/>
        </w:rPr>
      </w:pPr>
      <w:r w:rsidRPr="00251214">
        <w:rPr>
          <w:rFonts w:ascii="Times New Roman" w:hAnsi="Times New Roman" w:cs="Times New Roman"/>
          <w:b/>
          <w:bCs/>
          <w:szCs w:val="20"/>
          <w:lang w:val="en-US"/>
        </w:rPr>
        <w:t>FFS: whether the UE needs to be defined with multiple Type 1 CSS or not.</w:t>
      </w:r>
    </w:p>
    <w:p w14:paraId="3F5AB448" w14:textId="77777777" w:rsidR="00D50DAE" w:rsidRDefault="00D50DAE" w:rsidP="00D50DAE">
      <w:pPr>
        <w:spacing w:after="0"/>
        <w:jc w:val="both"/>
        <w:rPr>
          <w:rFonts w:ascii="Times New Roman" w:hAnsi="Times New Roman" w:cs="Times New Roman"/>
          <w:b/>
          <w:bCs/>
          <w:szCs w:val="20"/>
          <w:lang w:val="en-US"/>
        </w:rPr>
      </w:pPr>
    </w:p>
    <w:p w14:paraId="14B97F5C" w14:textId="77777777" w:rsidR="00D50DAE" w:rsidRPr="00A47408" w:rsidRDefault="00D50DAE" w:rsidP="00D50DAE">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5</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w:t>
      </w:r>
      <w:r w:rsidRPr="003E2C80">
        <w:rPr>
          <w:rFonts w:ascii="Times New Roman" w:hAnsi="Times New Roman" w:cs="Times New Roman"/>
          <w:b/>
          <w:szCs w:val="20"/>
          <w:lang w:val="en-US"/>
        </w:rPr>
        <w:t xml:space="preserve">For </w:t>
      </w:r>
      <w:r>
        <w:rPr>
          <w:rFonts w:ascii="Times New Roman" w:hAnsi="Times New Roman" w:cs="Times New Roman"/>
          <w:b/>
          <w:szCs w:val="20"/>
          <w:lang w:val="en-US"/>
        </w:rPr>
        <w:t>intra-cell</w:t>
      </w:r>
      <w:r w:rsidRPr="003E2C80">
        <w:rPr>
          <w:rFonts w:ascii="Times New Roman" w:hAnsi="Times New Roman" w:cs="Times New Roman"/>
          <w:b/>
          <w:szCs w:val="20"/>
          <w:lang w:val="en-US"/>
        </w:rPr>
        <w:t xml:space="preserve"> multi-DCI based M-TRP operation with two TA enhancement, </w:t>
      </w:r>
      <w:r>
        <w:rPr>
          <w:rFonts w:ascii="Times New Roman" w:hAnsi="Times New Roman" w:cs="Times New Roman"/>
          <w:b/>
          <w:szCs w:val="20"/>
          <w:lang w:val="en-US"/>
        </w:rPr>
        <w:t xml:space="preserve">confirm that the </w:t>
      </w:r>
      <w:r w:rsidRPr="003E2C80">
        <w:rPr>
          <w:rFonts w:ascii="Times New Roman" w:hAnsi="Times New Roman" w:cs="Times New Roman"/>
          <w:b/>
          <w:szCs w:val="20"/>
          <w:lang w:val="en-US"/>
        </w:rPr>
        <w:t>case where a PDCCH order sent by one TRP triggers RACH procedure towards either the same TRP or a different TRP</w:t>
      </w:r>
      <w:r>
        <w:rPr>
          <w:rFonts w:ascii="Times New Roman" w:hAnsi="Times New Roman" w:cs="Times New Roman"/>
          <w:b/>
          <w:szCs w:val="20"/>
          <w:lang w:val="en-US"/>
        </w:rPr>
        <w:t xml:space="preserve"> can be supported for CFRA (at least depending on the CFRA configuration). </w:t>
      </w:r>
    </w:p>
    <w:p w14:paraId="7307FE73" w14:textId="2B57B062" w:rsidR="00D50DAE" w:rsidRDefault="00D50DAE" w:rsidP="00D50DAE">
      <w:pPr>
        <w:spacing w:after="0"/>
        <w:jc w:val="both"/>
        <w:rPr>
          <w:rFonts w:ascii="Times New Roman" w:hAnsi="Times New Roman" w:cs="Times New Roman"/>
          <w:b/>
          <w:szCs w:val="20"/>
          <w:lang w:val="en-US"/>
        </w:rPr>
      </w:pPr>
      <w:r>
        <w:rPr>
          <w:rFonts w:ascii="Times New Roman" w:hAnsi="Times New Roman" w:cs="Times New Roman"/>
          <w:b/>
          <w:szCs w:val="20"/>
          <w:lang w:val="en-US"/>
        </w:rPr>
        <w:t>FFS if any related aspect needs to be clarified or enhanced.</w:t>
      </w:r>
    </w:p>
    <w:p w14:paraId="09CAEA46" w14:textId="77777777" w:rsidR="00D50DAE" w:rsidRDefault="00D50DAE" w:rsidP="00D50DAE">
      <w:pPr>
        <w:spacing w:after="0"/>
        <w:jc w:val="both"/>
        <w:rPr>
          <w:rFonts w:ascii="Times New Roman" w:hAnsi="Times New Roman" w:cs="Times New Roman"/>
          <w:b/>
          <w:szCs w:val="20"/>
          <w:lang w:val="en-US"/>
        </w:rPr>
      </w:pPr>
    </w:p>
    <w:p w14:paraId="4B431E7F" w14:textId="77777777" w:rsidR="00D50DAE" w:rsidRPr="00A47408" w:rsidRDefault="00D50DAE" w:rsidP="00D50DAE">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6</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For the case where </w:t>
      </w:r>
      <w:r w:rsidRPr="00B90CD7">
        <w:rPr>
          <w:rFonts w:ascii="Times New Roman" w:hAnsi="Times New Roman" w:cs="Times New Roman"/>
          <w:b/>
          <w:szCs w:val="20"/>
          <w:lang w:val="en-US"/>
        </w:rPr>
        <w:t>a PDCCH order sent by one TRP triggers RACH procedure towards a different TRP for inter-cell</w:t>
      </w:r>
      <w:r>
        <w:rPr>
          <w:rFonts w:ascii="Times New Roman" w:hAnsi="Times New Roman" w:cs="Times New Roman"/>
          <w:b/>
          <w:szCs w:val="20"/>
          <w:lang w:val="en-US"/>
        </w:rPr>
        <w:t xml:space="preserve">, and if </w:t>
      </w:r>
      <w:r w:rsidRPr="00A54F70">
        <w:rPr>
          <w:rFonts w:ascii="Times New Roman" w:hAnsi="Times New Roman" w:cs="Times New Roman"/>
          <w:b/>
          <w:szCs w:val="20"/>
          <w:lang w:val="en-US"/>
        </w:rPr>
        <w:t xml:space="preserve">PDCCH scheduling RAR </w:t>
      </w:r>
      <w:r>
        <w:rPr>
          <w:rFonts w:ascii="Times New Roman" w:hAnsi="Times New Roman" w:cs="Times New Roman"/>
          <w:b/>
          <w:szCs w:val="20"/>
          <w:lang w:val="en-US"/>
        </w:rPr>
        <w:t xml:space="preserve">is </w:t>
      </w:r>
      <w:r w:rsidRPr="00A54F70">
        <w:rPr>
          <w:rFonts w:ascii="Times New Roman" w:hAnsi="Times New Roman" w:cs="Times New Roman"/>
          <w:b/>
          <w:szCs w:val="20"/>
          <w:lang w:val="en-US"/>
        </w:rPr>
        <w:t>always being received from serving cell</w:t>
      </w:r>
      <w:r>
        <w:rPr>
          <w:rFonts w:ascii="Times New Roman" w:hAnsi="Times New Roman" w:cs="Times New Roman"/>
          <w:b/>
          <w:szCs w:val="20"/>
          <w:lang w:val="en-US"/>
        </w:rPr>
        <w:t xml:space="preserve">, </w:t>
      </w:r>
    </w:p>
    <w:p w14:paraId="68F5D011" w14:textId="77777777" w:rsidR="00D50DAE" w:rsidRDefault="00D50DAE" w:rsidP="00D50DAE">
      <w:pPr>
        <w:spacing w:after="0"/>
        <w:jc w:val="both"/>
        <w:rPr>
          <w:rFonts w:ascii="Times New Roman" w:hAnsi="Times New Roman" w:cs="Times New Roman"/>
          <w:b/>
          <w:szCs w:val="20"/>
        </w:rPr>
      </w:pPr>
      <w:r>
        <w:rPr>
          <w:rFonts w:ascii="Times New Roman" w:hAnsi="Times New Roman" w:cs="Times New Roman"/>
          <w:b/>
          <w:szCs w:val="20"/>
          <w:lang w:val="en-US"/>
        </w:rPr>
        <w:t xml:space="preserve">discuss: </w:t>
      </w:r>
    </w:p>
    <w:p w14:paraId="393C0587" w14:textId="77777777" w:rsidR="00D50DAE" w:rsidRPr="00A47408" w:rsidRDefault="00D50DAE" w:rsidP="00D50DAE">
      <w:pPr>
        <w:pStyle w:val="ListParagraph"/>
        <w:numPr>
          <w:ilvl w:val="0"/>
          <w:numId w:val="33"/>
        </w:numPr>
        <w:spacing w:after="0"/>
        <w:jc w:val="both"/>
        <w:rPr>
          <w:rFonts w:ascii="Times New Roman" w:hAnsi="Times New Roman" w:cs="Times New Roman"/>
          <w:szCs w:val="20"/>
          <w:lang w:val="en-US"/>
        </w:rPr>
      </w:pPr>
      <w:r>
        <w:rPr>
          <w:rFonts w:ascii="Times New Roman" w:hAnsi="Times New Roman" w:cs="Times New Roman"/>
          <w:b/>
          <w:szCs w:val="20"/>
          <w:lang w:val="en-US"/>
        </w:rPr>
        <w:t xml:space="preserve">whether/how to </w:t>
      </w:r>
      <w:r w:rsidRPr="00C4692C">
        <w:rPr>
          <w:rFonts w:ascii="Times New Roman" w:hAnsi="Times New Roman" w:cs="Times New Roman"/>
          <w:b/>
          <w:szCs w:val="20"/>
          <w:lang w:val="en-US"/>
        </w:rPr>
        <w:t>account for backhaul delay for the monitoring the corresponding RAR</w:t>
      </w:r>
      <w:r>
        <w:rPr>
          <w:rFonts w:ascii="Times New Roman" w:hAnsi="Times New Roman" w:cs="Times New Roman"/>
          <w:b/>
          <w:szCs w:val="20"/>
          <w:lang w:val="en-US"/>
        </w:rPr>
        <w:t>,</w:t>
      </w:r>
    </w:p>
    <w:p w14:paraId="4EACCE5B" w14:textId="77777777" w:rsidR="00D50DAE" w:rsidRPr="00A47408" w:rsidRDefault="00D50DAE" w:rsidP="00D50DAE">
      <w:pPr>
        <w:pStyle w:val="ListParagraph"/>
        <w:numPr>
          <w:ilvl w:val="0"/>
          <w:numId w:val="33"/>
        </w:numPr>
        <w:spacing w:after="0"/>
        <w:jc w:val="both"/>
        <w:rPr>
          <w:rFonts w:ascii="Times New Roman" w:hAnsi="Times New Roman" w:cs="Times New Roman"/>
          <w:szCs w:val="20"/>
          <w:lang w:val="en-US"/>
        </w:rPr>
      </w:pPr>
      <w:r>
        <w:rPr>
          <w:rFonts w:ascii="Times New Roman" w:hAnsi="Times New Roman" w:cs="Times New Roman"/>
          <w:b/>
          <w:szCs w:val="20"/>
          <w:lang w:val="en-US"/>
        </w:rPr>
        <w:t>whether this delay has any impact on RAR window length.</w:t>
      </w:r>
    </w:p>
    <w:p w14:paraId="78D1E958" w14:textId="77777777" w:rsidR="00D50DAE" w:rsidRPr="00A47408" w:rsidRDefault="00D50DAE" w:rsidP="00D50DAE">
      <w:pPr>
        <w:spacing w:after="0"/>
        <w:jc w:val="both"/>
        <w:rPr>
          <w:rFonts w:ascii="Times New Roman" w:hAnsi="Times New Roman" w:cs="Times New Roman"/>
          <w:szCs w:val="20"/>
          <w:lang w:val="en-US"/>
        </w:rPr>
      </w:pPr>
    </w:p>
    <w:p w14:paraId="27F1C07E" w14:textId="77777777" w:rsidR="00D50DAE" w:rsidRPr="00A47408" w:rsidRDefault="00D50DAE" w:rsidP="00D50DAE">
      <w:pPr>
        <w:spacing w:after="0"/>
        <w:jc w:val="both"/>
        <w:rPr>
          <w:rFonts w:ascii="Times New Roman" w:hAnsi="Times New Roman" w:cs="Times New Roman"/>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7</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Whether cross-</w:t>
      </w:r>
      <w:r w:rsidRPr="00516DFE">
        <w:rPr>
          <w:rFonts w:ascii="Times New Roman" w:hAnsi="Times New Roman" w:cs="Times New Roman"/>
          <w:b/>
          <w:szCs w:val="20"/>
          <w:lang w:val="en-US"/>
        </w:rPr>
        <w:t xml:space="preserve">TRP RACH triggering is an optional feature </w:t>
      </w:r>
      <w:r>
        <w:rPr>
          <w:rFonts w:ascii="Times New Roman" w:hAnsi="Times New Roman" w:cs="Times New Roman"/>
          <w:b/>
          <w:szCs w:val="20"/>
          <w:lang w:val="en-US"/>
        </w:rPr>
        <w:t>is</w:t>
      </w:r>
      <w:r w:rsidRPr="00516DFE">
        <w:rPr>
          <w:rFonts w:ascii="Times New Roman" w:hAnsi="Times New Roman" w:cs="Times New Roman"/>
          <w:b/>
          <w:szCs w:val="20"/>
          <w:lang w:val="en-US"/>
        </w:rPr>
        <w:t xml:space="preserve"> left up to UE features discussions</w:t>
      </w:r>
    </w:p>
    <w:p w14:paraId="4333B6ED" w14:textId="72E683B1" w:rsidR="00D50DAE" w:rsidRPr="00A47408" w:rsidRDefault="00D50DAE" w:rsidP="00D50DAE">
      <w:pPr>
        <w:spacing w:after="0"/>
        <w:jc w:val="both"/>
        <w:rPr>
          <w:rFonts w:ascii="Times New Roman" w:hAnsi="Times New Roman" w:cs="Times New Roman"/>
          <w:szCs w:val="20"/>
          <w:lang w:val="en-US"/>
        </w:rPr>
      </w:pPr>
    </w:p>
    <w:p w14:paraId="31FD6F20" w14:textId="77777777" w:rsidR="00D50DAE" w:rsidRPr="00A47408" w:rsidRDefault="00D50DAE" w:rsidP="00D50DAE">
      <w:pPr>
        <w:spacing w:after="0"/>
        <w:jc w:val="both"/>
        <w:rPr>
          <w:rFonts w:ascii="Times New Roman" w:hAnsi="Times New Roman" w:cs="Times New Roman"/>
          <w:b/>
          <w:szCs w:val="20"/>
          <w:lang w:val="en-US"/>
        </w:rPr>
      </w:pPr>
      <w:r>
        <w:rPr>
          <w:rFonts w:ascii="Times New Roman" w:hAnsi="Times New Roman" w:cs="Times New Roman"/>
          <w:b/>
          <w:bCs/>
          <w:szCs w:val="20"/>
          <w:lang w:val="en-US"/>
        </w:rPr>
        <w:t>Proposal</w:t>
      </w:r>
      <w:r w:rsidRPr="00C4692C">
        <w:rPr>
          <w:rFonts w:ascii="Times New Roman" w:hAnsi="Times New Roman" w:cs="Times New Roman"/>
          <w:b/>
          <w:bCs/>
          <w:szCs w:val="20"/>
          <w:lang w:val="en-US"/>
        </w:rPr>
        <w:t xml:space="preserve"> </w:t>
      </w:r>
      <w:r>
        <w:rPr>
          <w:rFonts w:ascii="Times New Roman" w:hAnsi="Times New Roman" w:cs="Times New Roman"/>
          <w:b/>
          <w:bCs/>
          <w:szCs w:val="20"/>
          <w:lang w:val="en-US"/>
        </w:rPr>
        <w:t>8</w:t>
      </w:r>
      <w:r w:rsidRPr="00C4692C">
        <w:rPr>
          <w:rFonts w:ascii="Times New Roman" w:hAnsi="Times New Roman" w:cs="Times New Roman"/>
          <w:b/>
          <w:bCs/>
          <w:szCs w:val="20"/>
          <w:lang w:val="en-US"/>
        </w:rPr>
        <w:t xml:space="preserve">: </w:t>
      </w:r>
      <w:r>
        <w:rPr>
          <w:rFonts w:ascii="Times New Roman" w:hAnsi="Times New Roman" w:cs="Times New Roman"/>
          <w:b/>
          <w:bCs/>
          <w:szCs w:val="20"/>
          <w:lang w:val="en-US"/>
        </w:rPr>
        <w:t>Discuss whether/how the PRACH transmission power determination is impacted, at least when one TRP triggers (through PDCCH order and CFRA) PRACH transmission towards another TRP.</w:t>
      </w:r>
    </w:p>
    <w:p w14:paraId="527B46CF" w14:textId="77777777" w:rsidR="00D50DAE" w:rsidRPr="00A47408" w:rsidRDefault="00D50DAE" w:rsidP="00D50DAE">
      <w:pPr>
        <w:spacing w:after="0"/>
        <w:jc w:val="both"/>
        <w:rPr>
          <w:rFonts w:ascii="Times New Roman" w:hAnsi="Times New Roman" w:cs="Times New Roman"/>
          <w:szCs w:val="20"/>
          <w:lang w:val="en-US"/>
        </w:rPr>
      </w:pPr>
    </w:p>
    <w:p w14:paraId="5E5864A4" w14:textId="77777777" w:rsidR="00D50DAE" w:rsidRPr="00A47408" w:rsidRDefault="00D50DAE" w:rsidP="00D50DAE">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9</w:t>
      </w:r>
      <w:r w:rsidRPr="00BC59FA">
        <w:rPr>
          <w:rFonts w:ascii="Times New Roman" w:hAnsi="Times New Roman" w:cs="Times New Roman"/>
          <w:b/>
          <w:szCs w:val="20"/>
          <w:lang w:val="en-US"/>
        </w:rPr>
        <w:t xml:space="preserve">: Discuss the association of DL RSs to TAGs/TRPs </w:t>
      </w:r>
      <w:r>
        <w:rPr>
          <w:rFonts w:ascii="Times New Roman" w:hAnsi="Times New Roman" w:cs="Times New Roman"/>
          <w:b/>
          <w:szCs w:val="20"/>
          <w:lang w:val="en-US"/>
        </w:rPr>
        <w:t>to enable</w:t>
      </w:r>
      <w:r w:rsidRPr="00BC59FA">
        <w:rPr>
          <w:rFonts w:ascii="Times New Roman" w:hAnsi="Times New Roman" w:cs="Times New Roman"/>
          <w:b/>
          <w:szCs w:val="20"/>
          <w:lang w:val="en-US"/>
        </w:rPr>
        <w:t xml:space="preserve"> two</w:t>
      </w:r>
      <w:r>
        <w:rPr>
          <w:rFonts w:ascii="Times New Roman" w:hAnsi="Times New Roman" w:cs="Times New Roman"/>
          <w:b/>
          <w:szCs w:val="20"/>
          <w:lang w:val="en-US"/>
        </w:rPr>
        <w:t xml:space="preserve"> DL</w:t>
      </w:r>
      <w:r w:rsidRPr="00BC59FA">
        <w:rPr>
          <w:rFonts w:ascii="Times New Roman" w:hAnsi="Times New Roman" w:cs="Times New Roman"/>
          <w:b/>
          <w:szCs w:val="20"/>
          <w:lang w:val="en-US"/>
        </w:rPr>
        <w:t xml:space="preserve"> reference timings</w:t>
      </w:r>
      <w:r>
        <w:rPr>
          <w:rFonts w:ascii="Times New Roman" w:hAnsi="Times New Roman" w:cs="Times New Roman"/>
          <w:b/>
          <w:szCs w:val="20"/>
          <w:lang w:val="en-US"/>
        </w:rPr>
        <w:t>.</w:t>
      </w:r>
    </w:p>
    <w:p w14:paraId="5E765031" w14:textId="77777777" w:rsidR="00D50DAE" w:rsidRPr="00A47408" w:rsidRDefault="00D50DAE" w:rsidP="00D50DAE">
      <w:pPr>
        <w:spacing w:after="0"/>
        <w:jc w:val="both"/>
        <w:rPr>
          <w:rFonts w:ascii="Times New Roman" w:hAnsi="Times New Roman" w:cs="Times New Roman"/>
          <w:color w:val="000000" w:themeColor="text1"/>
          <w:szCs w:val="20"/>
          <w:lang w:val="en-US"/>
        </w:rPr>
      </w:pPr>
    </w:p>
    <w:p w14:paraId="7BEF4323" w14:textId="77777777" w:rsidR="00D50DAE" w:rsidRPr="00D50DAE" w:rsidRDefault="00D50DAE" w:rsidP="00D50DAE">
      <w:pPr>
        <w:spacing w:after="0"/>
        <w:jc w:val="both"/>
        <w:rPr>
          <w:rFonts w:ascii="Times New Roman" w:hAnsi="Times New Roman" w:cs="Times New Roman"/>
          <w:b/>
          <w:i/>
          <w:iCs/>
          <w:color w:val="000000" w:themeColor="text1"/>
          <w:szCs w:val="20"/>
          <w:lang w:val="en-US"/>
        </w:rPr>
      </w:pPr>
      <w:r w:rsidRPr="00D50DAE">
        <w:rPr>
          <w:rFonts w:ascii="Times New Roman" w:hAnsi="Times New Roman" w:cs="Times New Roman"/>
          <w:b/>
          <w:i/>
          <w:iCs/>
          <w:color w:val="000000" w:themeColor="text1"/>
          <w:szCs w:val="20"/>
          <w:lang w:val="en-US"/>
        </w:rPr>
        <w:t>Observation 3: When an additional PCI is activated, PRACH transmission towards the TRP corresponding to this PCI may not be always needed. Specifically, sending PRACH may not be always needed e.g., depending on whether the UE determines that autonomous adjustment of the TA is enough to correct the misalignment that has resulted due to the switch to the new PCI. Besides, when PRACH is needed, always using a PDCCH order would increase the DL overhead and there is anyway a risk that the UE doesn’t correctly receive the PDCCH order.</w:t>
      </w:r>
    </w:p>
    <w:p w14:paraId="24EF7FAA" w14:textId="77777777" w:rsidR="00D50DAE" w:rsidRPr="00A47408" w:rsidRDefault="00D50DAE" w:rsidP="00D50DAE">
      <w:pPr>
        <w:spacing w:after="0"/>
        <w:jc w:val="both"/>
        <w:rPr>
          <w:rFonts w:ascii="Times New Roman" w:hAnsi="Times New Roman" w:cs="Times New Roman"/>
          <w:color w:val="000000" w:themeColor="text1"/>
          <w:szCs w:val="20"/>
          <w:lang w:val="en-US"/>
        </w:rPr>
      </w:pPr>
    </w:p>
    <w:p w14:paraId="1301709B" w14:textId="77777777" w:rsidR="00D50DAE" w:rsidRPr="00A47408" w:rsidRDefault="00D50DAE" w:rsidP="00D50DAE">
      <w:pPr>
        <w:spacing w:after="0"/>
        <w:jc w:val="both"/>
        <w:rPr>
          <w:rFonts w:ascii="Times New Roman" w:hAnsi="Times New Roman" w:cs="Times New Roman"/>
          <w:color w:val="000000" w:themeColor="text1"/>
          <w:szCs w:val="20"/>
          <w:lang w:val="en-US"/>
        </w:rPr>
      </w:pPr>
      <w:r w:rsidRPr="0010329B">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10</w:t>
      </w:r>
      <w:r w:rsidRPr="0010329B">
        <w:rPr>
          <w:rFonts w:ascii="Times New Roman" w:hAnsi="Times New Roman" w:cs="Times New Roman"/>
          <w:b/>
          <w:color w:val="000000" w:themeColor="text1"/>
          <w:szCs w:val="20"/>
          <w:lang w:val="en-US"/>
        </w:rPr>
        <w:t>: Discuss considerations for when a</w:t>
      </w:r>
      <w:r>
        <w:rPr>
          <w:rFonts w:ascii="Times New Roman" w:hAnsi="Times New Roman" w:cs="Times New Roman"/>
          <w:b/>
          <w:color w:val="000000" w:themeColor="text1"/>
          <w:szCs w:val="20"/>
          <w:lang w:val="en-US"/>
        </w:rPr>
        <w:t xml:space="preserve">n </w:t>
      </w:r>
      <w:r w:rsidRPr="0010329B">
        <w:rPr>
          <w:rFonts w:ascii="Times New Roman" w:hAnsi="Times New Roman" w:cs="Times New Roman"/>
          <w:b/>
          <w:color w:val="000000" w:themeColor="text1"/>
          <w:szCs w:val="20"/>
          <w:lang w:val="en-US"/>
        </w:rPr>
        <w:t xml:space="preserve">additional PCI is activated, </w:t>
      </w:r>
      <w:r>
        <w:rPr>
          <w:rFonts w:ascii="Times New Roman" w:hAnsi="Times New Roman" w:cs="Times New Roman"/>
          <w:b/>
          <w:color w:val="000000" w:themeColor="text1"/>
          <w:szCs w:val="20"/>
          <w:lang w:val="en-US"/>
        </w:rPr>
        <w:t>including the</w:t>
      </w:r>
      <w:r w:rsidRPr="0010329B">
        <w:rPr>
          <w:rFonts w:ascii="Times New Roman" w:hAnsi="Times New Roman" w:cs="Times New Roman"/>
          <w:b/>
          <w:color w:val="000000" w:themeColor="text1"/>
          <w:szCs w:val="20"/>
          <w:lang w:val="en-US"/>
        </w:rPr>
        <w:t xml:space="preserve"> UE deciding whether a PRACH transmission is needed.</w:t>
      </w:r>
    </w:p>
    <w:p w14:paraId="209A6317" w14:textId="77777777" w:rsidR="00D50DAE" w:rsidRPr="00A47408" w:rsidRDefault="00D50DAE" w:rsidP="00D50DAE">
      <w:pPr>
        <w:spacing w:after="0"/>
        <w:jc w:val="both"/>
        <w:rPr>
          <w:rFonts w:ascii="Times New Roman" w:hAnsi="Times New Roman" w:cs="Times New Roman"/>
          <w:color w:val="000000" w:themeColor="text1"/>
          <w:szCs w:val="20"/>
          <w:lang w:val="en-US"/>
        </w:rPr>
      </w:pPr>
    </w:p>
    <w:p w14:paraId="5DD83422" w14:textId="77777777" w:rsidR="00D50DAE" w:rsidRPr="00D50DAE" w:rsidRDefault="00D50DAE" w:rsidP="00D50DAE">
      <w:pPr>
        <w:spacing w:after="0"/>
        <w:jc w:val="both"/>
        <w:rPr>
          <w:rFonts w:ascii="Times New Roman" w:hAnsi="Times New Roman" w:cs="Times New Roman"/>
          <w:b/>
          <w:i/>
          <w:iCs/>
          <w:color w:val="000000" w:themeColor="text1"/>
          <w:szCs w:val="20"/>
          <w:lang w:val="en-US"/>
        </w:rPr>
      </w:pPr>
      <w:r w:rsidRPr="00D50DAE">
        <w:rPr>
          <w:rFonts w:ascii="Times New Roman" w:hAnsi="Times New Roman" w:cs="Times New Roman"/>
          <w:b/>
          <w:i/>
          <w:iCs/>
          <w:color w:val="000000" w:themeColor="text1"/>
          <w:szCs w:val="20"/>
          <w:lang w:val="en-US"/>
        </w:rPr>
        <w:t xml:space="preserve">Observation 4: When a new TCI state is indicated for a given TAG, the UE could determine </w:t>
      </w:r>
      <w:proofErr w:type="gramStart"/>
      <w:r w:rsidRPr="00D50DAE">
        <w:rPr>
          <w:rFonts w:ascii="Times New Roman" w:hAnsi="Times New Roman" w:cs="Times New Roman"/>
          <w:b/>
          <w:i/>
          <w:iCs/>
          <w:color w:val="000000" w:themeColor="text1"/>
          <w:szCs w:val="20"/>
          <w:lang w:val="en-US"/>
        </w:rPr>
        <w:t>whether or not</w:t>
      </w:r>
      <w:proofErr w:type="gramEnd"/>
      <w:r w:rsidRPr="00D50DAE">
        <w:rPr>
          <w:rFonts w:ascii="Times New Roman" w:hAnsi="Times New Roman" w:cs="Times New Roman"/>
          <w:b/>
          <w:i/>
          <w:iCs/>
          <w:color w:val="000000" w:themeColor="text1"/>
          <w:szCs w:val="20"/>
          <w:lang w:val="en-US"/>
        </w:rPr>
        <w:t xml:space="preserve"> a relatively large TA adjustment is required for the TA loop of that TAG.</w:t>
      </w:r>
    </w:p>
    <w:p w14:paraId="4A54E0D5" w14:textId="77777777" w:rsidR="00D50DAE" w:rsidRPr="00A47408" w:rsidRDefault="00D50DAE" w:rsidP="00D50DAE">
      <w:pPr>
        <w:spacing w:after="0"/>
        <w:jc w:val="both"/>
        <w:rPr>
          <w:rFonts w:ascii="Times New Roman" w:hAnsi="Times New Roman" w:cs="Times New Roman"/>
          <w:b/>
          <w:color w:val="000000" w:themeColor="text1"/>
          <w:szCs w:val="20"/>
          <w:lang w:val="en-US"/>
        </w:rPr>
      </w:pPr>
    </w:p>
    <w:p w14:paraId="3542151C" w14:textId="77777777" w:rsidR="00D50DAE" w:rsidRPr="00D50DAE" w:rsidRDefault="00D50DAE" w:rsidP="00D50DAE">
      <w:pPr>
        <w:spacing w:after="0"/>
        <w:rPr>
          <w:rFonts w:ascii="Times New Roman" w:hAnsi="Times New Roman" w:cs="Times New Roman"/>
          <w:b/>
          <w:i/>
          <w:iCs/>
          <w:color w:val="000000" w:themeColor="text1"/>
          <w:szCs w:val="20"/>
          <w:lang w:val="en-US"/>
        </w:rPr>
      </w:pPr>
      <w:r w:rsidRPr="00D50DAE">
        <w:rPr>
          <w:rFonts w:ascii="Times New Roman" w:hAnsi="Times New Roman" w:cs="Times New Roman"/>
          <w:b/>
          <w:i/>
          <w:iCs/>
          <w:color w:val="000000" w:themeColor="text1"/>
          <w:szCs w:val="20"/>
          <w:lang w:val="en-US"/>
        </w:rPr>
        <w:lastRenderedPageBreak/>
        <w:t xml:space="preserve">Observation 5: Transmission occasions with longer CP duration, which occur each 0.5 </w:t>
      </w:r>
      <w:proofErr w:type="spellStart"/>
      <w:r w:rsidRPr="00D50DAE">
        <w:rPr>
          <w:rFonts w:ascii="Times New Roman" w:hAnsi="Times New Roman" w:cs="Times New Roman"/>
          <w:b/>
          <w:i/>
          <w:iCs/>
          <w:color w:val="000000" w:themeColor="text1"/>
          <w:szCs w:val="20"/>
          <w:lang w:val="en-US"/>
        </w:rPr>
        <w:t>ms</w:t>
      </w:r>
      <w:proofErr w:type="spellEnd"/>
      <w:r w:rsidRPr="00D50DAE">
        <w:rPr>
          <w:rFonts w:ascii="Times New Roman" w:hAnsi="Times New Roman" w:cs="Times New Roman"/>
          <w:b/>
          <w:i/>
          <w:iCs/>
          <w:color w:val="000000" w:themeColor="text1"/>
          <w:szCs w:val="20"/>
          <w:lang w:val="en-US"/>
        </w:rPr>
        <w:t xml:space="preserve">, are more frequent than RACH occasions. Transmissions with longer CP allows the network to calculate/determine TA (or TA adjustment) after a TCI state update e.g., even when the TA misalignment is relatively large. </w:t>
      </w:r>
    </w:p>
    <w:p w14:paraId="4330A2D2" w14:textId="77777777" w:rsidR="00D50DAE" w:rsidRPr="00A47408" w:rsidRDefault="00D50DAE" w:rsidP="00D50DAE">
      <w:p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 </w:t>
      </w:r>
    </w:p>
    <w:p w14:paraId="3BE32F5A" w14:textId="77777777" w:rsidR="00D50DAE" w:rsidRPr="00A47408" w:rsidRDefault="00D50DAE" w:rsidP="00D50DAE">
      <w:pPr>
        <w:spacing w:after="0"/>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11</w:t>
      </w:r>
      <w:r w:rsidRPr="00DB25F0">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In case of</w:t>
      </w:r>
      <w:r w:rsidRPr="00DB25F0">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update/switch of (</w:t>
      </w:r>
      <w:r w:rsidRPr="00DB25F0">
        <w:rPr>
          <w:rFonts w:ascii="Times New Roman" w:hAnsi="Times New Roman" w:cs="Times New Roman"/>
          <w:b/>
          <w:color w:val="000000" w:themeColor="text1"/>
          <w:szCs w:val="20"/>
          <w:lang w:val="en-US"/>
        </w:rPr>
        <w:t>indicated</w:t>
      </w:r>
      <w:r>
        <w:rPr>
          <w:rFonts w:ascii="Times New Roman" w:hAnsi="Times New Roman" w:cs="Times New Roman"/>
          <w:b/>
          <w:color w:val="000000" w:themeColor="text1"/>
          <w:szCs w:val="20"/>
          <w:lang w:val="en-US"/>
        </w:rPr>
        <w:t>)</w:t>
      </w:r>
      <w:r w:rsidRPr="00DB25F0">
        <w:rPr>
          <w:rFonts w:ascii="Times New Roman" w:hAnsi="Times New Roman" w:cs="Times New Roman"/>
          <w:b/>
          <w:color w:val="000000" w:themeColor="text1"/>
          <w:szCs w:val="20"/>
          <w:lang w:val="en-US"/>
        </w:rPr>
        <w:t xml:space="preserve"> TCI state, </w:t>
      </w:r>
      <w:r w:rsidRPr="00884EC4">
        <w:rPr>
          <w:rFonts w:ascii="Times New Roman" w:hAnsi="Times New Roman" w:cs="Times New Roman"/>
          <w:b/>
          <w:color w:val="000000" w:themeColor="text1"/>
          <w:szCs w:val="20"/>
          <w:lang w:val="en-US"/>
        </w:rPr>
        <w:t>consider</w:t>
      </w:r>
      <w:r w:rsidRPr="00DB25F0">
        <w:rPr>
          <w:rFonts w:ascii="Times New Roman" w:hAnsi="Times New Roman" w:cs="Times New Roman"/>
          <w:b/>
          <w:color w:val="000000" w:themeColor="text1"/>
          <w:szCs w:val="20"/>
          <w:lang w:val="en-US"/>
        </w:rPr>
        <w:t xml:space="preserve"> </w:t>
      </w:r>
      <w:r w:rsidRPr="00884EC4">
        <w:rPr>
          <w:rFonts w:ascii="Times New Roman" w:hAnsi="Times New Roman" w:cs="Times New Roman"/>
          <w:b/>
          <w:color w:val="000000" w:themeColor="text1"/>
          <w:szCs w:val="20"/>
          <w:lang w:val="en-US"/>
        </w:rPr>
        <w:t xml:space="preserve">the longer CP transmission occasions </w:t>
      </w:r>
      <w:r w:rsidRPr="00DB25F0">
        <w:rPr>
          <w:rFonts w:ascii="Times New Roman" w:hAnsi="Times New Roman" w:cs="Times New Roman"/>
          <w:b/>
          <w:color w:val="000000" w:themeColor="text1"/>
          <w:szCs w:val="20"/>
          <w:lang w:val="en-US"/>
        </w:rPr>
        <w:t>allow</w:t>
      </w:r>
      <w:r w:rsidRPr="00884EC4">
        <w:rPr>
          <w:rFonts w:ascii="Times New Roman" w:hAnsi="Times New Roman" w:cs="Times New Roman"/>
          <w:b/>
          <w:color w:val="000000" w:themeColor="text1"/>
          <w:szCs w:val="20"/>
          <w:lang w:val="en-US"/>
        </w:rPr>
        <w:t>ing</w:t>
      </w:r>
      <w:r w:rsidRPr="00DB25F0">
        <w:rPr>
          <w:rFonts w:ascii="Times New Roman" w:hAnsi="Times New Roman" w:cs="Times New Roman"/>
          <w:b/>
          <w:color w:val="000000" w:themeColor="text1"/>
          <w:szCs w:val="20"/>
          <w:lang w:val="en-US"/>
        </w:rPr>
        <w:t xml:space="preserve"> the network determining the TA</w:t>
      </w:r>
      <w:r>
        <w:rPr>
          <w:rFonts w:ascii="Times New Roman" w:hAnsi="Times New Roman" w:cs="Times New Roman"/>
          <w:b/>
          <w:color w:val="000000" w:themeColor="text1"/>
          <w:szCs w:val="20"/>
          <w:lang w:val="en-US"/>
        </w:rPr>
        <w:t xml:space="preserve"> (or TA adjustment)</w:t>
      </w:r>
      <w:r w:rsidRPr="00DB25F0">
        <w:rPr>
          <w:rFonts w:ascii="Times New Roman" w:hAnsi="Times New Roman" w:cs="Times New Roman"/>
          <w:b/>
          <w:color w:val="000000" w:themeColor="text1"/>
          <w:szCs w:val="20"/>
          <w:lang w:val="en-US"/>
        </w:rPr>
        <w:t xml:space="preserve"> corresponding to th</w:t>
      </w:r>
      <w:r w:rsidRPr="00884EC4">
        <w:rPr>
          <w:rFonts w:ascii="Times New Roman" w:hAnsi="Times New Roman" w:cs="Times New Roman"/>
          <w:b/>
          <w:color w:val="000000" w:themeColor="text1"/>
          <w:szCs w:val="20"/>
          <w:lang w:val="en-US"/>
        </w:rPr>
        <w:t>e</w:t>
      </w:r>
      <w:r w:rsidRPr="00DB25F0">
        <w:rPr>
          <w:rFonts w:ascii="Times New Roman" w:hAnsi="Times New Roman" w:cs="Times New Roman"/>
          <w:b/>
          <w:color w:val="000000" w:themeColor="text1"/>
          <w:szCs w:val="20"/>
          <w:lang w:val="en-US"/>
        </w:rPr>
        <w:t xml:space="preserve"> TCI state.</w:t>
      </w:r>
    </w:p>
    <w:p w14:paraId="159C5A1A" w14:textId="77777777" w:rsidR="00D50DAE" w:rsidRPr="00A47408" w:rsidRDefault="00D50DAE" w:rsidP="00D50DAE">
      <w:pPr>
        <w:spacing w:after="0"/>
        <w:jc w:val="both"/>
        <w:rPr>
          <w:rFonts w:ascii="Times New Roman" w:hAnsi="Times New Roman" w:cs="Times New Roman"/>
          <w:b/>
          <w:color w:val="000000" w:themeColor="text1"/>
          <w:szCs w:val="20"/>
          <w:lang w:val="en-US"/>
        </w:rPr>
      </w:pPr>
    </w:p>
    <w:p w14:paraId="751B58F6" w14:textId="77777777" w:rsidR="00D50DAE" w:rsidRPr="00A47408" w:rsidRDefault="00D50DAE" w:rsidP="00D50DAE">
      <w:pPr>
        <w:spacing w:after="0"/>
        <w:jc w:val="both"/>
        <w:rPr>
          <w:rFonts w:ascii="Times New Roman" w:hAnsi="Times New Roman" w:cs="Times New Roman"/>
          <w:color w:val="000000" w:themeColor="text1"/>
          <w:szCs w:val="20"/>
          <w:lang w:val="en-US"/>
        </w:rPr>
      </w:pPr>
    </w:p>
    <w:p w14:paraId="3530C982" w14:textId="77777777" w:rsidR="00D50DAE" w:rsidRPr="00A47408" w:rsidRDefault="00D50DAE" w:rsidP="00D50DAE">
      <w:pPr>
        <w:spacing w:after="0"/>
        <w:jc w:val="both"/>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12</w:t>
      </w:r>
      <w:r w:rsidRPr="00DB25F0">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Discuss whether there is a need to clarify</w:t>
      </w:r>
      <w:r w:rsidRPr="003A3723">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the impact of TCI state update/switch on some UL transmissions</w:t>
      </w:r>
      <w:r w:rsidRPr="003A3723">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 xml:space="preserve">at least before a corresponding TA update is obtained. </w:t>
      </w:r>
    </w:p>
    <w:p w14:paraId="6EFE9A56" w14:textId="77777777" w:rsidR="00D50DAE" w:rsidRPr="00A47408" w:rsidRDefault="00D50DAE" w:rsidP="00D50DAE">
      <w:pPr>
        <w:spacing w:after="0"/>
        <w:jc w:val="both"/>
        <w:rPr>
          <w:rFonts w:ascii="Times New Roman" w:hAnsi="Times New Roman" w:cs="Times New Roman"/>
          <w:color w:val="000000" w:themeColor="text1"/>
          <w:szCs w:val="20"/>
          <w:lang w:val="en-US"/>
        </w:rPr>
      </w:pPr>
    </w:p>
    <w:p w14:paraId="3873D046" w14:textId="77777777" w:rsidR="00D50DAE" w:rsidRPr="00C2231F" w:rsidRDefault="00D50DAE" w:rsidP="00D50DAE">
      <w:pPr>
        <w:spacing w:after="0"/>
        <w:jc w:val="both"/>
        <w:rPr>
          <w:rFonts w:ascii="Times New Roman" w:hAnsi="Times New Roman" w:cs="Times New Roman"/>
          <w:b/>
          <w:i/>
          <w:iCs/>
          <w:color w:val="000000" w:themeColor="text1"/>
          <w:szCs w:val="20"/>
          <w:lang w:val="en-US"/>
        </w:rPr>
      </w:pPr>
      <w:r w:rsidRPr="00C2231F">
        <w:rPr>
          <w:rFonts w:ascii="Times New Roman" w:hAnsi="Times New Roman" w:cs="Times New Roman"/>
          <w:b/>
          <w:i/>
          <w:iCs/>
          <w:color w:val="000000" w:themeColor="text1"/>
          <w:szCs w:val="20"/>
          <w:lang w:val="en-US"/>
        </w:rPr>
        <w:t>Observation 6: Assistance information from the UE on whether the propagation delay difference between DL RSs from the two TRPs is sufficiently big/small could help the network in deciding whether one or two TA loops should be activated for the UE.</w:t>
      </w:r>
    </w:p>
    <w:p w14:paraId="4E09F129" w14:textId="77777777" w:rsidR="00D50DAE" w:rsidRPr="00A47408" w:rsidRDefault="00D50DAE" w:rsidP="00D50DAE">
      <w:pPr>
        <w:spacing w:after="0"/>
        <w:jc w:val="both"/>
        <w:rPr>
          <w:rFonts w:ascii="Times New Roman" w:hAnsi="Times New Roman" w:cs="Times New Roman"/>
          <w:color w:val="000000" w:themeColor="text1"/>
          <w:szCs w:val="20"/>
          <w:lang w:val="en-US"/>
        </w:rPr>
      </w:pPr>
    </w:p>
    <w:p w14:paraId="6E7582AA" w14:textId="77777777" w:rsidR="00D50DAE" w:rsidRPr="00A47408" w:rsidRDefault="00D50DAE" w:rsidP="00D50DAE">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13</w:t>
      </w:r>
      <w:r w:rsidRPr="00BC59FA">
        <w:rPr>
          <w:rFonts w:ascii="Times New Roman" w:hAnsi="Times New Roman" w:cs="Times New Roman"/>
          <w:b/>
          <w:color w:val="000000" w:themeColor="text1"/>
          <w:szCs w:val="20"/>
          <w:lang w:val="en-US"/>
        </w:rPr>
        <w:t>: RAN1 to discuss the importance of assistance information, provided by the UE, to assist the network in the decision of activating/deactivating a second TA loop, if such TA loop adaption is adopted.</w:t>
      </w:r>
    </w:p>
    <w:p w14:paraId="4088CD9C" w14:textId="77777777" w:rsidR="00D50DAE" w:rsidRPr="00A47408" w:rsidRDefault="00D50DAE" w:rsidP="00D50DAE">
      <w:pPr>
        <w:spacing w:after="0"/>
        <w:jc w:val="both"/>
        <w:rPr>
          <w:rFonts w:ascii="Times New Roman" w:hAnsi="Times New Roman" w:cs="Times New Roman"/>
          <w:color w:val="000000" w:themeColor="text1"/>
          <w:szCs w:val="20"/>
          <w:lang w:val="en-US"/>
        </w:rPr>
      </w:pPr>
    </w:p>
    <w:p w14:paraId="5B44A56C" w14:textId="77777777" w:rsidR="00D50DAE" w:rsidRPr="00A47408" w:rsidRDefault="00D50DAE" w:rsidP="00D50DAE">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14</w:t>
      </w:r>
      <w:r w:rsidRPr="00BC59FA">
        <w:rPr>
          <w:rFonts w:ascii="Times New Roman" w:hAnsi="Times New Roman" w:cs="Times New Roman"/>
          <w:b/>
          <w:color w:val="000000" w:themeColor="text1"/>
          <w:szCs w:val="20"/>
          <w:lang w:val="en-US"/>
        </w:rPr>
        <w:t>: RAN1 to discuss the need and enablers for indicating the activation/deactivation of a second TA loop, when a first TA loop is active.</w:t>
      </w:r>
    </w:p>
    <w:p w14:paraId="2E813334" w14:textId="77777777" w:rsidR="00D50DAE" w:rsidRPr="00743266" w:rsidRDefault="00D50DAE" w:rsidP="00D50DAE">
      <w:pPr>
        <w:spacing w:after="0"/>
        <w:jc w:val="both"/>
        <w:rPr>
          <w:rFonts w:ascii="Times New Roman" w:hAnsi="Times New Roman" w:cs="Times New Roman"/>
          <w:szCs w:val="20"/>
          <w:lang w:val="en-US"/>
        </w:rPr>
      </w:pPr>
    </w:p>
    <w:p w14:paraId="2D962DFB" w14:textId="77777777" w:rsidR="00D50DAE" w:rsidRPr="00A47408" w:rsidRDefault="00D50DAE" w:rsidP="00D50DAE">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15</w:t>
      </w:r>
      <w:r w:rsidRPr="00BC59FA">
        <w:rPr>
          <w:rFonts w:ascii="Times New Roman" w:hAnsi="Times New Roman" w:cs="Times New Roman"/>
          <w:b/>
          <w:szCs w:val="20"/>
          <w:lang w:val="en-US"/>
        </w:rPr>
        <w:t>: Discuss ways for indicating one or two TA commands for multi-TRP scenarios.</w:t>
      </w:r>
    </w:p>
    <w:p w14:paraId="7840066B" w14:textId="77777777" w:rsidR="00D50DAE" w:rsidRPr="00D50DAE" w:rsidRDefault="00D50DAE" w:rsidP="00D50DAE">
      <w:pPr>
        <w:spacing w:after="0"/>
        <w:jc w:val="both"/>
        <w:rPr>
          <w:rFonts w:ascii="Times New Roman" w:hAnsi="Times New Roman" w:cs="Times New Roman"/>
          <w:b/>
          <w:bCs/>
          <w:szCs w:val="20"/>
          <w:lang w:val="en-US"/>
        </w:rPr>
      </w:pPr>
    </w:p>
    <w:sectPr w:rsidR="00D50DAE" w:rsidRPr="00D50DAE"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17CE" w14:textId="77777777" w:rsidR="001B1D01" w:rsidRDefault="001B1D01">
      <w:r>
        <w:separator/>
      </w:r>
    </w:p>
  </w:endnote>
  <w:endnote w:type="continuationSeparator" w:id="0">
    <w:p w14:paraId="7E924741" w14:textId="77777777" w:rsidR="001B1D01" w:rsidRDefault="001B1D01">
      <w:r>
        <w:continuationSeparator/>
      </w:r>
    </w:p>
  </w:endnote>
  <w:endnote w:type="continuationNotice" w:id="1">
    <w:p w14:paraId="29E71581" w14:textId="77777777" w:rsidR="001B1D01" w:rsidRDefault="001B1D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51765" w14:textId="77777777" w:rsidR="001B1D01" w:rsidRDefault="001B1D01">
      <w:r>
        <w:separator/>
      </w:r>
    </w:p>
  </w:footnote>
  <w:footnote w:type="continuationSeparator" w:id="0">
    <w:p w14:paraId="3794401D" w14:textId="77777777" w:rsidR="001B1D01" w:rsidRDefault="001B1D01">
      <w:r>
        <w:continuationSeparator/>
      </w:r>
    </w:p>
  </w:footnote>
  <w:footnote w:type="continuationNotice" w:id="1">
    <w:p w14:paraId="50E60728" w14:textId="77777777" w:rsidR="001B1D01" w:rsidRDefault="001B1D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384"/>
    <w:multiLevelType w:val="hybridMultilevel"/>
    <w:tmpl w:val="D57EBA62"/>
    <w:lvl w:ilvl="0" w:tplc="E89413A8">
      <w:start w:val="1"/>
      <w:numFmt w:val="bullet"/>
      <w:lvlText w:val="o"/>
      <w:lvlJc w:val="left"/>
      <w:pPr>
        <w:tabs>
          <w:tab w:val="num" w:pos="720"/>
        </w:tabs>
        <w:ind w:left="720" w:hanging="360"/>
      </w:pPr>
      <w:rPr>
        <w:rFonts w:ascii="Courier New" w:hAnsi="Courier New" w:hint="default"/>
      </w:rPr>
    </w:lvl>
    <w:lvl w:ilvl="1" w:tplc="6E6697A4" w:tentative="1">
      <w:start w:val="1"/>
      <w:numFmt w:val="bullet"/>
      <w:lvlText w:val="o"/>
      <w:lvlJc w:val="left"/>
      <w:pPr>
        <w:tabs>
          <w:tab w:val="num" w:pos="1440"/>
        </w:tabs>
        <w:ind w:left="1440" w:hanging="360"/>
      </w:pPr>
      <w:rPr>
        <w:rFonts w:ascii="Courier New" w:hAnsi="Courier New" w:hint="default"/>
      </w:rPr>
    </w:lvl>
    <w:lvl w:ilvl="2" w:tplc="DF80D0CC" w:tentative="1">
      <w:start w:val="1"/>
      <w:numFmt w:val="bullet"/>
      <w:lvlText w:val="o"/>
      <w:lvlJc w:val="left"/>
      <w:pPr>
        <w:tabs>
          <w:tab w:val="num" w:pos="2160"/>
        </w:tabs>
        <w:ind w:left="2160" w:hanging="360"/>
      </w:pPr>
      <w:rPr>
        <w:rFonts w:ascii="Courier New" w:hAnsi="Courier New" w:hint="default"/>
      </w:rPr>
    </w:lvl>
    <w:lvl w:ilvl="3" w:tplc="A336C012" w:tentative="1">
      <w:start w:val="1"/>
      <w:numFmt w:val="bullet"/>
      <w:lvlText w:val="o"/>
      <w:lvlJc w:val="left"/>
      <w:pPr>
        <w:tabs>
          <w:tab w:val="num" w:pos="2880"/>
        </w:tabs>
        <w:ind w:left="2880" w:hanging="360"/>
      </w:pPr>
      <w:rPr>
        <w:rFonts w:ascii="Courier New" w:hAnsi="Courier New" w:hint="default"/>
      </w:rPr>
    </w:lvl>
    <w:lvl w:ilvl="4" w:tplc="06703F4E" w:tentative="1">
      <w:start w:val="1"/>
      <w:numFmt w:val="bullet"/>
      <w:lvlText w:val="o"/>
      <w:lvlJc w:val="left"/>
      <w:pPr>
        <w:tabs>
          <w:tab w:val="num" w:pos="3600"/>
        </w:tabs>
        <w:ind w:left="3600" w:hanging="360"/>
      </w:pPr>
      <w:rPr>
        <w:rFonts w:ascii="Courier New" w:hAnsi="Courier New" w:hint="default"/>
      </w:rPr>
    </w:lvl>
    <w:lvl w:ilvl="5" w:tplc="21647480" w:tentative="1">
      <w:start w:val="1"/>
      <w:numFmt w:val="bullet"/>
      <w:lvlText w:val="o"/>
      <w:lvlJc w:val="left"/>
      <w:pPr>
        <w:tabs>
          <w:tab w:val="num" w:pos="4320"/>
        </w:tabs>
        <w:ind w:left="4320" w:hanging="360"/>
      </w:pPr>
      <w:rPr>
        <w:rFonts w:ascii="Courier New" w:hAnsi="Courier New" w:hint="default"/>
      </w:rPr>
    </w:lvl>
    <w:lvl w:ilvl="6" w:tplc="CD26EAB2" w:tentative="1">
      <w:start w:val="1"/>
      <w:numFmt w:val="bullet"/>
      <w:lvlText w:val="o"/>
      <w:lvlJc w:val="left"/>
      <w:pPr>
        <w:tabs>
          <w:tab w:val="num" w:pos="5040"/>
        </w:tabs>
        <w:ind w:left="5040" w:hanging="360"/>
      </w:pPr>
      <w:rPr>
        <w:rFonts w:ascii="Courier New" w:hAnsi="Courier New" w:hint="default"/>
      </w:rPr>
    </w:lvl>
    <w:lvl w:ilvl="7" w:tplc="583EA964" w:tentative="1">
      <w:start w:val="1"/>
      <w:numFmt w:val="bullet"/>
      <w:lvlText w:val="o"/>
      <w:lvlJc w:val="left"/>
      <w:pPr>
        <w:tabs>
          <w:tab w:val="num" w:pos="5760"/>
        </w:tabs>
        <w:ind w:left="5760" w:hanging="360"/>
      </w:pPr>
      <w:rPr>
        <w:rFonts w:ascii="Courier New" w:hAnsi="Courier New" w:hint="default"/>
      </w:rPr>
    </w:lvl>
    <w:lvl w:ilvl="8" w:tplc="F3D6F80A"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BEE6A70"/>
    <w:multiLevelType w:val="hybridMultilevel"/>
    <w:tmpl w:val="3D763CC6"/>
    <w:lvl w:ilvl="0" w:tplc="07464B5E">
      <w:start w:val="1"/>
      <w:numFmt w:val="bullet"/>
      <w:lvlText w:val="o"/>
      <w:lvlJc w:val="left"/>
      <w:pPr>
        <w:tabs>
          <w:tab w:val="num" w:pos="720"/>
        </w:tabs>
        <w:ind w:left="720" w:hanging="360"/>
      </w:pPr>
      <w:rPr>
        <w:rFonts w:ascii="Courier New" w:hAnsi="Courier New" w:hint="default"/>
      </w:rPr>
    </w:lvl>
    <w:lvl w:ilvl="1" w:tplc="D0A4A5BE">
      <w:numFmt w:val="bullet"/>
      <w:lvlText w:val=""/>
      <w:lvlJc w:val="left"/>
      <w:pPr>
        <w:tabs>
          <w:tab w:val="num" w:pos="1440"/>
        </w:tabs>
        <w:ind w:left="1440" w:hanging="360"/>
      </w:pPr>
      <w:rPr>
        <w:rFonts w:ascii="Wingdings" w:hAnsi="Wingdings" w:hint="default"/>
      </w:rPr>
    </w:lvl>
    <w:lvl w:ilvl="2" w:tplc="EBCA306E" w:tentative="1">
      <w:start w:val="1"/>
      <w:numFmt w:val="bullet"/>
      <w:lvlText w:val="o"/>
      <w:lvlJc w:val="left"/>
      <w:pPr>
        <w:tabs>
          <w:tab w:val="num" w:pos="2160"/>
        </w:tabs>
        <w:ind w:left="2160" w:hanging="360"/>
      </w:pPr>
      <w:rPr>
        <w:rFonts w:ascii="Courier New" w:hAnsi="Courier New" w:hint="default"/>
      </w:rPr>
    </w:lvl>
    <w:lvl w:ilvl="3" w:tplc="4B78D122" w:tentative="1">
      <w:start w:val="1"/>
      <w:numFmt w:val="bullet"/>
      <w:lvlText w:val="o"/>
      <w:lvlJc w:val="left"/>
      <w:pPr>
        <w:tabs>
          <w:tab w:val="num" w:pos="2880"/>
        </w:tabs>
        <w:ind w:left="2880" w:hanging="360"/>
      </w:pPr>
      <w:rPr>
        <w:rFonts w:ascii="Courier New" w:hAnsi="Courier New" w:hint="default"/>
      </w:rPr>
    </w:lvl>
    <w:lvl w:ilvl="4" w:tplc="A84016E2" w:tentative="1">
      <w:start w:val="1"/>
      <w:numFmt w:val="bullet"/>
      <w:lvlText w:val="o"/>
      <w:lvlJc w:val="left"/>
      <w:pPr>
        <w:tabs>
          <w:tab w:val="num" w:pos="3600"/>
        </w:tabs>
        <w:ind w:left="3600" w:hanging="360"/>
      </w:pPr>
      <w:rPr>
        <w:rFonts w:ascii="Courier New" w:hAnsi="Courier New" w:hint="default"/>
      </w:rPr>
    </w:lvl>
    <w:lvl w:ilvl="5" w:tplc="33080AE8" w:tentative="1">
      <w:start w:val="1"/>
      <w:numFmt w:val="bullet"/>
      <w:lvlText w:val="o"/>
      <w:lvlJc w:val="left"/>
      <w:pPr>
        <w:tabs>
          <w:tab w:val="num" w:pos="4320"/>
        </w:tabs>
        <w:ind w:left="4320" w:hanging="360"/>
      </w:pPr>
      <w:rPr>
        <w:rFonts w:ascii="Courier New" w:hAnsi="Courier New" w:hint="default"/>
      </w:rPr>
    </w:lvl>
    <w:lvl w:ilvl="6" w:tplc="CC5C5968" w:tentative="1">
      <w:start w:val="1"/>
      <w:numFmt w:val="bullet"/>
      <w:lvlText w:val="o"/>
      <w:lvlJc w:val="left"/>
      <w:pPr>
        <w:tabs>
          <w:tab w:val="num" w:pos="5040"/>
        </w:tabs>
        <w:ind w:left="5040" w:hanging="360"/>
      </w:pPr>
      <w:rPr>
        <w:rFonts w:ascii="Courier New" w:hAnsi="Courier New" w:hint="default"/>
      </w:rPr>
    </w:lvl>
    <w:lvl w:ilvl="7" w:tplc="64A80BDA" w:tentative="1">
      <w:start w:val="1"/>
      <w:numFmt w:val="bullet"/>
      <w:lvlText w:val="o"/>
      <w:lvlJc w:val="left"/>
      <w:pPr>
        <w:tabs>
          <w:tab w:val="num" w:pos="5760"/>
        </w:tabs>
        <w:ind w:left="5760" w:hanging="360"/>
      </w:pPr>
      <w:rPr>
        <w:rFonts w:ascii="Courier New" w:hAnsi="Courier New" w:hint="default"/>
      </w:rPr>
    </w:lvl>
    <w:lvl w:ilvl="8" w:tplc="02A4ABBA"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D8A23D7"/>
    <w:multiLevelType w:val="hybridMultilevel"/>
    <w:tmpl w:val="399C84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341308"/>
    <w:multiLevelType w:val="hybridMultilevel"/>
    <w:tmpl w:val="9FD893B0"/>
    <w:lvl w:ilvl="0" w:tplc="63D2CD08">
      <w:start w:val="1"/>
      <w:numFmt w:val="bullet"/>
      <w:lvlText w:val="-"/>
      <w:lvlJc w:val="left"/>
      <w:pPr>
        <w:tabs>
          <w:tab w:val="num" w:pos="720"/>
        </w:tabs>
        <w:ind w:left="720" w:hanging="360"/>
      </w:pPr>
      <w:rPr>
        <w:rFonts w:ascii="Times" w:hAnsi="Times" w:hint="default"/>
      </w:rPr>
    </w:lvl>
    <w:lvl w:ilvl="1" w:tplc="272E8784">
      <w:numFmt w:val="bullet"/>
      <w:lvlText w:val="o"/>
      <w:lvlJc w:val="left"/>
      <w:pPr>
        <w:tabs>
          <w:tab w:val="num" w:pos="1440"/>
        </w:tabs>
        <w:ind w:left="1440" w:hanging="360"/>
      </w:pPr>
      <w:rPr>
        <w:rFonts w:ascii="Courier New" w:hAnsi="Courier New" w:hint="default"/>
      </w:rPr>
    </w:lvl>
    <w:lvl w:ilvl="2" w:tplc="6C92A020" w:tentative="1">
      <w:start w:val="1"/>
      <w:numFmt w:val="bullet"/>
      <w:lvlText w:val="-"/>
      <w:lvlJc w:val="left"/>
      <w:pPr>
        <w:tabs>
          <w:tab w:val="num" w:pos="2160"/>
        </w:tabs>
        <w:ind w:left="2160" w:hanging="360"/>
      </w:pPr>
      <w:rPr>
        <w:rFonts w:ascii="Times" w:hAnsi="Times" w:hint="default"/>
      </w:rPr>
    </w:lvl>
    <w:lvl w:ilvl="3" w:tplc="7090BE08" w:tentative="1">
      <w:start w:val="1"/>
      <w:numFmt w:val="bullet"/>
      <w:lvlText w:val="-"/>
      <w:lvlJc w:val="left"/>
      <w:pPr>
        <w:tabs>
          <w:tab w:val="num" w:pos="2880"/>
        </w:tabs>
        <w:ind w:left="2880" w:hanging="360"/>
      </w:pPr>
      <w:rPr>
        <w:rFonts w:ascii="Times" w:hAnsi="Times" w:hint="default"/>
      </w:rPr>
    </w:lvl>
    <w:lvl w:ilvl="4" w:tplc="F1443C28" w:tentative="1">
      <w:start w:val="1"/>
      <w:numFmt w:val="bullet"/>
      <w:lvlText w:val="-"/>
      <w:lvlJc w:val="left"/>
      <w:pPr>
        <w:tabs>
          <w:tab w:val="num" w:pos="3600"/>
        </w:tabs>
        <w:ind w:left="3600" w:hanging="360"/>
      </w:pPr>
      <w:rPr>
        <w:rFonts w:ascii="Times" w:hAnsi="Times" w:hint="default"/>
      </w:rPr>
    </w:lvl>
    <w:lvl w:ilvl="5" w:tplc="4118C970" w:tentative="1">
      <w:start w:val="1"/>
      <w:numFmt w:val="bullet"/>
      <w:lvlText w:val="-"/>
      <w:lvlJc w:val="left"/>
      <w:pPr>
        <w:tabs>
          <w:tab w:val="num" w:pos="4320"/>
        </w:tabs>
        <w:ind w:left="4320" w:hanging="360"/>
      </w:pPr>
      <w:rPr>
        <w:rFonts w:ascii="Times" w:hAnsi="Times" w:hint="default"/>
      </w:rPr>
    </w:lvl>
    <w:lvl w:ilvl="6" w:tplc="69021014" w:tentative="1">
      <w:start w:val="1"/>
      <w:numFmt w:val="bullet"/>
      <w:lvlText w:val="-"/>
      <w:lvlJc w:val="left"/>
      <w:pPr>
        <w:tabs>
          <w:tab w:val="num" w:pos="5040"/>
        </w:tabs>
        <w:ind w:left="5040" w:hanging="360"/>
      </w:pPr>
      <w:rPr>
        <w:rFonts w:ascii="Times" w:hAnsi="Times" w:hint="default"/>
      </w:rPr>
    </w:lvl>
    <w:lvl w:ilvl="7" w:tplc="53CC18CA" w:tentative="1">
      <w:start w:val="1"/>
      <w:numFmt w:val="bullet"/>
      <w:lvlText w:val="-"/>
      <w:lvlJc w:val="left"/>
      <w:pPr>
        <w:tabs>
          <w:tab w:val="num" w:pos="5760"/>
        </w:tabs>
        <w:ind w:left="5760" w:hanging="360"/>
      </w:pPr>
      <w:rPr>
        <w:rFonts w:ascii="Times" w:hAnsi="Times" w:hint="default"/>
      </w:rPr>
    </w:lvl>
    <w:lvl w:ilvl="8" w:tplc="79542E8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42619DE"/>
    <w:multiLevelType w:val="hybridMultilevel"/>
    <w:tmpl w:val="2F1EDE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4F2EA7"/>
    <w:multiLevelType w:val="hybridMultilevel"/>
    <w:tmpl w:val="FEE4F6C8"/>
    <w:lvl w:ilvl="0" w:tplc="DEC6DDF2">
      <w:start w:val="1"/>
      <w:numFmt w:val="bullet"/>
      <w:lvlText w:val=""/>
      <w:lvlJc w:val="left"/>
      <w:pPr>
        <w:tabs>
          <w:tab w:val="num" w:pos="720"/>
        </w:tabs>
        <w:ind w:left="720" w:hanging="360"/>
      </w:pPr>
      <w:rPr>
        <w:rFonts w:ascii="Symbol" w:hAnsi="Symbol" w:hint="default"/>
      </w:rPr>
    </w:lvl>
    <w:lvl w:ilvl="1" w:tplc="30D60DEE" w:tentative="1">
      <w:start w:val="1"/>
      <w:numFmt w:val="bullet"/>
      <w:lvlText w:val=""/>
      <w:lvlJc w:val="left"/>
      <w:pPr>
        <w:tabs>
          <w:tab w:val="num" w:pos="1440"/>
        </w:tabs>
        <w:ind w:left="1440" w:hanging="360"/>
      </w:pPr>
      <w:rPr>
        <w:rFonts w:ascii="Symbol" w:hAnsi="Symbol" w:hint="default"/>
      </w:rPr>
    </w:lvl>
    <w:lvl w:ilvl="2" w:tplc="C86205EE" w:tentative="1">
      <w:start w:val="1"/>
      <w:numFmt w:val="bullet"/>
      <w:lvlText w:val=""/>
      <w:lvlJc w:val="left"/>
      <w:pPr>
        <w:tabs>
          <w:tab w:val="num" w:pos="2160"/>
        </w:tabs>
        <w:ind w:left="2160" w:hanging="360"/>
      </w:pPr>
      <w:rPr>
        <w:rFonts w:ascii="Symbol" w:hAnsi="Symbol" w:hint="default"/>
      </w:rPr>
    </w:lvl>
    <w:lvl w:ilvl="3" w:tplc="CFBCE92E" w:tentative="1">
      <w:start w:val="1"/>
      <w:numFmt w:val="bullet"/>
      <w:lvlText w:val=""/>
      <w:lvlJc w:val="left"/>
      <w:pPr>
        <w:tabs>
          <w:tab w:val="num" w:pos="2880"/>
        </w:tabs>
        <w:ind w:left="2880" w:hanging="360"/>
      </w:pPr>
      <w:rPr>
        <w:rFonts w:ascii="Symbol" w:hAnsi="Symbol" w:hint="default"/>
      </w:rPr>
    </w:lvl>
    <w:lvl w:ilvl="4" w:tplc="11123FE8" w:tentative="1">
      <w:start w:val="1"/>
      <w:numFmt w:val="bullet"/>
      <w:lvlText w:val=""/>
      <w:lvlJc w:val="left"/>
      <w:pPr>
        <w:tabs>
          <w:tab w:val="num" w:pos="3600"/>
        </w:tabs>
        <w:ind w:left="3600" w:hanging="360"/>
      </w:pPr>
      <w:rPr>
        <w:rFonts w:ascii="Symbol" w:hAnsi="Symbol" w:hint="default"/>
      </w:rPr>
    </w:lvl>
    <w:lvl w:ilvl="5" w:tplc="309EA852" w:tentative="1">
      <w:start w:val="1"/>
      <w:numFmt w:val="bullet"/>
      <w:lvlText w:val=""/>
      <w:lvlJc w:val="left"/>
      <w:pPr>
        <w:tabs>
          <w:tab w:val="num" w:pos="4320"/>
        </w:tabs>
        <w:ind w:left="4320" w:hanging="360"/>
      </w:pPr>
      <w:rPr>
        <w:rFonts w:ascii="Symbol" w:hAnsi="Symbol" w:hint="default"/>
      </w:rPr>
    </w:lvl>
    <w:lvl w:ilvl="6" w:tplc="00C4BC9E" w:tentative="1">
      <w:start w:val="1"/>
      <w:numFmt w:val="bullet"/>
      <w:lvlText w:val=""/>
      <w:lvlJc w:val="left"/>
      <w:pPr>
        <w:tabs>
          <w:tab w:val="num" w:pos="5040"/>
        </w:tabs>
        <w:ind w:left="5040" w:hanging="360"/>
      </w:pPr>
      <w:rPr>
        <w:rFonts w:ascii="Symbol" w:hAnsi="Symbol" w:hint="default"/>
      </w:rPr>
    </w:lvl>
    <w:lvl w:ilvl="7" w:tplc="A2DEB92E" w:tentative="1">
      <w:start w:val="1"/>
      <w:numFmt w:val="bullet"/>
      <w:lvlText w:val=""/>
      <w:lvlJc w:val="left"/>
      <w:pPr>
        <w:tabs>
          <w:tab w:val="num" w:pos="5760"/>
        </w:tabs>
        <w:ind w:left="5760" w:hanging="360"/>
      </w:pPr>
      <w:rPr>
        <w:rFonts w:ascii="Symbol" w:hAnsi="Symbol" w:hint="default"/>
      </w:rPr>
    </w:lvl>
    <w:lvl w:ilvl="8" w:tplc="8A44CC2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E54B16"/>
    <w:multiLevelType w:val="hybridMultilevel"/>
    <w:tmpl w:val="BAA617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F3524F"/>
    <w:multiLevelType w:val="hybridMultilevel"/>
    <w:tmpl w:val="F54C0AE0"/>
    <w:lvl w:ilvl="0" w:tplc="A218F396">
      <w:start w:val="1"/>
      <w:numFmt w:val="bullet"/>
      <w:lvlText w:val="o"/>
      <w:lvlJc w:val="left"/>
      <w:pPr>
        <w:tabs>
          <w:tab w:val="num" w:pos="720"/>
        </w:tabs>
        <w:ind w:left="720" w:hanging="360"/>
      </w:pPr>
      <w:rPr>
        <w:rFonts w:ascii="Courier New" w:hAnsi="Courier New" w:hint="default"/>
      </w:rPr>
    </w:lvl>
    <w:lvl w:ilvl="1" w:tplc="88CC9F28">
      <w:numFmt w:val="bullet"/>
      <w:lvlText w:val=""/>
      <w:lvlJc w:val="left"/>
      <w:pPr>
        <w:tabs>
          <w:tab w:val="num" w:pos="1440"/>
        </w:tabs>
        <w:ind w:left="1440" w:hanging="360"/>
      </w:pPr>
      <w:rPr>
        <w:rFonts w:ascii="Wingdings" w:hAnsi="Wingdings" w:hint="default"/>
      </w:rPr>
    </w:lvl>
    <w:lvl w:ilvl="2" w:tplc="3294D500" w:tentative="1">
      <w:start w:val="1"/>
      <w:numFmt w:val="bullet"/>
      <w:lvlText w:val="o"/>
      <w:lvlJc w:val="left"/>
      <w:pPr>
        <w:tabs>
          <w:tab w:val="num" w:pos="2160"/>
        </w:tabs>
        <w:ind w:left="2160" w:hanging="360"/>
      </w:pPr>
      <w:rPr>
        <w:rFonts w:ascii="Courier New" w:hAnsi="Courier New" w:hint="default"/>
      </w:rPr>
    </w:lvl>
    <w:lvl w:ilvl="3" w:tplc="0A687424" w:tentative="1">
      <w:start w:val="1"/>
      <w:numFmt w:val="bullet"/>
      <w:lvlText w:val="o"/>
      <w:lvlJc w:val="left"/>
      <w:pPr>
        <w:tabs>
          <w:tab w:val="num" w:pos="2880"/>
        </w:tabs>
        <w:ind w:left="2880" w:hanging="360"/>
      </w:pPr>
      <w:rPr>
        <w:rFonts w:ascii="Courier New" w:hAnsi="Courier New" w:hint="default"/>
      </w:rPr>
    </w:lvl>
    <w:lvl w:ilvl="4" w:tplc="293668D4" w:tentative="1">
      <w:start w:val="1"/>
      <w:numFmt w:val="bullet"/>
      <w:lvlText w:val="o"/>
      <w:lvlJc w:val="left"/>
      <w:pPr>
        <w:tabs>
          <w:tab w:val="num" w:pos="3600"/>
        </w:tabs>
        <w:ind w:left="3600" w:hanging="360"/>
      </w:pPr>
      <w:rPr>
        <w:rFonts w:ascii="Courier New" w:hAnsi="Courier New" w:hint="default"/>
      </w:rPr>
    </w:lvl>
    <w:lvl w:ilvl="5" w:tplc="016CF962" w:tentative="1">
      <w:start w:val="1"/>
      <w:numFmt w:val="bullet"/>
      <w:lvlText w:val="o"/>
      <w:lvlJc w:val="left"/>
      <w:pPr>
        <w:tabs>
          <w:tab w:val="num" w:pos="4320"/>
        </w:tabs>
        <w:ind w:left="4320" w:hanging="360"/>
      </w:pPr>
      <w:rPr>
        <w:rFonts w:ascii="Courier New" w:hAnsi="Courier New" w:hint="default"/>
      </w:rPr>
    </w:lvl>
    <w:lvl w:ilvl="6" w:tplc="EF483F3C" w:tentative="1">
      <w:start w:val="1"/>
      <w:numFmt w:val="bullet"/>
      <w:lvlText w:val="o"/>
      <w:lvlJc w:val="left"/>
      <w:pPr>
        <w:tabs>
          <w:tab w:val="num" w:pos="5040"/>
        </w:tabs>
        <w:ind w:left="5040" w:hanging="360"/>
      </w:pPr>
      <w:rPr>
        <w:rFonts w:ascii="Courier New" w:hAnsi="Courier New" w:hint="default"/>
      </w:rPr>
    </w:lvl>
    <w:lvl w:ilvl="7" w:tplc="33AA8266" w:tentative="1">
      <w:start w:val="1"/>
      <w:numFmt w:val="bullet"/>
      <w:lvlText w:val="o"/>
      <w:lvlJc w:val="left"/>
      <w:pPr>
        <w:tabs>
          <w:tab w:val="num" w:pos="5760"/>
        </w:tabs>
        <w:ind w:left="5760" w:hanging="360"/>
      </w:pPr>
      <w:rPr>
        <w:rFonts w:ascii="Courier New" w:hAnsi="Courier New" w:hint="default"/>
      </w:rPr>
    </w:lvl>
    <w:lvl w:ilvl="8" w:tplc="1CCAE88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B7174D1"/>
    <w:multiLevelType w:val="hybridMultilevel"/>
    <w:tmpl w:val="7B1074D6"/>
    <w:lvl w:ilvl="0" w:tplc="040C0001">
      <w:start w:val="1"/>
      <w:numFmt w:val="bullet"/>
      <w:lvlText w:val=""/>
      <w:lvlJc w:val="left"/>
      <w:pPr>
        <w:ind w:left="814" w:hanging="360"/>
      </w:pPr>
      <w:rPr>
        <w:rFonts w:ascii="Symbol" w:hAnsi="Symbol"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0" w15:restartNumberingAfterBreak="0">
    <w:nsid w:val="1B8323AB"/>
    <w:multiLevelType w:val="hybridMultilevel"/>
    <w:tmpl w:val="1C80D3E8"/>
    <w:lvl w:ilvl="0" w:tplc="DB60AA6E">
      <w:start w:val="1"/>
      <w:numFmt w:val="decimal"/>
      <w:lvlText w:val="%1."/>
      <w:lvlJc w:val="left"/>
      <w:pPr>
        <w:tabs>
          <w:tab w:val="num" w:pos="360"/>
        </w:tabs>
        <w:ind w:left="360" w:hanging="360"/>
      </w:pPr>
    </w:lvl>
    <w:lvl w:ilvl="1" w:tplc="C1266B48" w:tentative="1">
      <w:start w:val="1"/>
      <w:numFmt w:val="lowerLetter"/>
      <w:lvlText w:val="%2."/>
      <w:lvlJc w:val="left"/>
      <w:pPr>
        <w:tabs>
          <w:tab w:val="num" w:pos="1080"/>
        </w:tabs>
        <w:ind w:left="1080" w:hanging="360"/>
      </w:pPr>
    </w:lvl>
    <w:lvl w:ilvl="2" w:tplc="25626768" w:tentative="1">
      <w:start w:val="1"/>
      <w:numFmt w:val="lowerRoman"/>
      <w:lvlText w:val="%3."/>
      <w:lvlJc w:val="right"/>
      <w:pPr>
        <w:tabs>
          <w:tab w:val="num" w:pos="1800"/>
        </w:tabs>
        <w:ind w:left="1800" w:hanging="180"/>
      </w:pPr>
    </w:lvl>
    <w:lvl w:ilvl="3" w:tplc="59A46D88" w:tentative="1">
      <w:start w:val="1"/>
      <w:numFmt w:val="decimal"/>
      <w:lvlText w:val="%4."/>
      <w:lvlJc w:val="left"/>
      <w:pPr>
        <w:tabs>
          <w:tab w:val="num" w:pos="2520"/>
        </w:tabs>
        <w:ind w:left="2520" w:hanging="360"/>
      </w:pPr>
    </w:lvl>
    <w:lvl w:ilvl="4" w:tplc="9AD2E38E" w:tentative="1">
      <w:start w:val="1"/>
      <w:numFmt w:val="lowerLetter"/>
      <w:lvlText w:val="%5."/>
      <w:lvlJc w:val="left"/>
      <w:pPr>
        <w:tabs>
          <w:tab w:val="num" w:pos="3240"/>
        </w:tabs>
        <w:ind w:left="3240" w:hanging="360"/>
      </w:pPr>
    </w:lvl>
    <w:lvl w:ilvl="5" w:tplc="41FEFF88" w:tentative="1">
      <w:start w:val="1"/>
      <w:numFmt w:val="lowerRoman"/>
      <w:lvlText w:val="%6."/>
      <w:lvlJc w:val="right"/>
      <w:pPr>
        <w:tabs>
          <w:tab w:val="num" w:pos="3960"/>
        </w:tabs>
        <w:ind w:left="3960" w:hanging="180"/>
      </w:pPr>
    </w:lvl>
    <w:lvl w:ilvl="6" w:tplc="9ADC8FE2" w:tentative="1">
      <w:start w:val="1"/>
      <w:numFmt w:val="decimal"/>
      <w:lvlText w:val="%7."/>
      <w:lvlJc w:val="left"/>
      <w:pPr>
        <w:tabs>
          <w:tab w:val="num" w:pos="4680"/>
        </w:tabs>
        <w:ind w:left="4680" w:hanging="360"/>
      </w:pPr>
    </w:lvl>
    <w:lvl w:ilvl="7" w:tplc="7BF283FA" w:tentative="1">
      <w:start w:val="1"/>
      <w:numFmt w:val="lowerLetter"/>
      <w:lvlText w:val="%8."/>
      <w:lvlJc w:val="left"/>
      <w:pPr>
        <w:tabs>
          <w:tab w:val="num" w:pos="5400"/>
        </w:tabs>
        <w:ind w:left="5400" w:hanging="360"/>
      </w:pPr>
    </w:lvl>
    <w:lvl w:ilvl="8" w:tplc="754C4032" w:tentative="1">
      <w:start w:val="1"/>
      <w:numFmt w:val="lowerRoman"/>
      <w:lvlText w:val="%9."/>
      <w:lvlJc w:val="right"/>
      <w:pPr>
        <w:tabs>
          <w:tab w:val="num" w:pos="6120"/>
        </w:tabs>
        <w:ind w:left="6120" w:hanging="180"/>
      </w:pPr>
    </w:lvl>
  </w:abstractNum>
  <w:abstractNum w:abstractNumId="11" w15:restartNumberingAfterBreak="0">
    <w:nsid w:val="1D421CF9"/>
    <w:multiLevelType w:val="hybridMultilevel"/>
    <w:tmpl w:val="84DA23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9E3D53"/>
    <w:multiLevelType w:val="hybridMultilevel"/>
    <w:tmpl w:val="967EE182"/>
    <w:lvl w:ilvl="0" w:tplc="B29A6488">
      <w:start w:val="1"/>
      <w:numFmt w:val="bullet"/>
      <w:lvlText w:val=""/>
      <w:lvlJc w:val="left"/>
      <w:pPr>
        <w:tabs>
          <w:tab w:val="num" w:pos="720"/>
        </w:tabs>
        <w:ind w:left="720" w:hanging="360"/>
      </w:pPr>
      <w:rPr>
        <w:rFonts w:ascii="Symbol" w:hAnsi="Symbol" w:hint="default"/>
      </w:rPr>
    </w:lvl>
    <w:lvl w:ilvl="1" w:tplc="37064036" w:tentative="1">
      <w:start w:val="1"/>
      <w:numFmt w:val="bullet"/>
      <w:lvlText w:val=""/>
      <w:lvlJc w:val="left"/>
      <w:pPr>
        <w:tabs>
          <w:tab w:val="num" w:pos="1440"/>
        </w:tabs>
        <w:ind w:left="1440" w:hanging="360"/>
      </w:pPr>
      <w:rPr>
        <w:rFonts w:ascii="Symbol" w:hAnsi="Symbol" w:hint="default"/>
      </w:rPr>
    </w:lvl>
    <w:lvl w:ilvl="2" w:tplc="A84A907C" w:tentative="1">
      <w:start w:val="1"/>
      <w:numFmt w:val="bullet"/>
      <w:lvlText w:val=""/>
      <w:lvlJc w:val="left"/>
      <w:pPr>
        <w:tabs>
          <w:tab w:val="num" w:pos="2160"/>
        </w:tabs>
        <w:ind w:left="2160" w:hanging="360"/>
      </w:pPr>
      <w:rPr>
        <w:rFonts w:ascii="Symbol" w:hAnsi="Symbol" w:hint="default"/>
      </w:rPr>
    </w:lvl>
    <w:lvl w:ilvl="3" w:tplc="6AE07A7E" w:tentative="1">
      <w:start w:val="1"/>
      <w:numFmt w:val="bullet"/>
      <w:lvlText w:val=""/>
      <w:lvlJc w:val="left"/>
      <w:pPr>
        <w:tabs>
          <w:tab w:val="num" w:pos="2880"/>
        </w:tabs>
        <w:ind w:left="2880" w:hanging="360"/>
      </w:pPr>
      <w:rPr>
        <w:rFonts w:ascii="Symbol" w:hAnsi="Symbol" w:hint="default"/>
      </w:rPr>
    </w:lvl>
    <w:lvl w:ilvl="4" w:tplc="D1AAF3CE" w:tentative="1">
      <w:start w:val="1"/>
      <w:numFmt w:val="bullet"/>
      <w:lvlText w:val=""/>
      <w:lvlJc w:val="left"/>
      <w:pPr>
        <w:tabs>
          <w:tab w:val="num" w:pos="3600"/>
        </w:tabs>
        <w:ind w:left="3600" w:hanging="360"/>
      </w:pPr>
      <w:rPr>
        <w:rFonts w:ascii="Symbol" w:hAnsi="Symbol" w:hint="default"/>
      </w:rPr>
    </w:lvl>
    <w:lvl w:ilvl="5" w:tplc="B6C6709C" w:tentative="1">
      <w:start w:val="1"/>
      <w:numFmt w:val="bullet"/>
      <w:lvlText w:val=""/>
      <w:lvlJc w:val="left"/>
      <w:pPr>
        <w:tabs>
          <w:tab w:val="num" w:pos="4320"/>
        </w:tabs>
        <w:ind w:left="4320" w:hanging="360"/>
      </w:pPr>
      <w:rPr>
        <w:rFonts w:ascii="Symbol" w:hAnsi="Symbol" w:hint="default"/>
      </w:rPr>
    </w:lvl>
    <w:lvl w:ilvl="6" w:tplc="97F64A10" w:tentative="1">
      <w:start w:val="1"/>
      <w:numFmt w:val="bullet"/>
      <w:lvlText w:val=""/>
      <w:lvlJc w:val="left"/>
      <w:pPr>
        <w:tabs>
          <w:tab w:val="num" w:pos="5040"/>
        </w:tabs>
        <w:ind w:left="5040" w:hanging="360"/>
      </w:pPr>
      <w:rPr>
        <w:rFonts w:ascii="Symbol" w:hAnsi="Symbol" w:hint="default"/>
      </w:rPr>
    </w:lvl>
    <w:lvl w:ilvl="7" w:tplc="AE8EE958" w:tentative="1">
      <w:start w:val="1"/>
      <w:numFmt w:val="bullet"/>
      <w:lvlText w:val=""/>
      <w:lvlJc w:val="left"/>
      <w:pPr>
        <w:tabs>
          <w:tab w:val="num" w:pos="5760"/>
        </w:tabs>
        <w:ind w:left="5760" w:hanging="360"/>
      </w:pPr>
      <w:rPr>
        <w:rFonts w:ascii="Symbol" w:hAnsi="Symbol" w:hint="default"/>
      </w:rPr>
    </w:lvl>
    <w:lvl w:ilvl="8" w:tplc="90161DA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091080E"/>
    <w:multiLevelType w:val="hybridMultilevel"/>
    <w:tmpl w:val="99AC0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2800D3"/>
    <w:multiLevelType w:val="hybridMultilevel"/>
    <w:tmpl w:val="9A309B68"/>
    <w:lvl w:ilvl="0" w:tplc="87761DE4">
      <w:start w:val="1"/>
      <w:numFmt w:val="bullet"/>
      <w:lvlText w:val=""/>
      <w:lvlJc w:val="left"/>
      <w:pPr>
        <w:tabs>
          <w:tab w:val="num" w:pos="720"/>
        </w:tabs>
        <w:ind w:left="720" w:hanging="360"/>
      </w:pPr>
      <w:rPr>
        <w:rFonts w:ascii="Symbol" w:hAnsi="Symbol" w:hint="default"/>
      </w:rPr>
    </w:lvl>
    <w:lvl w:ilvl="1" w:tplc="0C36E854" w:tentative="1">
      <w:start w:val="1"/>
      <w:numFmt w:val="bullet"/>
      <w:lvlText w:val=""/>
      <w:lvlJc w:val="left"/>
      <w:pPr>
        <w:tabs>
          <w:tab w:val="num" w:pos="1440"/>
        </w:tabs>
        <w:ind w:left="1440" w:hanging="360"/>
      </w:pPr>
      <w:rPr>
        <w:rFonts w:ascii="Symbol" w:hAnsi="Symbol" w:hint="default"/>
      </w:rPr>
    </w:lvl>
    <w:lvl w:ilvl="2" w:tplc="642A146A" w:tentative="1">
      <w:start w:val="1"/>
      <w:numFmt w:val="bullet"/>
      <w:lvlText w:val=""/>
      <w:lvlJc w:val="left"/>
      <w:pPr>
        <w:tabs>
          <w:tab w:val="num" w:pos="2160"/>
        </w:tabs>
        <w:ind w:left="2160" w:hanging="360"/>
      </w:pPr>
      <w:rPr>
        <w:rFonts w:ascii="Symbol" w:hAnsi="Symbol" w:hint="default"/>
      </w:rPr>
    </w:lvl>
    <w:lvl w:ilvl="3" w:tplc="7840C3EC" w:tentative="1">
      <w:start w:val="1"/>
      <w:numFmt w:val="bullet"/>
      <w:lvlText w:val=""/>
      <w:lvlJc w:val="left"/>
      <w:pPr>
        <w:tabs>
          <w:tab w:val="num" w:pos="2880"/>
        </w:tabs>
        <w:ind w:left="2880" w:hanging="360"/>
      </w:pPr>
      <w:rPr>
        <w:rFonts w:ascii="Symbol" w:hAnsi="Symbol" w:hint="default"/>
      </w:rPr>
    </w:lvl>
    <w:lvl w:ilvl="4" w:tplc="CDB678CE" w:tentative="1">
      <w:start w:val="1"/>
      <w:numFmt w:val="bullet"/>
      <w:lvlText w:val=""/>
      <w:lvlJc w:val="left"/>
      <w:pPr>
        <w:tabs>
          <w:tab w:val="num" w:pos="3600"/>
        </w:tabs>
        <w:ind w:left="3600" w:hanging="360"/>
      </w:pPr>
      <w:rPr>
        <w:rFonts w:ascii="Symbol" w:hAnsi="Symbol" w:hint="default"/>
      </w:rPr>
    </w:lvl>
    <w:lvl w:ilvl="5" w:tplc="D982CCFC" w:tentative="1">
      <w:start w:val="1"/>
      <w:numFmt w:val="bullet"/>
      <w:lvlText w:val=""/>
      <w:lvlJc w:val="left"/>
      <w:pPr>
        <w:tabs>
          <w:tab w:val="num" w:pos="4320"/>
        </w:tabs>
        <w:ind w:left="4320" w:hanging="360"/>
      </w:pPr>
      <w:rPr>
        <w:rFonts w:ascii="Symbol" w:hAnsi="Symbol" w:hint="default"/>
      </w:rPr>
    </w:lvl>
    <w:lvl w:ilvl="6" w:tplc="69A8C72A" w:tentative="1">
      <w:start w:val="1"/>
      <w:numFmt w:val="bullet"/>
      <w:lvlText w:val=""/>
      <w:lvlJc w:val="left"/>
      <w:pPr>
        <w:tabs>
          <w:tab w:val="num" w:pos="5040"/>
        </w:tabs>
        <w:ind w:left="5040" w:hanging="360"/>
      </w:pPr>
      <w:rPr>
        <w:rFonts w:ascii="Symbol" w:hAnsi="Symbol" w:hint="default"/>
      </w:rPr>
    </w:lvl>
    <w:lvl w:ilvl="7" w:tplc="1E3C454E" w:tentative="1">
      <w:start w:val="1"/>
      <w:numFmt w:val="bullet"/>
      <w:lvlText w:val=""/>
      <w:lvlJc w:val="left"/>
      <w:pPr>
        <w:tabs>
          <w:tab w:val="num" w:pos="5760"/>
        </w:tabs>
        <w:ind w:left="5760" w:hanging="360"/>
      </w:pPr>
      <w:rPr>
        <w:rFonts w:ascii="Symbol" w:hAnsi="Symbol" w:hint="default"/>
      </w:rPr>
    </w:lvl>
    <w:lvl w:ilvl="8" w:tplc="1A605D3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DEF5387"/>
    <w:multiLevelType w:val="hybridMultilevel"/>
    <w:tmpl w:val="60CE2C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5B52F7"/>
    <w:multiLevelType w:val="hybridMultilevel"/>
    <w:tmpl w:val="3614F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DF0363"/>
    <w:multiLevelType w:val="hybridMultilevel"/>
    <w:tmpl w:val="EC4832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5A24F04"/>
    <w:multiLevelType w:val="hybridMultilevel"/>
    <w:tmpl w:val="F4E21C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6397558"/>
    <w:multiLevelType w:val="hybridMultilevel"/>
    <w:tmpl w:val="0CC400D6"/>
    <w:lvl w:ilvl="0" w:tplc="84AC6108">
      <w:start w:val="1"/>
      <w:numFmt w:val="bullet"/>
      <w:lvlText w:val=""/>
      <w:lvlJc w:val="left"/>
      <w:pPr>
        <w:tabs>
          <w:tab w:val="num" w:pos="720"/>
        </w:tabs>
        <w:ind w:left="720" w:hanging="360"/>
      </w:pPr>
      <w:rPr>
        <w:rFonts w:ascii="Symbol" w:hAnsi="Symbol" w:hint="default"/>
      </w:rPr>
    </w:lvl>
    <w:lvl w:ilvl="1" w:tplc="D4B4AEBC" w:tentative="1">
      <w:start w:val="1"/>
      <w:numFmt w:val="bullet"/>
      <w:lvlText w:val=""/>
      <w:lvlJc w:val="left"/>
      <w:pPr>
        <w:tabs>
          <w:tab w:val="num" w:pos="1440"/>
        </w:tabs>
        <w:ind w:left="1440" w:hanging="360"/>
      </w:pPr>
      <w:rPr>
        <w:rFonts w:ascii="Symbol" w:hAnsi="Symbol" w:hint="default"/>
      </w:rPr>
    </w:lvl>
    <w:lvl w:ilvl="2" w:tplc="FD622628" w:tentative="1">
      <w:start w:val="1"/>
      <w:numFmt w:val="bullet"/>
      <w:lvlText w:val=""/>
      <w:lvlJc w:val="left"/>
      <w:pPr>
        <w:tabs>
          <w:tab w:val="num" w:pos="2160"/>
        </w:tabs>
        <w:ind w:left="2160" w:hanging="360"/>
      </w:pPr>
      <w:rPr>
        <w:rFonts w:ascii="Symbol" w:hAnsi="Symbol" w:hint="default"/>
      </w:rPr>
    </w:lvl>
    <w:lvl w:ilvl="3" w:tplc="49FC98DC" w:tentative="1">
      <w:start w:val="1"/>
      <w:numFmt w:val="bullet"/>
      <w:lvlText w:val=""/>
      <w:lvlJc w:val="left"/>
      <w:pPr>
        <w:tabs>
          <w:tab w:val="num" w:pos="2880"/>
        </w:tabs>
        <w:ind w:left="2880" w:hanging="360"/>
      </w:pPr>
      <w:rPr>
        <w:rFonts w:ascii="Symbol" w:hAnsi="Symbol" w:hint="default"/>
      </w:rPr>
    </w:lvl>
    <w:lvl w:ilvl="4" w:tplc="D9B44B2A" w:tentative="1">
      <w:start w:val="1"/>
      <w:numFmt w:val="bullet"/>
      <w:lvlText w:val=""/>
      <w:lvlJc w:val="left"/>
      <w:pPr>
        <w:tabs>
          <w:tab w:val="num" w:pos="3600"/>
        </w:tabs>
        <w:ind w:left="3600" w:hanging="360"/>
      </w:pPr>
      <w:rPr>
        <w:rFonts w:ascii="Symbol" w:hAnsi="Symbol" w:hint="default"/>
      </w:rPr>
    </w:lvl>
    <w:lvl w:ilvl="5" w:tplc="0A0855F2" w:tentative="1">
      <w:start w:val="1"/>
      <w:numFmt w:val="bullet"/>
      <w:lvlText w:val=""/>
      <w:lvlJc w:val="left"/>
      <w:pPr>
        <w:tabs>
          <w:tab w:val="num" w:pos="4320"/>
        </w:tabs>
        <w:ind w:left="4320" w:hanging="360"/>
      </w:pPr>
      <w:rPr>
        <w:rFonts w:ascii="Symbol" w:hAnsi="Symbol" w:hint="default"/>
      </w:rPr>
    </w:lvl>
    <w:lvl w:ilvl="6" w:tplc="BE122922" w:tentative="1">
      <w:start w:val="1"/>
      <w:numFmt w:val="bullet"/>
      <w:lvlText w:val=""/>
      <w:lvlJc w:val="left"/>
      <w:pPr>
        <w:tabs>
          <w:tab w:val="num" w:pos="5040"/>
        </w:tabs>
        <w:ind w:left="5040" w:hanging="360"/>
      </w:pPr>
      <w:rPr>
        <w:rFonts w:ascii="Symbol" w:hAnsi="Symbol" w:hint="default"/>
      </w:rPr>
    </w:lvl>
    <w:lvl w:ilvl="7" w:tplc="658055AA" w:tentative="1">
      <w:start w:val="1"/>
      <w:numFmt w:val="bullet"/>
      <w:lvlText w:val=""/>
      <w:lvlJc w:val="left"/>
      <w:pPr>
        <w:tabs>
          <w:tab w:val="num" w:pos="5760"/>
        </w:tabs>
        <w:ind w:left="5760" w:hanging="360"/>
      </w:pPr>
      <w:rPr>
        <w:rFonts w:ascii="Symbol" w:hAnsi="Symbol" w:hint="default"/>
      </w:rPr>
    </w:lvl>
    <w:lvl w:ilvl="8" w:tplc="B30C6DB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09849B7"/>
    <w:multiLevelType w:val="hybridMultilevel"/>
    <w:tmpl w:val="794A9FC2"/>
    <w:lvl w:ilvl="0" w:tplc="7870C9F8">
      <w:start w:val="1"/>
      <w:numFmt w:val="bullet"/>
      <w:lvlText w:val=""/>
      <w:lvlJc w:val="left"/>
      <w:pPr>
        <w:tabs>
          <w:tab w:val="num" w:pos="720"/>
        </w:tabs>
        <w:ind w:left="720" w:hanging="360"/>
      </w:pPr>
      <w:rPr>
        <w:rFonts w:ascii="Symbol" w:hAnsi="Symbol" w:hint="default"/>
      </w:rPr>
    </w:lvl>
    <w:lvl w:ilvl="1" w:tplc="C0B2EA6C" w:tentative="1">
      <w:start w:val="1"/>
      <w:numFmt w:val="bullet"/>
      <w:lvlText w:val=""/>
      <w:lvlJc w:val="left"/>
      <w:pPr>
        <w:tabs>
          <w:tab w:val="num" w:pos="1440"/>
        </w:tabs>
        <w:ind w:left="1440" w:hanging="360"/>
      </w:pPr>
      <w:rPr>
        <w:rFonts w:ascii="Symbol" w:hAnsi="Symbol" w:hint="default"/>
      </w:rPr>
    </w:lvl>
    <w:lvl w:ilvl="2" w:tplc="E56E3552" w:tentative="1">
      <w:start w:val="1"/>
      <w:numFmt w:val="bullet"/>
      <w:lvlText w:val=""/>
      <w:lvlJc w:val="left"/>
      <w:pPr>
        <w:tabs>
          <w:tab w:val="num" w:pos="2160"/>
        </w:tabs>
        <w:ind w:left="2160" w:hanging="360"/>
      </w:pPr>
      <w:rPr>
        <w:rFonts w:ascii="Symbol" w:hAnsi="Symbol" w:hint="default"/>
      </w:rPr>
    </w:lvl>
    <w:lvl w:ilvl="3" w:tplc="E346A41E" w:tentative="1">
      <w:start w:val="1"/>
      <w:numFmt w:val="bullet"/>
      <w:lvlText w:val=""/>
      <w:lvlJc w:val="left"/>
      <w:pPr>
        <w:tabs>
          <w:tab w:val="num" w:pos="2880"/>
        </w:tabs>
        <w:ind w:left="2880" w:hanging="360"/>
      </w:pPr>
      <w:rPr>
        <w:rFonts w:ascii="Symbol" w:hAnsi="Symbol" w:hint="default"/>
      </w:rPr>
    </w:lvl>
    <w:lvl w:ilvl="4" w:tplc="976C918A" w:tentative="1">
      <w:start w:val="1"/>
      <w:numFmt w:val="bullet"/>
      <w:lvlText w:val=""/>
      <w:lvlJc w:val="left"/>
      <w:pPr>
        <w:tabs>
          <w:tab w:val="num" w:pos="3600"/>
        </w:tabs>
        <w:ind w:left="3600" w:hanging="360"/>
      </w:pPr>
      <w:rPr>
        <w:rFonts w:ascii="Symbol" w:hAnsi="Symbol" w:hint="default"/>
      </w:rPr>
    </w:lvl>
    <w:lvl w:ilvl="5" w:tplc="F0C07FC2" w:tentative="1">
      <w:start w:val="1"/>
      <w:numFmt w:val="bullet"/>
      <w:lvlText w:val=""/>
      <w:lvlJc w:val="left"/>
      <w:pPr>
        <w:tabs>
          <w:tab w:val="num" w:pos="4320"/>
        </w:tabs>
        <w:ind w:left="4320" w:hanging="360"/>
      </w:pPr>
      <w:rPr>
        <w:rFonts w:ascii="Symbol" w:hAnsi="Symbol" w:hint="default"/>
      </w:rPr>
    </w:lvl>
    <w:lvl w:ilvl="6" w:tplc="DB5024B6" w:tentative="1">
      <w:start w:val="1"/>
      <w:numFmt w:val="bullet"/>
      <w:lvlText w:val=""/>
      <w:lvlJc w:val="left"/>
      <w:pPr>
        <w:tabs>
          <w:tab w:val="num" w:pos="5040"/>
        </w:tabs>
        <w:ind w:left="5040" w:hanging="360"/>
      </w:pPr>
      <w:rPr>
        <w:rFonts w:ascii="Symbol" w:hAnsi="Symbol" w:hint="default"/>
      </w:rPr>
    </w:lvl>
    <w:lvl w:ilvl="7" w:tplc="C6C27474" w:tentative="1">
      <w:start w:val="1"/>
      <w:numFmt w:val="bullet"/>
      <w:lvlText w:val=""/>
      <w:lvlJc w:val="left"/>
      <w:pPr>
        <w:tabs>
          <w:tab w:val="num" w:pos="5760"/>
        </w:tabs>
        <w:ind w:left="5760" w:hanging="360"/>
      </w:pPr>
      <w:rPr>
        <w:rFonts w:ascii="Symbol" w:hAnsi="Symbol" w:hint="default"/>
      </w:rPr>
    </w:lvl>
    <w:lvl w:ilvl="8" w:tplc="0C9C1CB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0ED03B8"/>
    <w:multiLevelType w:val="hybridMultilevel"/>
    <w:tmpl w:val="AFE093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89702B6"/>
    <w:multiLevelType w:val="hybridMultilevel"/>
    <w:tmpl w:val="F3D48E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26" w15:restartNumberingAfterBreak="0">
    <w:nsid w:val="53482E15"/>
    <w:multiLevelType w:val="multilevel"/>
    <w:tmpl w:val="81760E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Arial" w:hAnsi="Arial" w:cs="Arial" w:hint="default"/>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39A775C"/>
    <w:multiLevelType w:val="hybridMultilevel"/>
    <w:tmpl w:val="CD6895FA"/>
    <w:lvl w:ilvl="0" w:tplc="040C0001">
      <w:start w:val="1"/>
      <w:numFmt w:val="bullet"/>
      <w:lvlText w:val=""/>
      <w:lvlJc w:val="left"/>
      <w:pPr>
        <w:ind w:left="812" w:hanging="360"/>
      </w:pPr>
      <w:rPr>
        <w:rFonts w:ascii="Symbol" w:hAnsi="Symbol" w:hint="default"/>
      </w:rPr>
    </w:lvl>
    <w:lvl w:ilvl="1" w:tplc="040C0003" w:tentative="1">
      <w:start w:val="1"/>
      <w:numFmt w:val="bullet"/>
      <w:lvlText w:val="o"/>
      <w:lvlJc w:val="left"/>
      <w:pPr>
        <w:ind w:left="1532" w:hanging="360"/>
      </w:pPr>
      <w:rPr>
        <w:rFonts w:ascii="Courier New" w:hAnsi="Courier New" w:cs="Courier New" w:hint="default"/>
      </w:rPr>
    </w:lvl>
    <w:lvl w:ilvl="2" w:tplc="040C0005" w:tentative="1">
      <w:start w:val="1"/>
      <w:numFmt w:val="bullet"/>
      <w:lvlText w:val=""/>
      <w:lvlJc w:val="left"/>
      <w:pPr>
        <w:ind w:left="2252" w:hanging="360"/>
      </w:pPr>
      <w:rPr>
        <w:rFonts w:ascii="Wingdings" w:hAnsi="Wingdings" w:hint="default"/>
      </w:rPr>
    </w:lvl>
    <w:lvl w:ilvl="3" w:tplc="040C0001" w:tentative="1">
      <w:start w:val="1"/>
      <w:numFmt w:val="bullet"/>
      <w:lvlText w:val=""/>
      <w:lvlJc w:val="left"/>
      <w:pPr>
        <w:ind w:left="2972" w:hanging="360"/>
      </w:pPr>
      <w:rPr>
        <w:rFonts w:ascii="Symbol" w:hAnsi="Symbol" w:hint="default"/>
      </w:rPr>
    </w:lvl>
    <w:lvl w:ilvl="4" w:tplc="040C0003" w:tentative="1">
      <w:start w:val="1"/>
      <w:numFmt w:val="bullet"/>
      <w:lvlText w:val="o"/>
      <w:lvlJc w:val="left"/>
      <w:pPr>
        <w:ind w:left="3692" w:hanging="360"/>
      </w:pPr>
      <w:rPr>
        <w:rFonts w:ascii="Courier New" w:hAnsi="Courier New" w:cs="Courier New" w:hint="default"/>
      </w:rPr>
    </w:lvl>
    <w:lvl w:ilvl="5" w:tplc="040C0005" w:tentative="1">
      <w:start w:val="1"/>
      <w:numFmt w:val="bullet"/>
      <w:lvlText w:val=""/>
      <w:lvlJc w:val="left"/>
      <w:pPr>
        <w:ind w:left="4412" w:hanging="360"/>
      </w:pPr>
      <w:rPr>
        <w:rFonts w:ascii="Wingdings" w:hAnsi="Wingdings" w:hint="default"/>
      </w:rPr>
    </w:lvl>
    <w:lvl w:ilvl="6" w:tplc="040C0001" w:tentative="1">
      <w:start w:val="1"/>
      <w:numFmt w:val="bullet"/>
      <w:lvlText w:val=""/>
      <w:lvlJc w:val="left"/>
      <w:pPr>
        <w:ind w:left="5132" w:hanging="360"/>
      </w:pPr>
      <w:rPr>
        <w:rFonts w:ascii="Symbol" w:hAnsi="Symbol" w:hint="default"/>
      </w:rPr>
    </w:lvl>
    <w:lvl w:ilvl="7" w:tplc="040C0003" w:tentative="1">
      <w:start w:val="1"/>
      <w:numFmt w:val="bullet"/>
      <w:lvlText w:val="o"/>
      <w:lvlJc w:val="left"/>
      <w:pPr>
        <w:ind w:left="5852" w:hanging="360"/>
      </w:pPr>
      <w:rPr>
        <w:rFonts w:ascii="Courier New" w:hAnsi="Courier New" w:cs="Courier New" w:hint="default"/>
      </w:rPr>
    </w:lvl>
    <w:lvl w:ilvl="8" w:tplc="040C0005" w:tentative="1">
      <w:start w:val="1"/>
      <w:numFmt w:val="bullet"/>
      <w:lvlText w:val=""/>
      <w:lvlJc w:val="left"/>
      <w:pPr>
        <w:ind w:left="6572" w:hanging="360"/>
      </w:pPr>
      <w:rPr>
        <w:rFonts w:ascii="Wingdings" w:hAnsi="Wingdings" w:hint="default"/>
      </w:rPr>
    </w:lvl>
  </w:abstractNum>
  <w:abstractNum w:abstractNumId="28" w15:restartNumberingAfterBreak="0">
    <w:nsid w:val="5CF442D3"/>
    <w:multiLevelType w:val="hybridMultilevel"/>
    <w:tmpl w:val="C8002ACA"/>
    <w:lvl w:ilvl="0" w:tplc="D5000766">
      <w:start w:val="1"/>
      <w:numFmt w:val="bullet"/>
      <w:lvlText w:val="o"/>
      <w:lvlJc w:val="left"/>
      <w:pPr>
        <w:tabs>
          <w:tab w:val="num" w:pos="720"/>
        </w:tabs>
        <w:ind w:left="720" w:hanging="360"/>
      </w:pPr>
      <w:rPr>
        <w:rFonts w:ascii="Courier New" w:hAnsi="Courier New" w:hint="default"/>
      </w:rPr>
    </w:lvl>
    <w:lvl w:ilvl="1" w:tplc="1AB603FC" w:tentative="1">
      <w:start w:val="1"/>
      <w:numFmt w:val="bullet"/>
      <w:lvlText w:val="o"/>
      <w:lvlJc w:val="left"/>
      <w:pPr>
        <w:tabs>
          <w:tab w:val="num" w:pos="1440"/>
        </w:tabs>
        <w:ind w:left="1440" w:hanging="360"/>
      </w:pPr>
      <w:rPr>
        <w:rFonts w:ascii="Courier New" w:hAnsi="Courier New" w:hint="default"/>
      </w:rPr>
    </w:lvl>
    <w:lvl w:ilvl="2" w:tplc="52F030B8" w:tentative="1">
      <w:start w:val="1"/>
      <w:numFmt w:val="bullet"/>
      <w:lvlText w:val="o"/>
      <w:lvlJc w:val="left"/>
      <w:pPr>
        <w:tabs>
          <w:tab w:val="num" w:pos="2160"/>
        </w:tabs>
        <w:ind w:left="2160" w:hanging="360"/>
      </w:pPr>
      <w:rPr>
        <w:rFonts w:ascii="Courier New" w:hAnsi="Courier New" w:hint="default"/>
      </w:rPr>
    </w:lvl>
    <w:lvl w:ilvl="3" w:tplc="8F4CD702" w:tentative="1">
      <w:start w:val="1"/>
      <w:numFmt w:val="bullet"/>
      <w:lvlText w:val="o"/>
      <w:lvlJc w:val="left"/>
      <w:pPr>
        <w:tabs>
          <w:tab w:val="num" w:pos="2880"/>
        </w:tabs>
        <w:ind w:left="2880" w:hanging="360"/>
      </w:pPr>
      <w:rPr>
        <w:rFonts w:ascii="Courier New" w:hAnsi="Courier New" w:hint="default"/>
      </w:rPr>
    </w:lvl>
    <w:lvl w:ilvl="4" w:tplc="25404FB0" w:tentative="1">
      <w:start w:val="1"/>
      <w:numFmt w:val="bullet"/>
      <w:lvlText w:val="o"/>
      <w:lvlJc w:val="left"/>
      <w:pPr>
        <w:tabs>
          <w:tab w:val="num" w:pos="3600"/>
        </w:tabs>
        <w:ind w:left="3600" w:hanging="360"/>
      </w:pPr>
      <w:rPr>
        <w:rFonts w:ascii="Courier New" w:hAnsi="Courier New" w:hint="default"/>
      </w:rPr>
    </w:lvl>
    <w:lvl w:ilvl="5" w:tplc="87F8A1EE" w:tentative="1">
      <w:start w:val="1"/>
      <w:numFmt w:val="bullet"/>
      <w:lvlText w:val="o"/>
      <w:lvlJc w:val="left"/>
      <w:pPr>
        <w:tabs>
          <w:tab w:val="num" w:pos="4320"/>
        </w:tabs>
        <w:ind w:left="4320" w:hanging="360"/>
      </w:pPr>
      <w:rPr>
        <w:rFonts w:ascii="Courier New" w:hAnsi="Courier New" w:hint="default"/>
      </w:rPr>
    </w:lvl>
    <w:lvl w:ilvl="6" w:tplc="D9648DFC" w:tentative="1">
      <w:start w:val="1"/>
      <w:numFmt w:val="bullet"/>
      <w:lvlText w:val="o"/>
      <w:lvlJc w:val="left"/>
      <w:pPr>
        <w:tabs>
          <w:tab w:val="num" w:pos="5040"/>
        </w:tabs>
        <w:ind w:left="5040" w:hanging="360"/>
      </w:pPr>
      <w:rPr>
        <w:rFonts w:ascii="Courier New" w:hAnsi="Courier New" w:hint="default"/>
      </w:rPr>
    </w:lvl>
    <w:lvl w:ilvl="7" w:tplc="A0BE3452" w:tentative="1">
      <w:start w:val="1"/>
      <w:numFmt w:val="bullet"/>
      <w:lvlText w:val="o"/>
      <w:lvlJc w:val="left"/>
      <w:pPr>
        <w:tabs>
          <w:tab w:val="num" w:pos="5760"/>
        </w:tabs>
        <w:ind w:left="5760" w:hanging="360"/>
      </w:pPr>
      <w:rPr>
        <w:rFonts w:ascii="Courier New" w:hAnsi="Courier New" w:hint="default"/>
      </w:rPr>
    </w:lvl>
    <w:lvl w:ilvl="8" w:tplc="B9126AB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609F0FC9"/>
    <w:multiLevelType w:val="hybridMultilevel"/>
    <w:tmpl w:val="9B8EFF68"/>
    <w:lvl w:ilvl="0" w:tplc="D5883CF2">
      <w:start w:val="1"/>
      <w:numFmt w:val="bullet"/>
      <w:lvlText w:val=""/>
      <w:lvlJc w:val="left"/>
      <w:pPr>
        <w:tabs>
          <w:tab w:val="num" w:pos="720"/>
        </w:tabs>
        <w:ind w:left="720" w:hanging="360"/>
      </w:pPr>
      <w:rPr>
        <w:rFonts w:ascii="Symbol" w:hAnsi="Symbol" w:hint="default"/>
      </w:rPr>
    </w:lvl>
    <w:lvl w:ilvl="1" w:tplc="73B8F8BC">
      <w:numFmt w:val="bullet"/>
      <w:lvlText w:val="o"/>
      <w:lvlJc w:val="left"/>
      <w:pPr>
        <w:tabs>
          <w:tab w:val="num" w:pos="1440"/>
        </w:tabs>
        <w:ind w:left="1440" w:hanging="360"/>
      </w:pPr>
      <w:rPr>
        <w:rFonts w:ascii="Courier New" w:hAnsi="Courier New" w:hint="default"/>
      </w:rPr>
    </w:lvl>
    <w:lvl w:ilvl="2" w:tplc="D5246938" w:tentative="1">
      <w:start w:val="1"/>
      <w:numFmt w:val="bullet"/>
      <w:lvlText w:val=""/>
      <w:lvlJc w:val="left"/>
      <w:pPr>
        <w:tabs>
          <w:tab w:val="num" w:pos="2160"/>
        </w:tabs>
        <w:ind w:left="2160" w:hanging="360"/>
      </w:pPr>
      <w:rPr>
        <w:rFonts w:ascii="Symbol" w:hAnsi="Symbol" w:hint="default"/>
      </w:rPr>
    </w:lvl>
    <w:lvl w:ilvl="3" w:tplc="E3DABE1C" w:tentative="1">
      <w:start w:val="1"/>
      <w:numFmt w:val="bullet"/>
      <w:lvlText w:val=""/>
      <w:lvlJc w:val="left"/>
      <w:pPr>
        <w:tabs>
          <w:tab w:val="num" w:pos="2880"/>
        </w:tabs>
        <w:ind w:left="2880" w:hanging="360"/>
      </w:pPr>
      <w:rPr>
        <w:rFonts w:ascii="Symbol" w:hAnsi="Symbol" w:hint="default"/>
      </w:rPr>
    </w:lvl>
    <w:lvl w:ilvl="4" w:tplc="BF887656" w:tentative="1">
      <w:start w:val="1"/>
      <w:numFmt w:val="bullet"/>
      <w:lvlText w:val=""/>
      <w:lvlJc w:val="left"/>
      <w:pPr>
        <w:tabs>
          <w:tab w:val="num" w:pos="3600"/>
        </w:tabs>
        <w:ind w:left="3600" w:hanging="360"/>
      </w:pPr>
      <w:rPr>
        <w:rFonts w:ascii="Symbol" w:hAnsi="Symbol" w:hint="default"/>
      </w:rPr>
    </w:lvl>
    <w:lvl w:ilvl="5" w:tplc="573CF978" w:tentative="1">
      <w:start w:val="1"/>
      <w:numFmt w:val="bullet"/>
      <w:lvlText w:val=""/>
      <w:lvlJc w:val="left"/>
      <w:pPr>
        <w:tabs>
          <w:tab w:val="num" w:pos="4320"/>
        </w:tabs>
        <w:ind w:left="4320" w:hanging="360"/>
      </w:pPr>
      <w:rPr>
        <w:rFonts w:ascii="Symbol" w:hAnsi="Symbol" w:hint="default"/>
      </w:rPr>
    </w:lvl>
    <w:lvl w:ilvl="6" w:tplc="F65E3046" w:tentative="1">
      <w:start w:val="1"/>
      <w:numFmt w:val="bullet"/>
      <w:lvlText w:val=""/>
      <w:lvlJc w:val="left"/>
      <w:pPr>
        <w:tabs>
          <w:tab w:val="num" w:pos="5040"/>
        </w:tabs>
        <w:ind w:left="5040" w:hanging="360"/>
      </w:pPr>
      <w:rPr>
        <w:rFonts w:ascii="Symbol" w:hAnsi="Symbol" w:hint="default"/>
      </w:rPr>
    </w:lvl>
    <w:lvl w:ilvl="7" w:tplc="686A3610" w:tentative="1">
      <w:start w:val="1"/>
      <w:numFmt w:val="bullet"/>
      <w:lvlText w:val=""/>
      <w:lvlJc w:val="left"/>
      <w:pPr>
        <w:tabs>
          <w:tab w:val="num" w:pos="5760"/>
        </w:tabs>
        <w:ind w:left="5760" w:hanging="360"/>
      </w:pPr>
      <w:rPr>
        <w:rFonts w:ascii="Symbol" w:hAnsi="Symbol" w:hint="default"/>
      </w:rPr>
    </w:lvl>
    <w:lvl w:ilvl="8" w:tplc="6728021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44338EC"/>
    <w:multiLevelType w:val="hybridMultilevel"/>
    <w:tmpl w:val="DAE894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67D13FD"/>
    <w:multiLevelType w:val="hybridMultilevel"/>
    <w:tmpl w:val="2EB8ACFE"/>
    <w:lvl w:ilvl="0" w:tplc="108C37A6">
      <w:start w:val="1"/>
      <w:numFmt w:val="bullet"/>
      <w:lvlText w:val=""/>
      <w:lvlJc w:val="left"/>
      <w:pPr>
        <w:tabs>
          <w:tab w:val="num" w:pos="720"/>
        </w:tabs>
        <w:ind w:left="720" w:hanging="360"/>
      </w:pPr>
      <w:rPr>
        <w:rFonts w:ascii="Symbol" w:hAnsi="Symbol" w:hint="default"/>
      </w:rPr>
    </w:lvl>
    <w:lvl w:ilvl="1" w:tplc="63C25FA6" w:tentative="1">
      <w:start w:val="1"/>
      <w:numFmt w:val="bullet"/>
      <w:lvlText w:val=""/>
      <w:lvlJc w:val="left"/>
      <w:pPr>
        <w:tabs>
          <w:tab w:val="num" w:pos="1440"/>
        </w:tabs>
        <w:ind w:left="1440" w:hanging="360"/>
      </w:pPr>
      <w:rPr>
        <w:rFonts w:ascii="Symbol" w:hAnsi="Symbol" w:hint="default"/>
      </w:rPr>
    </w:lvl>
    <w:lvl w:ilvl="2" w:tplc="E05820B0" w:tentative="1">
      <w:start w:val="1"/>
      <w:numFmt w:val="bullet"/>
      <w:lvlText w:val=""/>
      <w:lvlJc w:val="left"/>
      <w:pPr>
        <w:tabs>
          <w:tab w:val="num" w:pos="2160"/>
        </w:tabs>
        <w:ind w:left="2160" w:hanging="360"/>
      </w:pPr>
      <w:rPr>
        <w:rFonts w:ascii="Symbol" w:hAnsi="Symbol" w:hint="default"/>
      </w:rPr>
    </w:lvl>
    <w:lvl w:ilvl="3" w:tplc="85940B84" w:tentative="1">
      <w:start w:val="1"/>
      <w:numFmt w:val="bullet"/>
      <w:lvlText w:val=""/>
      <w:lvlJc w:val="left"/>
      <w:pPr>
        <w:tabs>
          <w:tab w:val="num" w:pos="2880"/>
        </w:tabs>
        <w:ind w:left="2880" w:hanging="360"/>
      </w:pPr>
      <w:rPr>
        <w:rFonts w:ascii="Symbol" w:hAnsi="Symbol" w:hint="default"/>
      </w:rPr>
    </w:lvl>
    <w:lvl w:ilvl="4" w:tplc="147AF7E0" w:tentative="1">
      <w:start w:val="1"/>
      <w:numFmt w:val="bullet"/>
      <w:lvlText w:val=""/>
      <w:lvlJc w:val="left"/>
      <w:pPr>
        <w:tabs>
          <w:tab w:val="num" w:pos="3600"/>
        </w:tabs>
        <w:ind w:left="3600" w:hanging="360"/>
      </w:pPr>
      <w:rPr>
        <w:rFonts w:ascii="Symbol" w:hAnsi="Symbol" w:hint="default"/>
      </w:rPr>
    </w:lvl>
    <w:lvl w:ilvl="5" w:tplc="FF3C6A4A" w:tentative="1">
      <w:start w:val="1"/>
      <w:numFmt w:val="bullet"/>
      <w:lvlText w:val=""/>
      <w:lvlJc w:val="left"/>
      <w:pPr>
        <w:tabs>
          <w:tab w:val="num" w:pos="4320"/>
        </w:tabs>
        <w:ind w:left="4320" w:hanging="360"/>
      </w:pPr>
      <w:rPr>
        <w:rFonts w:ascii="Symbol" w:hAnsi="Symbol" w:hint="default"/>
      </w:rPr>
    </w:lvl>
    <w:lvl w:ilvl="6" w:tplc="38B84F82" w:tentative="1">
      <w:start w:val="1"/>
      <w:numFmt w:val="bullet"/>
      <w:lvlText w:val=""/>
      <w:lvlJc w:val="left"/>
      <w:pPr>
        <w:tabs>
          <w:tab w:val="num" w:pos="5040"/>
        </w:tabs>
        <w:ind w:left="5040" w:hanging="360"/>
      </w:pPr>
      <w:rPr>
        <w:rFonts w:ascii="Symbol" w:hAnsi="Symbol" w:hint="default"/>
      </w:rPr>
    </w:lvl>
    <w:lvl w:ilvl="7" w:tplc="8672492A" w:tentative="1">
      <w:start w:val="1"/>
      <w:numFmt w:val="bullet"/>
      <w:lvlText w:val=""/>
      <w:lvlJc w:val="left"/>
      <w:pPr>
        <w:tabs>
          <w:tab w:val="num" w:pos="5760"/>
        </w:tabs>
        <w:ind w:left="5760" w:hanging="360"/>
      </w:pPr>
      <w:rPr>
        <w:rFonts w:ascii="Symbol" w:hAnsi="Symbol" w:hint="default"/>
      </w:rPr>
    </w:lvl>
    <w:lvl w:ilvl="8" w:tplc="3830005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7FE3D51"/>
    <w:multiLevelType w:val="hybridMultilevel"/>
    <w:tmpl w:val="34AAB934"/>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3" w15:restartNumberingAfterBreak="0">
    <w:nsid w:val="68C645B2"/>
    <w:multiLevelType w:val="multilevel"/>
    <w:tmpl w:val="68C645B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252858"/>
    <w:multiLevelType w:val="hybridMultilevel"/>
    <w:tmpl w:val="E9BC9766"/>
    <w:lvl w:ilvl="0" w:tplc="B06235D4">
      <w:start w:val="1"/>
      <w:numFmt w:val="bullet"/>
      <w:lvlText w:val=""/>
      <w:lvlJc w:val="left"/>
      <w:pPr>
        <w:tabs>
          <w:tab w:val="num" w:pos="720"/>
        </w:tabs>
        <w:ind w:left="720" w:hanging="360"/>
      </w:pPr>
      <w:rPr>
        <w:rFonts w:ascii="Symbol" w:hAnsi="Symbol" w:hint="default"/>
      </w:rPr>
    </w:lvl>
    <w:lvl w:ilvl="1" w:tplc="6D3AA582" w:tentative="1">
      <w:start w:val="1"/>
      <w:numFmt w:val="bullet"/>
      <w:lvlText w:val=""/>
      <w:lvlJc w:val="left"/>
      <w:pPr>
        <w:tabs>
          <w:tab w:val="num" w:pos="1440"/>
        </w:tabs>
        <w:ind w:left="1440" w:hanging="360"/>
      </w:pPr>
      <w:rPr>
        <w:rFonts w:ascii="Symbol" w:hAnsi="Symbol" w:hint="default"/>
      </w:rPr>
    </w:lvl>
    <w:lvl w:ilvl="2" w:tplc="E89EBB56" w:tentative="1">
      <w:start w:val="1"/>
      <w:numFmt w:val="bullet"/>
      <w:lvlText w:val=""/>
      <w:lvlJc w:val="left"/>
      <w:pPr>
        <w:tabs>
          <w:tab w:val="num" w:pos="2160"/>
        </w:tabs>
        <w:ind w:left="2160" w:hanging="360"/>
      </w:pPr>
      <w:rPr>
        <w:rFonts w:ascii="Symbol" w:hAnsi="Symbol" w:hint="default"/>
      </w:rPr>
    </w:lvl>
    <w:lvl w:ilvl="3" w:tplc="5C86E096" w:tentative="1">
      <w:start w:val="1"/>
      <w:numFmt w:val="bullet"/>
      <w:lvlText w:val=""/>
      <w:lvlJc w:val="left"/>
      <w:pPr>
        <w:tabs>
          <w:tab w:val="num" w:pos="2880"/>
        </w:tabs>
        <w:ind w:left="2880" w:hanging="360"/>
      </w:pPr>
      <w:rPr>
        <w:rFonts w:ascii="Symbol" w:hAnsi="Symbol" w:hint="default"/>
      </w:rPr>
    </w:lvl>
    <w:lvl w:ilvl="4" w:tplc="62E67490" w:tentative="1">
      <w:start w:val="1"/>
      <w:numFmt w:val="bullet"/>
      <w:lvlText w:val=""/>
      <w:lvlJc w:val="left"/>
      <w:pPr>
        <w:tabs>
          <w:tab w:val="num" w:pos="3600"/>
        </w:tabs>
        <w:ind w:left="3600" w:hanging="360"/>
      </w:pPr>
      <w:rPr>
        <w:rFonts w:ascii="Symbol" w:hAnsi="Symbol" w:hint="default"/>
      </w:rPr>
    </w:lvl>
    <w:lvl w:ilvl="5" w:tplc="3A880028" w:tentative="1">
      <w:start w:val="1"/>
      <w:numFmt w:val="bullet"/>
      <w:lvlText w:val=""/>
      <w:lvlJc w:val="left"/>
      <w:pPr>
        <w:tabs>
          <w:tab w:val="num" w:pos="4320"/>
        </w:tabs>
        <w:ind w:left="4320" w:hanging="360"/>
      </w:pPr>
      <w:rPr>
        <w:rFonts w:ascii="Symbol" w:hAnsi="Symbol" w:hint="default"/>
      </w:rPr>
    </w:lvl>
    <w:lvl w:ilvl="6" w:tplc="4164E758" w:tentative="1">
      <w:start w:val="1"/>
      <w:numFmt w:val="bullet"/>
      <w:lvlText w:val=""/>
      <w:lvlJc w:val="left"/>
      <w:pPr>
        <w:tabs>
          <w:tab w:val="num" w:pos="5040"/>
        </w:tabs>
        <w:ind w:left="5040" w:hanging="360"/>
      </w:pPr>
      <w:rPr>
        <w:rFonts w:ascii="Symbol" w:hAnsi="Symbol" w:hint="default"/>
      </w:rPr>
    </w:lvl>
    <w:lvl w:ilvl="7" w:tplc="A9408B66" w:tentative="1">
      <w:start w:val="1"/>
      <w:numFmt w:val="bullet"/>
      <w:lvlText w:val=""/>
      <w:lvlJc w:val="left"/>
      <w:pPr>
        <w:tabs>
          <w:tab w:val="num" w:pos="5760"/>
        </w:tabs>
        <w:ind w:left="5760" w:hanging="360"/>
      </w:pPr>
      <w:rPr>
        <w:rFonts w:ascii="Symbol" w:hAnsi="Symbol" w:hint="default"/>
      </w:rPr>
    </w:lvl>
    <w:lvl w:ilvl="8" w:tplc="4534418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43E4FB1"/>
    <w:multiLevelType w:val="hybridMultilevel"/>
    <w:tmpl w:val="0906AA98"/>
    <w:lvl w:ilvl="0" w:tplc="18E0A48A">
      <w:start w:val="1"/>
      <w:numFmt w:val="bullet"/>
      <w:lvlText w:val=""/>
      <w:lvlJc w:val="left"/>
      <w:pPr>
        <w:tabs>
          <w:tab w:val="num" w:pos="720"/>
        </w:tabs>
        <w:ind w:left="720" w:hanging="360"/>
      </w:pPr>
      <w:rPr>
        <w:rFonts w:ascii="Symbol" w:hAnsi="Symbol" w:hint="default"/>
      </w:rPr>
    </w:lvl>
    <w:lvl w:ilvl="1" w:tplc="E710F03A" w:tentative="1">
      <w:start w:val="1"/>
      <w:numFmt w:val="bullet"/>
      <w:lvlText w:val=""/>
      <w:lvlJc w:val="left"/>
      <w:pPr>
        <w:tabs>
          <w:tab w:val="num" w:pos="1440"/>
        </w:tabs>
        <w:ind w:left="1440" w:hanging="360"/>
      </w:pPr>
      <w:rPr>
        <w:rFonts w:ascii="Symbol" w:hAnsi="Symbol" w:hint="default"/>
      </w:rPr>
    </w:lvl>
    <w:lvl w:ilvl="2" w:tplc="9F46D72E" w:tentative="1">
      <w:start w:val="1"/>
      <w:numFmt w:val="bullet"/>
      <w:lvlText w:val=""/>
      <w:lvlJc w:val="left"/>
      <w:pPr>
        <w:tabs>
          <w:tab w:val="num" w:pos="2160"/>
        </w:tabs>
        <w:ind w:left="2160" w:hanging="360"/>
      </w:pPr>
      <w:rPr>
        <w:rFonts w:ascii="Symbol" w:hAnsi="Symbol" w:hint="default"/>
      </w:rPr>
    </w:lvl>
    <w:lvl w:ilvl="3" w:tplc="78E6AA94" w:tentative="1">
      <w:start w:val="1"/>
      <w:numFmt w:val="bullet"/>
      <w:lvlText w:val=""/>
      <w:lvlJc w:val="left"/>
      <w:pPr>
        <w:tabs>
          <w:tab w:val="num" w:pos="2880"/>
        </w:tabs>
        <w:ind w:left="2880" w:hanging="360"/>
      </w:pPr>
      <w:rPr>
        <w:rFonts w:ascii="Symbol" w:hAnsi="Symbol" w:hint="default"/>
      </w:rPr>
    </w:lvl>
    <w:lvl w:ilvl="4" w:tplc="8D266490" w:tentative="1">
      <w:start w:val="1"/>
      <w:numFmt w:val="bullet"/>
      <w:lvlText w:val=""/>
      <w:lvlJc w:val="left"/>
      <w:pPr>
        <w:tabs>
          <w:tab w:val="num" w:pos="3600"/>
        </w:tabs>
        <w:ind w:left="3600" w:hanging="360"/>
      </w:pPr>
      <w:rPr>
        <w:rFonts w:ascii="Symbol" w:hAnsi="Symbol" w:hint="default"/>
      </w:rPr>
    </w:lvl>
    <w:lvl w:ilvl="5" w:tplc="6F8E3D7A" w:tentative="1">
      <w:start w:val="1"/>
      <w:numFmt w:val="bullet"/>
      <w:lvlText w:val=""/>
      <w:lvlJc w:val="left"/>
      <w:pPr>
        <w:tabs>
          <w:tab w:val="num" w:pos="4320"/>
        </w:tabs>
        <w:ind w:left="4320" w:hanging="360"/>
      </w:pPr>
      <w:rPr>
        <w:rFonts w:ascii="Symbol" w:hAnsi="Symbol" w:hint="default"/>
      </w:rPr>
    </w:lvl>
    <w:lvl w:ilvl="6" w:tplc="C284C630" w:tentative="1">
      <w:start w:val="1"/>
      <w:numFmt w:val="bullet"/>
      <w:lvlText w:val=""/>
      <w:lvlJc w:val="left"/>
      <w:pPr>
        <w:tabs>
          <w:tab w:val="num" w:pos="5040"/>
        </w:tabs>
        <w:ind w:left="5040" w:hanging="360"/>
      </w:pPr>
      <w:rPr>
        <w:rFonts w:ascii="Symbol" w:hAnsi="Symbol" w:hint="default"/>
      </w:rPr>
    </w:lvl>
    <w:lvl w:ilvl="7" w:tplc="B3C63AA4" w:tentative="1">
      <w:start w:val="1"/>
      <w:numFmt w:val="bullet"/>
      <w:lvlText w:val=""/>
      <w:lvlJc w:val="left"/>
      <w:pPr>
        <w:tabs>
          <w:tab w:val="num" w:pos="5760"/>
        </w:tabs>
        <w:ind w:left="5760" w:hanging="360"/>
      </w:pPr>
      <w:rPr>
        <w:rFonts w:ascii="Symbol" w:hAnsi="Symbol" w:hint="default"/>
      </w:rPr>
    </w:lvl>
    <w:lvl w:ilvl="8" w:tplc="111CC83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BA36537"/>
    <w:multiLevelType w:val="hybridMultilevel"/>
    <w:tmpl w:val="782A5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BEB2828"/>
    <w:multiLevelType w:val="hybridMultilevel"/>
    <w:tmpl w:val="E6AE53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6"/>
  </w:num>
  <w:num w:numId="4">
    <w:abstractNumId w:val="24"/>
    <w:lvlOverride w:ilvl="0">
      <w:startOverride w:val="1"/>
    </w:lvlOverride>
    <w:lvlOverride w:ilvl="1"/>
    <w:lvlOverride w:ilvl="2"/>
    <w:lvlOverride w:ilvl="3"/>
    <w:lvlOverride w:ilvl="4"/>
    <w:lvlOverride w:ilvl="5"/>
    <w:lvlOverride w:ilvl="6"/>
    <w:lvlOverride w:ilvl="7"/>
    <w:lvlOverride w:ilvl="8"/>
  </w:num>
  <w:num w:numId="5">
    <w:abstractNumId w:val="31"/>
  </w:num>
  <w:num w:numId="6">
    <w:abstractNumId w:val="5"/>
  </w:num>
  <w:num w:numId="7">
    <w:abstractNumId w:val="12"/>
  </w:num>
  <w:num w:numId="8">
    <w:abstractNumId w:val="23"/>
  </w:num>
  <w:num w:numId="9">
    <w:abstractNumId w:val="22"/>
  </w:num>
  <w:num w:numId="10">
    <w:abstractNumId w:val="17"/>
  </w:num>
  <w:num w:numId="11">
    <w:abstractNumId w:val="31"/>
  </w:num>
  <w:num w:numId="12">
    <w:abstractNumId w:val="0"/>
  </w:num>
  <w:num w:numId="13">
    <w:abstractNumId w:val="3"/>
  </w:num>
  <w:num w:numId="14">
    <w:abstractNumId w:val="28"/>
  </w:num>
  <w:num w:numId="15">
    <w:abstractNumId w:val="16"/>
  </w:num>
  <w:num w:numId="16">
    <w:abstractNumId w:val="18"/>
  </w:num>
  <w:num w:numId="17">
    <w:abstractNumId w:val="2"/>
  </w:num>
  <w:num w:numId="18">
    <w:abstractNumId w:val="11"/>
  </w:num>
  <w:num w:numId="19">
    <w:abstractNumId w:val="30"/>
  </w:num>
  <w:num w:numId="20">
    <w:abstractNumId w:val="9"/>
  </w:num>
  <w:num w:numId="21">
    <w:abstractNumId w:val="1"/>
  </w:num>
  <w:num w:numId="22">
    <w:abstractNumId w:val="8"/>
  </w:num>
  <w:num w:numId="23">
    <w:abstractNumId w:val="15"/>
  </w:num>
  <w:num w:numId="24">
    <w:abstractNumId w:val="34"/>
  </w:num>
  <w:num w:numId="25">
    <w:abstractNumId w:val="29"/>
  </w:num>
  <w:num w:numId="26">
    <w:abstractNumId w:val="19"/>
  </w:num>
  <w:num w:numId="27">
    <w:abstractNumId w:val="4"/>
  </w:num>
  <w:num w:numId="28">
    <w:abstractNumId w:val="7"/>
  </w:num>
  <w:num w:numId="29">
    <w:abstractNumId w:val="21"/>
  </w:num>
  <w:num w:numId="30">
    <w:abstractNumId w:val="13"/>
  </w:num>
  <w:num w:numId="31">
    <w:abstractNumId w:val="35"/>
  </w:num>
  <w:num w:numId="32">
    <w:abstractNumId w:val="36"/>
  </w:num>
  <w:num w:numId="33">
    <w:abstractNumId w:val="37"/>
  </w:num>
  <w:num w:numId="34">
    <w:abstractNumId w:val="10"/>
  </w:num>
  <w:num w:numId="35">
    <w:abstractNumId w:val="33"/>
  </w:num>
  <w:num w:numId="36">
    <w:abstractNumId w:val="20"/>
  </w:num>
  <w:num w:numId="37">
    <w:abstractNumId w:val="32"/>
  </w:num>
  <w:num w:numId="38">
    <w:abstractNumId w:val="27"/>
  </w:num>
  <w:num w:numId="3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FE"/>
    <w:rsid w:val="00000604"/>
    <w:rsid w:val="000006CF"/>
    <w:rsid w:val="00000853"/>
    <w:rsid w:val="00000A21"/>
    <w:rsid w:val="00000AB0"/>
    <w:rsid w:val="00000C51"/>
    <w:rsid w:val="00000CE7"/>
    <w:rsid w:val="00000D5E"/>
    <w:rsid w:val="00000ED8"/>
    <w:rsid w:val="00001371"/>
    <w:rsid w:val="0000141D"/>
    <w:rsid w:val="000014DE"/>
    <w:rsid w:val="000015EE"/>
    <w:rsid w:val="0000184A"/>
    <w:rsid w:val="0000191C"/>
    <w:rsid w:val="00001957"/>
    <w:rsid w:val="00001DF0"/>
    <w:rsid w:val="000023A6"/>
    <w:rsid w:val="00002581"/>
    <w:rsid w:val="00002AA9"/>
    <w:rsid w:val="00002B02"/>
    <w:rsid w:val="00002B51"/>
    <w:rsid w:val="00002B60"/>
    <w:rsid w:val="00002BA2"/>
    <w:rsid w:val="00002BAA"/>
    <w:rsid w:val="00002CAC"/>
    <w:rsid w:val="00002DEC"/>
    <w:rsid w:val="00002DFA"/>
    <w:rsid w:val="000032D6"/>
    <w:rsid w:val="000033ED"/>
    <w:rsid w:val="0000349E"/>
    <w:rsid w:val="000034B0"/>
    <w:rsid w:val="0000360C"/>
    <w:rsid w:val="00003811"/>
    <w:rsid w:val="00003B0F"/>
    <w:rsid w:val="00003C5C"/>
    <w:rsid w:val="00003E87"/>
    <w:rsid w:val="00003F15"/>
    <w:rsid w:val="00003FF6"/>
    <w:rsid w:val="000041D8"/>
    <w:rsid w:val="00004552"/>
    <w:rsid w:val="000047E1"/>
    <w:rsid w:val="00004B0A"/>
    <w:rsid w:val="0000563C"/>
    <w:rsid w:val="00005918"/>
    <w:rsid w:val="00005AFD"/>
    <w:rsid w:val="00005B10"/>
    <w:rsid w:val="00005EA5"/>
    <w:rsid w:val="0000642D"/>
    <w:rsid w:val="00006799"/>
    <w:rsid w:val="0000685E"/>
    <w:rsid w:val="00006AD5"/>
    <w:rsid w:val="00006BB1"/>
    <w:rsid w:val="00006DE9"/>
    <w:rsid w:val="00006E91"/>
    <w:rsid w:val="00007049"/>
    <w:rsid w:val="000074C4"/>
    <w:rsid w:val="00007630"/>
    <w:rsid w:val="0000772C"/>
    <w:rsid w:val="000078D3"/>
    <w:rsid w:val="00007D81"/>
    <w:rsid w:val="00007F31"/>
    <w:rsid w:val="00007FAB"/>
    <w:rsid w:val="00010146"/>
    <w:rsid w:val="000103DF"/>
    <w:rsid w:val="000106A6"/>
    <w:rsid w:val="000109A5"/>
    <w:rsid w:val="00010CA9"/>
    <w:rsid w:val="0001118A"/>
    <w:rsid w:val="000112FA"/>
    <w:rsid w:val="00011360"/>
    <w:rsid w:val="000113F4"/>
    <w:rsid w:val="0001170C"/>
    <w:rsid w:val="00011766"/>
    <w:rsid w:val="00011A27"/>
    <w:rsid w:val="00011AC9"/>
    <w:rsid w:val="00011BEB"/>
    <w:rsid w:val="00011C5F"/>
    <w:rsid w:val="00011DF3"/>
    <w:rsid w:val="0001208D"/>
    <w:rsid w:val="00012254"/>
    <w:rsid w:val="000122E8"/>
    <w:rsid w:val="000123E5"/>
    <w:rsid w:val="0001245C"/>
    <w:rsid w:val="000125F1"/>
    <w:rsid w:val="0001263A"/>
    <w:rsid w:val="00012783"/>
    <w:rsid w:val="000128B6"/>
    <w:rsid w:val="00012A42"/>
    <w:rsid w:val="00012AC1"/>
    <w:rsid w:val="00012BF6"/>
    <w:rsid w:val="00012C2D"/>
    <w:rsid w:val="00013692"/>
    <w:rsid w:val="00013864"/>
    <w:rsid w:val="000139BD"/>
    <w:rsid w:val="00013D1A"/>
    <w:rsid w:val="0001405F"/>
    <w:rsid w:val="000141AE"/>
    <w:rsid w:val="00014222"/>
    <w:rsid w:val="000144F8"/>
    <w:rsid w:val="00014945"/>
    <w:rsid w:val="00014A49"/>
    <w:rsid w:val="00014CDB"/>
    <w:rsid w:val="00014CDD"/>
    <w:rsid w:val="0001541B"/>
    <w:rsid w:val="00015551"/>
    <w:rsid w:val="00015686"/>
    <w:rsid w:val="00015BA5"/>
    <w:rsid w:val="00015E6A"/>
    <w:rsid w:val="00015EAB"/>
    <w:rsid w:val="0001622B"/>
    <w:rsid w:val="0001644E"/>
    <w:rsid w:val="0001648C"/>
    <w:rsid w:val="000167D8"/>
    <w:rsid w:val="00016EFA"/>
    <w:rsid w:val="000172CA"/>
    <w:rsid w:val="000173CD"/>
    <w:rsid w:val="00017434"/>
    <w:rsid w:val="00017571"/>
    <w:rsid w:val="00017652"/>
    <w:rsid w:val="0001780B"/>
    <w:rsid w:val="00017C89"/>
    <w:rsid w:val="00017CB1"/>
    <w:rsid w:val="00017D61"/>
    <w:rsid w:val="00017EBD"/>
    <w:rsid w:val="00017EDA"/>
    <w:rsid w:val="00017EF8"/>
    <w:rsid w:val="00020136"/>
    <w:rsid w:val="0002018A"/>
    <w:rsid w:val="0002052A"/>
    <w:rsid w:val="00020792"/>
    <w:rsid w:val="00020B9A"/>
    <w:rsid w:val="00020C13"/>
    <w:rsid w:val="00020DF9"/>
    <w:rsid w:val="00020DFF"/>
    <w:rsid w:val="00020E1C"/>
    <w:rsid w:val="0002118F"/>
    <w:rsid w:val="00021337"/>
    <w:rsid w:val="0002157E"/>
    <w:rsid w:val="000216B1"/>
    <w:rsid w:val="00021788"/>
    <w:rsid w:val="00021990"/>
    <w:rsid w:val="00021C9B"/>
    <w:rsid w:val="00021E4E"/>
    <w:rsid w:val="00021ECE"/>
    <w:rsid w:val="000220CC"/>
    <w:rsid w:val="000224E6"/>
    <w:rsid w:val="00022790"/>
    <w:rsid w:val="0002289A"/>
    <w:rsid w:val="000228BF"/>
    <w:rsid w:val="00022C9F"/>
    <w:rsid w:val="00022E82"/>
    <w:rsid w:val="00022ECF"/>
    <w:rsid w:val="00023057"/>
    <w:rsid w:val="0002306F"/>
    <w:rsid w:val="00023238"/>
    <w:rsid w:val="000234AC"/>
    <w:rsid w:val="00023534"/>
    <w:rsid w:val="00023BCB"/>
    <w:rsid w:val="00024058"/>
    <w:rsid w:val="00024063"/>
    <w:rsid w:val="000240CF"/>
    <w:rsid w:val="0002475F"/>
    <w:rsid w:val="000249B0"/>
    <w:rsid w:val="00024DC6"/>
    <w:rsid w:val="00024E66"/>
    <w:rsid w:val="000252A4"/>
    <w:rsid w:val="0002530F"/>
    <w:rsid w:val="0002562D"/>
    <w:rsid w:val="00025923"/>
    <w:rsid w:val="00025A07"/>
    <w:rsid w:val="00025A33"/>
    <w:rsid w:val="00025B5C"/>
    <w:rsid w:val="00025D50"/>
    <w:rsid w:val="00025D81"/>
    <w:rsid w:val="0002611D"/>
    <w:rsid w:val="0002615A"/>
    <w:rsid w:val="000262CF"/>
    <w:rsid w:val="00026794"/>
    <w:rsid w:val="000269F3"/>
    <w:rsid w:val="00026AA4"/>
    <w:rsid w:val="00026D6A"/>
    <w:rsid w:val="00027503"/>
    <w:rsid w:val="00027578"/>
    <w:rsid w:val="0002766A"/>
    <w:rsid w:val="000278FD"/>
    <w:rsid w:val="0002799E"/>
    <w:rsid w:val="00027BB9"/>
    <w:rsid w:val="00027BCE"/>
    <w:rsid w:val="00027C6D"/>
    <w:rsid w:val="00027CAF"/>
    <w:rsid w:val="00027E5D"/>
    <w:rsid w:val="00027F0D"/>
    <w:rsid w:val="000302F6"/>
    <w:rsid w:val="000304CE"/>
    <w:rsid w:val="00030637"/>
    <w:rsid w:val="0003066D"/>
    <w:rsid w:val="000308CB"/>
    <w:rsid w:val="000309C7"/>
    <w:rsid w:val="00030A90"/>
    <w:rsid w:val="00030DD9"/>
    <w:rsid w:val="00031031"/>
    <w:rsid w:val="0003109F"/>
    <w:rsid w:val="000311C4"/>
    <w:rsid w:val="000312FD"/>
    <w:rsid w:val="000313BF"/>
    <w:rsid w:val="00031425"/>
    <w:rsid w:val="0003167F"/>
    <w:rsid w:val="0003187A"/>
    <w:rsid w:val="000319A2"/>
    <w:rsid w:val="00031C8B"/>
    <w:rsid w:val="00031D70"/>
    <w:rsid w:val="00031D7A"/>
    <w:rsid w:val="00032074"/>
    <w:rsid w:val="00032523"/>
    <w:rsid w:val="00032B95"/>
    <w:rsid w:val="00032D42"/>
    <w:rsid w:val="00032E1A"/>
    <w:rsid w:val="00032F48"/>
    <w:rsid w:val="00032FB3"/>
    <w:rsid w:val="00033171"/>
    <w:rsid w:val="0003321F"/>
    <w:rsid w:val="00033285"/>
    <w:rsid w:val="000332E5"/>
    <w:rsid w:val="00033365"/>
    <w:rsid w:val="00033367"/>
    <w:rsid w:val="0003396B"/>
    <w:rsid w:val="00033BC4"/>
    <w:rsid w:val="00033DD5"/>
    <w:rsid w:val="00033E12"/>
    <w:rsid w:val="00033FB3"/>
    <w:rsid w:val="0003417D"/>
    <w:rsid w:val="00034AA4"/>
    <w:rsid w:val="00034D69"/>
    <w:rsid w:val="00034DBF"/>
    <w:rsid w:val="000351D9"/>
    <w:rsid w:val="0003525C"/>
    <w:rsid w:val="0003549B"/>
    <w:rsid w:val="000358B4"/>
    <w:rsid w:val="00035CD3"/>
    <w:rsid w:val="0003618D"/>
    <w:rsid w:val="0003636F"/>
    <w:rsid w:val="00036398"/>
    <w:rsid w:val="000363FE"/>
    <w:rsid w:val="00036747"/>
    <w:rsid w:val="000369E2"/>
    <w:rsid w:val="00036B1A"/>
    <w:rsid w:val="00036C11"/>
    <w:rsid w:val="00036C46"/>
    <w:rsid w:val="00036E3D"/>
    <w:rsid w:val="0003722A"/>
    <w:rsid w:val="0003729A"/>
    <w:rsid w:val="000372B6"/>
    <w:rsid w:val="000372F6"/>
    <w:rsid w:val="000374FD"/>
    <w:rsid w:val="0003793F"/>
    <w:rsid w:val="000400EC"/>
    <w:rsid w:val="00040159"/>
    <w:rsid w:val="0004020B"/>
    <w:rsid w:val="000403A2"/>
    <w:rsid w:val="000404BF"/>
    <w:rsid w:val="00040784"/>
    <w:rsid w:val="000409B5"/>
    <w:rsid w:val="00040C6B"/>
    <w:rsid w:val="00040E38"/>
    <w:rsid w:val="00040E73"/>
    <w:rsid w:val="0004135E"/>
    <w:rsid w:val="0004138A"/>
    <w:rsid w:val="000415A1"/>
    <w:rsid w:val="000415BE"/>
    <w:rsid w:val="00041639"/>
    <w:rsid w:val="00041700"/>
    <w:rsid w:val="00041E94"/>
    <w:rsid w:val="0004217C"/>
    <w:rsid w:val="000422AA"/>
    <w:rsid w:val="000426F3"/>
    <w:rsid w:val="00042796"/>
    <w:rsid w:val="000427F3"/>
    <w:rsid w:val="000427FB"/>
    <w:rsid w:val="00042AEE"/>
    <w:rsid w:val="00042B9A"/>
    <w:rsid w:val="00042BF2"/>
    <w:rsid w:val="00042EA7"/>
    <w:rsid w:val="00042EBA"/>
    <w:rsid w:val="00042F78"/>
    <w:rsid w:val="0004323A"/>
    <w:rsid w:val="00043330"/>
    <w:rsid w:val="000433BA"/>
    <w:rsid w:val="000433BF"/>
    <w:rsid w:val="00043725"/>
    <w:rsid w:val="000438B8"/>
    <w:rsid w:val="00043A14"/>
    <w:rsid w:val="00043B62"/>
    <w:rsid w:val="00043BD7"/>
    <w:rsid w:val="00043CB2"/>
    <w:rsid w:val="000440A7"/>
    <w:rsid w:val="000443CA"/>
    <w:rsid w:val="000443E4"/>
    <w:rsid w:val="000445A1"/>
    <w:rsid w:val="0004471F"/>
    <w:rsid w:val="00044BD9"/>
    <w:rsid w:val="00044CE3"/>
    <w:rsid w:val="00044CE9"/>
    <w:rsid w:val="00044E29"/>
    <w:rsid w:val="00044EE5"/>
    <w:rsid w:val="000451CF"/>
    <w:rsid w:val="000452CB"/>
    <w:rsid w:val="00045489"/>
    <w:rsid w:val="000457FB"/>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FD"/>
    <w:rsid w:val="00050595"/>
    <w:rsid w:val="000505A1"/>
    <w:rsid w:val="000505A5"/>
    <w:rsid w:val="000507CB"/>
    <w:rsid w:val="0005097D"/>
    <w:rsid w:val="0005099F"/>
    <w:rsid w:val="000509D3"/>
    <w:rsid w:val="00050BC8"/>
    <w:rsid w:val="00050C10"/>
    <w:rsid w:val="00050C5B"/>
    <w:rsid w:val="00050E7B"/>
    <w:rsid w:val="000511F9"/>
    <w:rsid w:val="000512B8"/>
    <w:rsid w:val="000513E0"/>
    <w:rsid w:val="0005146F"/>
    <w:rsid w:val="000514FF"/>
    <w:rsid w:val="000518C4"/>
    <w:rsid w:val="00051A08"/>
    <w:rsid w:val="00051A5C"/>
    <w:rsid w:val="00051B70"/>
    <w:rsid w:val="00051B7B"/>
    <w:rsid w:val="00051D7C"/>
    <w:rsid w:val="00051D91"/>
    <w:rsid w:val="000521E7"/>
    <w:rsid w:val="0005264D"/>
    <w:rsid w:val="0005272A"/>
    <w:rsid w:val="000528A2"/>
    <w:rsid w:val="00052929"/>
    <w:rsid w:val="000529C3"/>
    <w:rsid w:val="00052A80"/>
    <w:rsid w:val="00052BB2"/>
    <w:rsid w:val="00052C32"/>
    <w:rsid w:val="00052C54"/>
    <w:rsid w:val="00052F2C"/>
    <w:rsid w:val="00052F4F"/>
    <w:rsid w:val="0005301D"/>
    <w:rsid w:val="00053331"/>
    <w:rsid w:val="000538AC"/>
    <w:rsid w:val="000538DF"/>
    <w:rsid w:val="00053C00"/>
    <w:rsid w:val="00053D06"/>
    <w:rsid w:val="00053D6D"/>
    <w:rsid w:val="00053E6C"/>
    <w:rsid w:val="00053E88"/>
    <w:rsid w:val="00053EF0"/>
    <w:rsid w:val="00053F4F"/>
    <w:rsid w:val="00054137"/>
    <w:rsid w:val="00054252"/>
    <w:rsid w:val="00054615"/>
    <w:rsid w:val="0005464D"/>
    <w:rsid w:val="00054912"/>
    <w:rsid w:val="00054A3A"/>
    <w:rsid w:val="00054F6B"/>
    <w:rsid w:val="00055403"/>
    <w:rsid w:val="00055511"/>
    <w:rsid w:val="000557B6"/>
    <w:rsid w:val="0005580D"/>
    <w:rsid w:val="00055828"/>
    <w:rsid w:val="00055933"/>
    <w:rsid w:val="00055A7C"/>
    <w:rsid w:val="00055B50"/>
    <w:rsid w:val="00055B8C"/>
    <w:rsid w:val="00055CE0"/>
    <w:rsid w:val="00055DBB"/>
    <w:rsid w:val="00055EAC"/>
    <w:rsid w:val="0005619C"/>
    <w:rsid w:val="000562CB"/>
    <w:rsid w:val="00056359"/>
    <w:rsid w:val="00056544"/>
    <w:rsid w:val="00056613"/>
    <w:rsid w:val="00056A65"/>
    <w:rsid w:val="000570A8"/>
    <w:rsid w:val="000571D2"/>
    <w:rsid w:val="00057A9C"/>
    <w:rsid w:val="00057C0A"/>
    <w:rsid w:val="00057EEC"/>
    <w:rsid w:val="000604C0"/>
    <w:rsid w:val="00060BED"/>
    <w:rsid w:val="00060E5A"/>
    <w:rsid w:val="00060EE2"/>
    <w:rsid w:val="00060F2F"/>
    <w:rsid w:val="000618C0"/>
    <w:rsid w:val="00061AE7"/>
    <w:rsid w:val="00061BF1"/>
    <w:rsid w:val="00061ED6"/>
    <w:rsid w:val="00061F9A"/>
    <w:rsid w:val="000620C5"/>
    <w:rsid w:val="00062142"/>
    <w:rsid w:val="00062211"/>
    <w:rsid w:val="000622F5"/>
    <w:rsid w:val="00062339"/>
    <w:rsid w:val="00062648"/>
    <w:rsid w:val="0006272B"/>
    <w:rsid w:val="00062840"/>
    <w:rsid w:val="00062934"/>
    <w:rsid w:val="00062A93"/>
    <w:rsid w:val="00062C1E"/>
    <w:rsid w:val="00062F9C"/>
    <w:rsid w:val="0006306E"/>
    <w:rsid w:val="000630A8"/>
    <w:rsid w:val="0006316C"/>
    <w:rsid w:val="00063233"/>
    <w:rsid w:val="000634CE"/>
    <w:rsid w:val="00063821"/>
    <w:rsid w:val="00063939"/>
    <w:rsid w:val="00063BBD"/>
    <w:rsid w:val="00063D65"/>
    <w:rsid w:val="00063D9E"/>
    <w:rsid w:val="000641DD"/>
    <w:rsid w:val="00064215"/>
    <w:rsid w:val="00064260"/>
    <w:rsid w:val="0006450A"/>
    <w:rsid w:val="00064914"/>
    <w:rsid w:val="000649E1"/>
    <w:rsid w:val="00064AD3"/>
    <w:rsid w:val="00064B5C"/>
    <w:rsid w:val="00064CBF"/>
    <w:rsid w:val="00064CCA"/>
    <w:rsid w:val="00064E54"/>
    <w:rsid w:val="00064EE0"/>
    <w:rsid w:val="00064F0C"/>
    <w:rsid w:val="00065027"/>
    <w:rsid w:val="000650AA"/>
    <w:rsid w:val="0006522D"/>
    <w:rsid w:val="00065270"/>
    <w:rsid w:val="0006529B"/>
    <w:rsid w:val="000653FC"/>
    <w:rsid w:val="000656E7"/>
    <w:rsid w:val="00065769"/>
    <w:rsid w:val="000658D7"/>
    <w:rsid w:val="00065F79"/>
    <w:rsid w:val="00065FCB"/>
    <w:rsid w:val="000661CC"/>
    <w:rsid w:val="000662EC"/>
    <w:rsid w:val="00066490"/>
    <w:rsid w:val="00066775"/>
    <w:rsid w:val="000668E4"/>
    <w:rsid w:val="00066BC3"/>
    <w:rsid w:val="00066CF2"/>
    <w:rsid w:val="00066E4F"/>
    <w:rsid w:val="00066F91"/>
    <w:rsid w:val="00067092"/>
    <w:rsid w:val="00067177"/>
    <w:rsid w:val="0006720E"/>
    <w:rsid w:val="00067220"/>
    <w:rsid w:val="000673AF"/>
    <w:rsid w:val="0006743C"/>
    <w:rsid w:val="00067540"/>
    <w:rsid w:val="000675E5"/>
    <w:rsid w:val="0006764C"/>
    <w:rsid w:val="00067B22"/>
    <w:rsid w:val="00067B9F"/>
    <w:rsid w:val="00067C9E"/>
    <w:rsid w:val="00067D09"/>
    <w:rsid w:val="00067E9C"/>
    <w:rsid w:val="00067EA6"/>
    <w:rsid w:val="00070284"/>
    <w:rsid w:val="000704F7"/>
    <w:rsid w:val="0007053E"/>
    <w:rsid w:val="000706E5"/>
    <w:rsid w:val="00070806"/>
    <w:rsid w:val="00071154"/>
    <w:rsid w:val="000713C2"/>
    <w:rsid w:val="00071546"/>
    <w:rsid w:val="0007159C"/>
    <w:rsid w:val="00071810"/>
    <w:rsid w:val="000718A5"/>
    <w:rsid w:val="000718BF"/>
    <w:rsid w:val="00071CF1"/>
    <w:rsid w:val="00071FE2"/>
    <w:rsid w:val="00072192"/>
    <w:rsid w:val="000722E3"/>
    <w:rsid w:val="0007294A"/>
    <w:rsid w:val="00072D49"/>
    <w:rsid w:val="00072E80"/>
    <w:rsid w:val="00072E90"/>
    <w:rsid w:val="00072FC1"/>
    <w:rsid w:val="00072FD4"/>
    <w:rsid w:val="00072FFC"/>
    <w:rsid w:val="00073244"/>
    <w:rsid w:val="000736C5"/>
    <w:rsid w:val="00073932"/>
    <w:rsid w:val="0007397E"/>
    <w:rsid w:val="00073C25"/>
    <w:rsid w:val="00073C4C"/>
    <w:rsid w:val="00073CD2"/>
    <w:rsid w:val="00073E1E"/>
    <w:rsid w:val="000740F5"/>
    <w:rsid w:val="000742E2"/>
    <w:rsid w:val="00074659"/>
    <w:rsid w:val="000747B3"/>
    <w:rsid w:val="000747F5"/>
    <w:rsid w:val="00074A90"/>
    <w:rsid w:val="00074AE4"/>
    <w:rsid w:val="00074B89"/>
    <w:rsid w:val="00074BCD"/>
    <w:rsid w:val="00074CF2"/>
    <w:rsid w:val="00074D07"/>
    <w:rsid w:val="00074EDF"/>
    <w:rsid w:val="00074EE9"/>
    <w:rsid w:val="000751EA"/>
    <w:rsid w:val="0007526D"/>
    <w:rsid w:val="000755B4"/>
    <w:rsid w:val="000756E0"/>
    <w:rsid w:val="00075903"/>
    <w:rsid w:val="00075E02"/>
    <w:rsid w:val="00075E55"/>
    <w:rsid w:val="0007612E"/>
    <w:rsid w:val="0007656E"/>
    <w:rsid w:val="000765DA"/>
    <w:rsid w:val="00076DB1"/>
    <w:rsid w:val="00077010"/>
    <w:rsid w:val="0007711C"/>
    <w:rsid w:val="000772F0"/>
    <w:rsid w:val="000774D2"/>
    <w:rsid w:val="00077520"/>
    <w:rsid w:val="000777AC"/>
    <w:rsid w:val="00077DA1"/>
    <w:rsid w:val="00077DA6"/>
    <w:rsid w:val="00077E67"/>
    <w:rsid w:val="000807CD"/>
    <w:rsid w:val="000809B3"/>
    <w:rsid w:val="00080AC0"/>
    <w:rsid w:val="00080ED6"/>
    <w:rsid w:val="000811AA"/>
    <w:rsid w:val="0008120A"/>
    <w:rsid w:val="00081293"/>
    <w:rsid w:val="000812FF"/>
    <w:rsid w:val="00081660"/>
    <w:rsid w:val="00081689"/>
    <w:rsid w:val="000817C5"/>
    <w:rsid w:val="000817E2"/>
    <w:rsid w:val="000817FA"/>
    <w:rsid w:val="0008199A"/>
    <w:rsid w:val="00081A1E"/>
    <w:rsid w:val="00081BE4"/>
    <w:rsid w:val="00081D7B"/>
    <w:rsid w:val="00081E47"/>
    <w:rsid w:val="00082079"/>
    <w:rsid w:val="0008247E"/>
    <w:rsid w:val="0008254A"/>
    <w:rsid w:val="00082CDA"/>
    <w:rsid w:val="00082F0E"/>
    <w:rsid w:val="00083197"/>
    <w:rsid w:val="0008319D"/>
    <w:rsid w:val="0008356D"/>
    <w:rsid w:val="000835EC"/>
    <w:rsid w:val="00083648"/>
    <w:rsid w:val="000838DB"/>
    <w:rsid w:val="00083BE8"/>
    <w:rsid w:val="00083CFC"/>
    <w:rsid w:val="00083D0B"/>
    <w:rsid w:val="00083D92"/>
    <w:rsid w:val="00083DD9"/>
    <w:rsid w:val="00083F94"/>
    <w:rsid w:val="00084051"/>
    <w:rsid w:val="00084097"/>
    <w:rsid w:val="00084186"/>
    <w:rsid w:val="0008430B"/>
    <w:rsid w:val="00084515"/>
    <w:rsid w:val="00084543"/>
    <w:rsid w:val="0008462D"/>
    <w:rsid w:val="000846E5"/>
    <w:rsid w:val="00084A67"/>
    <w:rsid w:val="00084A7F"/>
    <w:rsid w:val="00084B91"/>
    <w:rsid w:val="00084F59"/>
    <w:rsid w:val="00085115"/>
    <w:rsid w:val="00085169"/>
    <w:rsid w:val="00085842"/>
    <w:rsid w:val="000858FE"/>
    <w:rsid w:val="0008591B"/>
    <w:rsid w:val="00085931"/>
    <w:rsid w:val="00085CB9"/>
    <w:rsid w:val="000860EA"/>
    <w:rsid w:val="0008627A"/>
    <w:rsid w:val="000863E7"/>
    <w:rsid w:val="000866EE"/>
    <w:rsid w:val="000867CB"/>
    <w:rsid w:val="00086A9E"/>
    <w:rsid w:val="00086D08"/>
    <w:rsid w:val="00086DBF"/>
    <w:rsid w:val="00087087"/>
    <w:rsid w:val="00087107"/>
    <w:rsid w:val="0008711F"/>
    <w:rsid w:val="000872CC"/>
    <w:rsid w:val="0008757F"/>
    <w:rsid w:val="00087647"/>
    <w:rsid w:val="000876BD"/>
    <w:rsid w:val="00087717"/>
    <w:rsid w:val="00087834"/>
    <w:rsid w:val="00087ABE"/>
    <w:rsid w:val="00087C0A"/>
    <w:rsid w:val="00087E56"/>
    <w:rsid w:val="00087FB5"/>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725"/>
    <w:rsid w:val="000927C7"/>
    <w:rsid w:val="00092897"/>
    <w:rsid w:val="00092A41"/>
    <w:rsid w:val="00092C7E"/>
    <w:rsid w:val="000931B1"/>
    <w:rsid w:val="000932E8"/>
    <w:rsid w:val="000933B8"/>
    <w:rsid w:val="000933D6"/>
    <w:rsid w:val="00093520"/>
    <w:rsid w:val="000939D4"/>
    <w:rsid w:val="00093F86"/>
    <w:rsid w:val="0009401C"/>
    <w:rsid w:val="000940AF"/>
    <w:rsid w:val="000945F8"/>
    <w:rsid w:val="00094830"/>
    <w:rsid w:val="00094987"/>
    <w:rsid w:val="000949EC"/>
    <w:rsid w:val="00094BFA"/>
    <w:rsid w:val="00094C6F"/>
    <w:rsid w:val="00094C96"/>
    <w:rsid w:val="000953E3"/>
    <w:rsid w:val="00095631"/>
    <w:rsid w:val="00095AE8"/>
    <w:rsid w:val="00095DEB"/>
    <w:rsid w:val="00096032"/>
    <w:rsid w:val="0009621D"/>
    <w:rsid w:val="000962CD"/>
    <w:rsid w:val="000965EA"/>
    <w:rsid w:val="000967E6"/>
    <w:rsid w:val="00096864"/>
    <w:rsid w:val="00096D50"/>
    <w:rsid w:val="00096FB3"/>
    <w:rsid w:val="00097058"/>
    <w:rsid w:val="000970B0"/>
    <w:rsid w:val="000970E1"/>
    <w:rsid w:val="000973E8"/>
    <w:rsid w:val="000976B7"/>
    <w:rsid w:val="000976E8"/>
    <w:rsid w:val="00097924"/>
    <w:rsid w:val="0009796D"/>
    <w:rsid w:val="00097989"/>
    <w:rsid w:val="00097DED"/>
    <w:rsid w:val="00097F98"/>
    <w:rsid w:val="000A0195"/>
    <w:rsid w:val="000A09EB"/>
    <w:rsid w:val="000A0AFA"/>
    <w:rsid w:val="000A0C77"/>
    <w:rsid w:val="000A100E"/>
    <w:rsid w:val="000A107A"/>
    <w:rsid w:val="000A10CD"/>
    <w:rsid w:val="000A1433"/>
    <w:rsid w:val="000A1D59"/>
    <w:rsid w:val="000A1EF4"/>
    <w:rsid w:val="000A1F16"/>
    <w:rsid w:val="000A1F3E"/>
    <w:rsid w:val="000A20BA"/>
    <w:rsid w:val="000A21CA"/>
    <w:rsid w:val="000A2249"/>
    <w:rsid w:val="000A22B7"/>
    <w:rsid w:val="000A2457"/>
    <w:rsid w:val="000A2839"/>
    <w:rsid w:val="000A2922"/>
    <w:rsid w:val="000A2C72"/>
    <w:rsid w:val="000A2D56"/>
    <w:rsid w:val="000A3160"/>
    <w:rsid w:val="000A32C2"/>
    <w:rsid w:val="000A3304"/>
    <w:rsid w:val="000A334E"/>
    <w:rsid w:val="000A356B"/>
    <w:rsid w:val="000A3722"/>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6E0"/>
    <w:rsid w:val="000A5721"/>
    <w:rsid w:val="000A5771"/>
    <w:rsid w:val="000A5963"/>
    <w:rsid w:val="000A5A08"/>
    <w:rsid w:val="000A5D83"/>
    <w:rsid w:val="000A5F47"/>
    <w:rsid w:val="000A609E"/>
    <w:rsid w:val="000A61C4"/>
    <w:rsid w:val="000A633A"/>
    <w:rsid w:val="000A64D2"/>
    <w:rsid w:val="000A6501"/>
    <w:rsid w:val="000A6A09"/>
    <w:rsid w:val="000A6B08"/>
    <w:rsid w:val="000A6CC2"/>
    <w:rsid w:val="000A6CEE"/>
    <w:rsid w:val="000A6DB4"/>
    <w:rsid w:val="000A6ED4"/>
    <w:rsid w:val="000A705C"/>
    <w:rsid w:val="000A7385"/>
    <w:rsid w:val="000A7532"/>
    <w:rsid w:val="000A7696"/>
    <w:rsid w:val="000A76EB"/>
    <w:rsid w:val="000A77ED"/>
    <w:rsid w:val="000A795F"/>
    <w:rsid w:val="000A7BD7"/>
    <w:rsid w:val="000A7BE0"/>
    <w:rsid w:val="000A7C00"/>
    <w:rsid w:val="000A7CFC"/>
    <w:rsid w:val="000A7E82"/>
    <w:rsid w:val="000B0141"/>
    <w:rsid w:val="000B066B"/>
    <w:rsid w:val="000B068A"/>
    <w:rsid w:val="000B0884"/>
    <w:rsid w:val="000B0FC4"/>
    <w:rsid w:val="000B13C6"/>
    <w:rsid w:val="000B1400"/>
    <w:rsid w:val="000B140B"/>
    <w:rsid w:val="000B183F"/>
    <w:rsid w:val="000B1925"/>
    <w:rsid w:val="000B1B3D"/>
    <w:rsid w:val="000B1C8D"/>
    <w:rsid w:val="000B1E7B"/>
    <w:rsid w:val="000B205C"/>
    <w:rsid w:val="000B2389"/>
    <w:rsid w:val="000B23F8"/>
    <w:rsid w:val="000B2766"/>
    <w:rsid w:val="000B284F"/>
    <w:rsid w:val="000B2A8D"/>
    <w:rsid w:val="000B2A94"/>
    <w:rsid w:val="000B2C2D"/>
    <w:rsid w:val="000B2E0D"/>
    <w:rsid w:val="000B2E62"/>
    <w:rsid w:val="000B2FEF"/>
    <w:rsid w:val="000B2FF4"/>
    <w:rsid w:val="000B31E9"/>
    <w:rsid w:val="000B32DE"/>
    <w:rsid w:val="000B3392"/>
    <w:rsid w:val="000B3519"/>
    <w:rsid w:val="000B36A2"/>
    <w:rsid w:val="000B3798"/>
    <w:rsid w:val="000B37CC"/>
    <w:rsid w:val="000B3970"/>
    <w:rsid w:val="000B3D5A"/>
    <w:rsid w:val="000B3F94"/>
    <w:rsid w:val="000B4191"/>
    <w:rsid w:val="000B43BF"/>
    <w:rsid w:val="000B4759"/>
    <w:rsid w:val="000B478F"/>
    <w:rsid w:val="000B47DA"/>
    <w:rsid w:val="000B5092"/>
    <w:rsid w:val="000B53E1"/>
    <w:rsid w:val="000B54CD"/>
    <w:rsid w:val="000B57DB"/>
    <w:rsid w:val="000B5875"/>
    <w:rsid w:val="000B5FD7"/>
    <w:rsid w:val="000B623C"/>
    <w:rsid w:val="000B62CA"/>
    <w:rsid w:val="000B6392"/>
    <w:rsid w:val="000B6429"/>
    <w:rsid w:val="000B64B0"/>
    <w:rsid w:val="000B6517"/>
    <w:rsid w:val="000B653E"/>
    <w:rsid w:val="000B6692"/>
    <w:rsid w:val="000B66A4"/>
    <w:rsid w:val="000B6873"/>
    <w:rsid w:val="000B6A1C"/>
    <w:rsid w:val="000B6BBD"/>
    <w:rsid w:val="000B6FED"/>
    <w:rsid w:val="000B73EF"/>
    <w:rsid w:val="000B766E"/>
    <w:rsid w:val="000B77FD"/>
    <w:rsid w:val="000B7A0C"/>
    <w:rsid w:val="000B7A2F"/>
    <w:rsid w:val="000B7B63"/>
    <w:rsid w:val="000B7BC9"/>
    <w:rsid w:val="000B7C27"/>
    <w:rsid w:val="000B7E5C"/>
    <w:rsid w:val="000C0167"/>
    <w:rsid w:val="000C028C"/>
    <w:rsid w:val="000C0AB9"/>
    <w:rsid w:val="000C0BBE"/>
    <w:rsid w:val="000C0E65"/>
    <w:rsid w:val="000C0FE8"/>
    <w:rsid w:val="000C109A"/>
    <w:rsid w:val="000C175A"/>
    <w:rsid w:val="000C17FB"/>
    <w:rsid w:val="000C1FA3"/>
    <w:rsid w:val="000C212E"/>
    <w:rsid w:val="000C22D6"/>
    <w:rsid w:val="000C2430"/>
    <w:rsid w:val="000C24FB"/>
    <w:rsid w:val="000C2652"/>
    <w:rsid w:val="000C27AA"/>
    <w:rsid w:val="000C28F5"/>
    <w:rsid w:val="000C2A6D"/>
    <w:rsid w:val="000C2F64"/>
    <w:rsid w:val="000C3295"/>
    <w:rsid w:val="000C3434"/>
    <w:rsid w:val="000C35A6"/>
    <w:rsid w:val="000C38A2"/>
    <w:rsid w:val="000C3DCB"/>
    <w:rsid w:val="000C4004"/>
    <w:rsid w:val="000C4399"/>
    <w:rsid w:val="000C43A0"/>
    <w:rsid w:val="000C4545"/>
    <w:rsid w:val="000C4786"/>
    <w:rsid w:val="000C4A26"/>
    <w:rsid w:val="000C4DC4"/>
    <w:rsid w:val="000C525F"/>
    <w:rsid w:val="000C541E"/>
    <w:rsid w:val="000C54D4"/>
    <w:rsid w:val="000C554D"/>
    <w:rsid w:val="000C57D5"/>
    <w:rsid w:val="000C5898"/>
    <w:rsid w:val="000C58C3"/>
    <w:rsid w:val="000C5983"/>
    <w:rsid w:val="000C5BFF"/>
    <w:rsid w:val="000C601E"/>
    <w:rsid w:val="000C6310"/>
    <w:rsid w:val="000C683E"/>
    <w:rsid w:val="000C68B1"/>
    <w:rsid w:val="000C6A28"/>
    <w:rsid w:val="000C6A84"/>
    <w:rsid w:val="000C6AB5"/>
    <w:rsid w:val="000C6C3D"/>
    <w:rsid w:val="000C6D64"/>
    <w:rsid w:val="000C7558"/>
    <w:rsid w:val="000C7659"/>
    <w:rsid w:val="000C7706"/>
    <w:rsid w:val="000C7793"/>
    <w:rsid w:val="000D00B3"/>
    <w:rsid w:val="000D0254"/>
    <w:rsid w:val="000D0324"/>
    <w:rsid w:val="000D054F"/>
    <w:rsid w:val="000D055D"/>
    <w:rsid w:val="000D056B"/>
    <w:rsid w:val="000D0598"/>
    <w:rsid w:val="000D094B"/>
    <w:rsid w:val="000D0D7F"/>
    <w:rsid w:val="000D1508"/>
    <w:rsid w:val="000D16C3"/>
    <w:rsid w:val="000D1A5C"/>
    <w:rsid w:val="000D1E5F"/>
    <w:rsid w:val="000D1EEB"/>
    <w:rsid w:val="000D1F71"/>
    <w:rsid w:val="000D24B2"/>
    <w:rsid w:val="000D2660"/>
    <w:rsid w:val="000D26AC"/>
    <w:rsid w:val="000D273D"/>
    <w:rsid w:val="000D2801"/>
    <w:rsid w:val="000D28B7"/>
    <w:rsid w:val="000D29A9"/>
    <w:rsid w:val="000D2AE9"/>
    <w:rsid w:val="000D2AF0"/>
    <w:rsid w:val="000D2B25"/>
    <w:rsid w:val="000D2D98"/>
    <w:rsid w:val="000D2F44"/>
    <w:rsid w:val="000D2FC1"/>
    <w:rsid w:val="000D32BE"/>
    <w:rsid w:val="000D3441"/>
    <w:rsid w:val="000D3564"/>
    <w:rsid w:val="000D35F4"/>
    <w:rsid w:val="000D3747"/>
    <w:rsid w:val="000D3BE4"/>
    <w:rsid w:val="000D3BE6"/>
    <w:rsid w:val="000D3F23"/>
    <w:rsid w:val="000D46B4"/>
    <w:rsid w:val="000D46C9"/>
    <w:rsid w:val="000D49A6"/>
    <w:rsid w:val="000D4FFD"/>
    <w:rsid w:val="000D5062"/>
    <w:rsid w:val="000D51D7"/>
    <w:rsid w:val="000D52D6"/>
    <w:rsid w:val="000D53B2"/>
    <w:rsid w:val="000D5515"/>
    <w:rsid w:val="000D5580"/>
    <w:rsid w:val="000D583D"/>
    <w:rsid w:val="000D5DA5"/>
    <w:rsid w:val="000D5E67"/>
    <w:rsid w:val="000D5F56"/>
    <w:rsid w:val="000D6091"/>
    <w:rsid w:val="000D619B"/>
    <w:rsid w:val="000D6315"/>
    <w:rsid w:val="000D63E4"/>
    <w:rsid w:val="000D666B"/>
    <w:rsid w:val="000D682D"/>
    <w:rsid w:val="000D69D0"/>
    <w:rsid w:val="000D6D22"/>
    <w:rsid w:val="000D770B"/>
    <w:rsid w:val="000D770E"/>
    <w:rsid w:val="000D775F"/>
    <w:rsid w:val="000D7A52"/>
    <w:rsid w:val="000D7AA1"/>
    <w:rsid w:val="000D7CE1"/>
    <w:rsid w:val="000D7EC2"/>
    <w:rsid w:val="000E0062"/>
    <w:rsid w:val="000E0140"/>
    <w:rsid w:val="000E07B9"/>
    <w:rsid w:val="000E0891"/>
    <w:rsid w:val="000E0D05"/>
    <w:rsid w:val="000E0D66"/>
    <w:rsid w:val="000E0DED"/>
    <w:rsid w:val="000E0ECC"/>
    <w:rsid w:val="000E13E9"/>
    <w:rsid w:val="000E16F8"/>
    <w:rsid w:val="000E1983"/>
    <w:rsid w:val="000E1AF3"/>
    <w:rsid w:val="000E1B88"/>
    <w:rsid w:val="000E1BF6"/>
    <w:rsid w:val="000E1D19"/>
    <w:rsid w:val="000E1D1F"/>
    <w:rsid w:val="000E200E"/>
    <w:rsid w:val="000E20B9"/>
    <w:rsid w:val="000E2293"/>
    <w:rsid w:val="000E2316"/>
    <w:rsid w:val="000E251C"/>
    <w:rsid w:val="000E25A3"/>
    <w:rsid w:val="000E2674"/>
    <w:rsid w:val="000E29D1"/>
    <w:rsid w:val="000E2B2C"/>
    <w:rsid w:val="000E2C0D"/>
    <w:rsid w:val="000E2C65"/>
    <w:rsid w:val="000E2C6C"/>
    <w:rsid w:val="000E2ED5"/>
    <w:rsid w:val="000E2F16"/>
    <w:rsid w:val="000E2F56"/>
    <w:rsid w:val="000E32E6"/>
    <w:rsid w:val="000E32F4"/>
    <w:rsid w:val="000E3440"/>
    <w:rsid w:val="000E3442"/>
    <w:rsid w:val="000E34F3"/>
    <w:rsid w:val="000E393C"/>
    <w:rsid w:val="000E3DEF"/>
    <w:rsid w:val="000E3E13"/>
    <w:rsid w:val="000E3FA6"/>
    <w:rsid w:val="000E3FF4"/>
    <w:rsid w:val="000E41A9"/>
    <w:rsid w:val="000E4443"/>
    <w:rsid w:val="000E47DA"/>
    <w:rsid w:val="000E4853"/>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B57"/>
    <w:rsid w:val="000E6D87"/>
    <w:rsid w:val="000E7112"/>
    <w:rsid w:val="000E72FB"/>
    <w:rsid w:val="000E7314"/>
    <w:rsid w:val="000E761C"/>
    <w:rsid w:val="000E7633"/>
    <w:rsid w:val="000E77A3"/>
    <w:rsid w:val="000E78F4"/>
    <w:rsid w:val="000E7D56"/>
    <w:rsid w:val="000E7DF8"/>
    <w:rsid w:val="000F0204"/>
    <w:rsid w:val="000F02CF"/>
    <w:rsid w:val="000F08CE"/>
    <w:rsid w:val="000F0B24"/>
    <w:rsid w:val="000F0B4B"/>
    <w:rsid w:val="000F0E8D"/>
    <w:rsid w:val="000F1095"/>
    <w:rsid w:val="000F14FB"/>
    <w:rsid w:val="000F180B"/>
    <w:rsid w:val="000F19D4"/>
    <w:rsid w:val="000F1B63"/>
    <w:rsid w:val="000F1D99"/>
    <w:rsid w:val="000F269D"/>
    <w:rsid w:val="000F2A39"/>
    <w:rsid w:val="000F2B87"/>
    <w:rsid w:val="000F2B9E"/>
    <w:rsid w:val="000F2D63"/>
    <w:rsid w:val="000F3051"/>
    <w:rsid w:val="000F3098"/>
    <w:rsid w:val="000F328B"/>
    <w:rsid w:val="000F3348"/>
    <w:rsid w:val="000F3650"/>
    <w:rsid w:val="000F3876"/>
    <w:rsid w:val="000F391E"/>
    <w:rsid w:val="000F3A16"/>
    <w:rsid w:val="000F3F47"/>
    <w:rsid w:val="000F41B3"/>
    <w:rsid w:val="000F4349"/>
    <w:rsid w:val="000F4886"/>
    <w:rsid w:val="000F4B39"/>
    <w:rsid w:val="000F4B7E"/>
    <w:rsid w:val="000F4DDE"/>
    <w:rsid w:val="000F4E0D"/>
    <w:rsid w:val="000F4F61"/>
    <w:rsid w:val="000F500D"/>
    <w:rsid w:val="000F5D27"/>
    <w:rsid w:val="000F5D28"/>
    <w:rsid w:val="000F5F62"/>
    <w:rsid w:val="000F63DE"/>
    <w:rsid w:val="000F6BAF"/>
    <w:rsid w:val="000F6D6C"/>
    <w:rsid w:val="000F6FA4"/>
    <w:rsid w:val="000F714B"/>
    <w:rsid w:val="000F7235"/>
    <w:rsid w:val="000F7249"/>
    <w:rsid w:val="000F7564"/>
    <w:rsid w:val="000F7613"/>
    <w:rsid w:val="000F7B3C"/>
    <w:rsid w:val="000F7B7E"/>
    <w:rsid w:val="000F7C85"/>
    <w:rsid w:val="000F7D9D"/>
    <w:rsid w:val="000F7E89"/>
    <w:rsid w:val="000F7FAB"/>
    <w:rsid w:val="0010004B"/>
    <w:rsid w:val="0010032A"/>
    <w:rsid w:val="0010045B"/>
    <w:rsid w:val="00100505"/>
    <w:rsid w:val="001005E1"/>
    <w:rsid w:val="00100797"/>
    <w:rsid w:val="001008E4"/>
    <w:rsid w:val="00100E7C"/>
    <w:rsid w:val="00101297"/>
    <w:rsid w:val="001012CA"/>
    <w:rsid w:val="00101381"/>
    <w:rsid w:val="001013B7"/>
    <w:rsid w:val="001013F5"/>
    <w:rsid w:val="0010144B"/>
    <w:rsid w:val="00101620"/>
    <w:rsid w:val="00101800"/>
    <w:rsid w:val="00101CB4"/>
    <w:rsid w:val="00101CE3"/>
    <w:rsid w:val="001020FB"/>
    <w:rsid w:val="00102126"/>
    <w:rsid w:val="0010245D"/>
    <w:rsid w:val="00102637"/>
    <w:rsid w:val="001027B5"/>
    <w:rsid w:val="00102B4E"/>
    <w:rsid w:val="00102C2E"/>
    <w:rsid w:val="00102F84"/>
    <w:rsid w:val="0010329B"/>
    <w:rsid w:val="0010339B"/>
    <w:rsid w:val="00103417"/>
    <w:rsid w:val="001034B6"/>
    <w:rsid w:val="001034E7"/>
    <w:rsid w:val="00103669"/>
    <w:rsid w:val="001036A3"/>
    <w:rsid w:val="001036A5"/>
    <w:rsid w:val="0010375D"/>
    <w:rsid w:val="00103ADE"/>
    <w:rsid w:val="00103B7D"/>
    <w:rsid w:val="00103BAC"/>
    <w:rsid w:val="00103DC9"/>
    <w:rsid w:val="00103E19"/>
    <w:rsid w:val="001044AC"/>
    <w:rsid w:val="00104507"/>
    <w:rsid w:val="00104650"/>
    <w:rsid w:val="00104719"/>
    <w:rsid w:val="00104752"/>
    <w:rsid w:val="00104B67"/>
    <w:rsid w:val="00104E37"/>
    <w:rsid w:val="00104F0E"/>
    <w:rsid w:val="00104F46"/>
    <w:rsid w:val="00105022"/>
    <w:rsid w:val="0010526E"/>
    <w:rsid w:val="00105326"/>
    <w:rsid w:val="0010539E"/>
    <w:rsid w:val="00105453"/>
    <w:rsid w:val="00105648"/>
    <w:rsid w:val="00105A64"/>
    <w:rsid w:val="00105C4F"/>
    <w:rsid w:val="00105F49"/>
    <w:rsid w:val="0010610C"/>
    <w:rsid w:val="00106127"/>
    <w:rsid w:val="001066CD"/>
    <w:rsid w:val="001066D3"/>
    <w:rsid w:val="00106F90"/>
    <w:rsid w:val="0010704C"/>
    <w:rsid w:val="00107129"/>
    <w:rsid w:val="001071B2"/>
    <w:rsid w:val="001071D7"/>
    <w:rsid w:val="00107226"/>
    <w:rsid w:val="0010734E"/>
    <w:rsid w:val="00107665"/>
    <w:rsid w:val="00107944"/>
    <w:rsid w:val="00107BC8"/>
    <w:rsid w:val="00107DA3"/>
    <w:rsid w:val="00110020"/>
    <w:rsid w:val="0011015C"/>
    <w:rsid w:val="001102EF"/>
    <w:rsid w:val="0011035C"/>
    <w:rsid w:val="0011042F"/>
    <w:rsid w:val="001109E0"/>
    <w:rsid w:val="00110C17"/>
    <w:rsid w:val="00110C53"/>
    <w:rsid w:val="00110E93"/>
    <w:rsid w:val="00110EC4"/>
    <w:rsid w:val="00111032"/>
    <w:rsid w:val="001113E5"/>
    <w:rsid w:val="00111621"/>
    <w:rsid w:val="0011177A"/>
    <w:rsid w:val="00111956"/>
    <w:rsid w:val="00111A05"/>
    <w:rsid w:val="00111C20"/>
    <w:rsid w:val="00111E0D"/>
    <w:rsid w:val="001120B5"/>
    <w:rsid w:val="001124E5"/>
    <w:rsid w:val="001127A8"/>
    <w:rsid w:val="00112D8F"/>
    <w:rsid w:val="00112F7B"/>
    <w:rsid w:val="0011303F"/>
    <w:rsid w:val="0011310D"/>
    <w:rsid w:val="001131E2"/>
    <w:rsid w:val="00113263"/>
    <w:rsid w:val="001132FF"/>
    <w:rsid w:val="00113642"/>
    <w:rsid w:val="00113C56"/>
    <w:rsid w:val="00113CAB"/>
    <w:rsid w:val="00113D2D"/>
    <w:rsid w:val="0011439A"/>
    <w:rsid w:val="001143AE"/>
    <w:rsid w:val="001144FA"/>
    <w:rsid w:val="00114805"/>
    <w:rsid w:val="00114963"/>
    <w:rsid w:val="00114990"/>
    <w:rsid w:val="00114B84"/>
    <w:rsid w:val="00115483"/>
    <w:rsid w:val="0011577E"/>
    <w:rsid w:val="00115D77"/>
    <w:rsid w:val="00115EB2"/>
    <w:rsid w:val="00115FD1"/>
    <w:rsid w:val="001164E1"/>
    <w:rsid w:val="001167A0"/>
    <w:rsid w:val="001168D8"/>
    <w:rsid w:val="001168EB"/>
    <w:rsid w:val="00116A03"/>
    <w:rsid w:val="00116B4E"/>
    <w:rsid w:val="00116D23"/>
    <w:rsid w:val="00116D7F"/>
    <w:rsid w:val="001170D6"/>
    <w:rsid w:val="001175AD"/>
    <w:rsid w:val="001178AE"/>
    <w:rsid w:val="00117923"/>
    <w:rsid w:val="00120617"/>
    <w:rsid w:val="0012068F"/>
    <w:rsid w:val="00120C0D"/>
    <w:rsid w:val="00120D5B"/>
    <w:rsid w:val="00120E67"/>
    <w:rsid w:val="00120E81"/>
    <w:rsid w:val="00120FDA"/>
    <w:rsid w:val="00121119"/>
    <w:rsid w:val="00121164"/>
    <w:rsid w:val="001213C9"/>
    <w:rsid w:val="00121581"/>
    <w:rsid w:val="00121632"/>
    <w:rsid w:val="001218DC"/>
    <w:rsid w:val="001219C0"/>
    <w:rsid w:val="001219F7"/>
    <w:rsid w:val="00121A3F"/>
    <w:rsid w:val="0012223B"/>
    <w:rsid w:val="00122673"/>
    <w:rsid w:val="001228CB"/>
    <w:rsid w:val="00122B4F"/>
    <w:rsid w:val="00122C4A"/>
    <w:rsid w:val="001231CA"/>
    <w:rsid w:val="001236D7"/>
    <w:rsid w:val="001237E5"/>
    <w:rsid w:val="0012396B"/>
    <w:rsid w:val="00123BB7"/>
    <w:rsid w:val="00123C31"/>
    <w:rsid w:val="00123DF8"/>
    <w:rsid w:val="00123E13"/>
    <w:rsid w:val="0012428F"/>
    <w:rsid w:val="001243CE"/>
    <w:rsid w:val="00124466"/>
    <w:rsid w:val="00124482"/>
    <w:rsid w:val="00124545"/>
    <w:rsid w:val="00124554"/>
    <w:rsid w:val="00124942"/>
    <w:rsid w:val="0012497F"/>
    <w:rsid w:val="00124BD8"/>
    <w:rsid w:val="00124CE8"/>
    <w:rsid w:val="00124E03"/>
    <w:rsid w:val="00124EDB"/>
    <w:rsid w:val="001251DE"/>
    <w:rsid w:val="0012530F"/>
    <w:rsid w:val="0012534B"/>
    <w:rsid w:val="0012547F"/>
    <w:rsid w:val="00125534"/>
    <w:rsid w:val="001256D4"/>
    <w:rsid w:val="00125744"/>
    <w:rsid w:val="00125809"/>
    <w:rsid w:val="001258CA"/>
    <w:rsid w:val="00125C47"/>
    <w:rsid w:val="00125DEF"/>
    <w:rsid w:val="00126285"/>
    <w:rsid w:val="00126489"/>
    <w:rsid w:val="0012654D"/>
    <w:rsid w:val="00126AD9"/>
    <w:rsid w:val="00126BEA"/>
    <w:rsid w:val="00126D2D"/>
    <w:rsid w:val="00126EBF"/>
    <w:rsid w:val="00126F1D"/>
    <w:rsid w:val="00126FF5"/>
    <w:rsid w:val="00127461"/>
    <w:rsid w:val="00127482"/>
    <w:rsid w:val="0012781D"/>
    <w:rsid w:val="00127915"/>
    <w:rsid w:val="00127BBC"/>
    <w:rsid w:val="00127BF3"/>
    <w:rsid w:val="00127CD2"/>
    <w:rsid w:val="00127F81"/>
    <w:rsid w:val="001304CF"/>
    <w:rsid w:val="00130BE1"/>
    <w:rsid w:val="00130F50"/>
    <w:rsid w:val="001310E6"/>
    <w:rsid w:val="0013118E"/>
    <w:rsid w:val="00131263"/>
    <w:rsid w:val="001312A6"/>
    <w:rsid w:val="00131529"/>
    <w:rsid w:val="001317AD"/>
    <w:rsid w:val="001318E7"/>
    <w:rsid w:val="00131AD3"/>
    <w:rsid w:val="00131B78"/>
    <w:rsid w:val="00131F8B"/>
    <w:rsid w:val="0013200B"/>
    <w:rsid w:val="001322B9"/>
    <w:rsid w:val="00132744"/>
    <w:rsid w:val="0013294F"/>
    <w:rsid w:val="00132A71"/>
    <w:rsid w:val="00132CF5"/>
    <w:rsid w:val="00132D60"/>
    <w:rsid w:val="00132D72"/>
    <w:rsid w:val="00132E53"/>
    <w:rsid w:val="00132ED9"/>
    <w:rsid w:val="00133784"/>
    <w:rsid w:val="001338DD"/>
    <w:rsid w:val="00133AC7"/>
    <w:rsid w:val="00133B4E"/>
    <w:rsid w:val="00133D2A"/>
    <w:rsid w:val="001340A2"/>
    <w:rsid w:val="00134342"/>
    <w:rsid w:val="001343F0"/>
    <w:rsid w:val="0013458B"/>
    <w:rsid w:val="00134661"/>
    <w:rsid w:val="00134A59"/>
    <w:rsid w:val="00134AFC"/>
    <w:rsid w:val="00135021"/>
    <w:rsid w:val="0013511B"/>
    <w:rsid w:val="00135362"/>
    <w:rsid w:val="0013569D"/>
    <w:rsid w:val="001356B8"/>
    <w:rsid w:val="001357C3"/>
    <w:rsid w:val="00135E8D"/>
    <w:rsid w:val="0013602C"/>
    <w:rsid w:val="00136382"/>
    <w:rsid w:val="00136573"/>
    <w:rsid w:val="001365B7"/>
    <w:rsid w:val="0013663A"/>
    <w:rsid w:val="00136C30"/>
    <w:rsid w:val="001370D8"/>
    <w:rsid w:val="00137143"/>
    <w:rsid w:val="00137344"/>
    <w:rsid w:val="00137B0E"/>
    <w:rsid w:val="00137B59"/>
    <w:rsid w:val="00137CEC"/>
    <w:rsid w:val="00137D78"/>
    <w:rsid w:val="00137D7F"/>
    <w:rsid w:val="00137F49"/>
    <w:rsid w:val="00140456"/>
    <w:rsid w:val="001406E4"/>
    <w:rsid w:val="00140807"/>
    <w:rsid w:val="0014086B"/>
    <w:rsid w:val="0014096E"/>
    <w:rsid w:val="0014106B"/>
    <w:rsid w:val="0014115B"/>
    <w:rsid w:val="001411A7"/>
    <w:rsid w:val="0014127D"/>
    <w:rsid w:val="0014158A"/>
    <w:rsid w:val="0014197C"/>
    <w:rsid w:val="00141B85"/>
    <w:rsid w:val="00141BE9"/>
    <w:rsid w:val="00141D09"/>
    <w:rsid w:val="001423CD"/>
    <w:rsid w:val="00142734"/>
    <w:rsid w:val="00142A67"/>
    <w:rsid w:val="001431EB"/>
    <w:rsid w:val="0014328D"/>
    <w:rsid w:val="001432F2"/>
    <w:rsid w:val="001433D8"/>
    <w:rsid w:val="0014363D"/>
    <w:rsid w:val="00143809"/>
    <w:rsid w:val="00143832"/>
    <w:rsid w:val="0014385D"/>
    <w:rsid w:val="00143C84"/>
    <w:rsid w:val="00143CBF"/>
    <w:rsid w:val="00143F3D"/>
    <w:rsid w:val="00143FA9"/>
    <w:rsid w:val="00144A73"/>
    <w:rsid w:val="00144C8F"/>
    <w:rsid w:val="00144D43"/>
    <w:rsid w:val="00144D9D"/>
    <w:rsid w:val="001450C5"/>
    <w:rsid w:val="00145177"/>
    <w:rsid w:val="001452B2"/>
    <w:rsid w:val="001457C4"/>
    <w:rsid w:val="00145898"/>
    <w:rsid w:val="00145A88"/>
    <w:rsid w:val="00145B65"/>
    <w:rsid w:val="00146132"/>
    <w:rsid w:val="00146182"/>
    <w:rsid w:val="0014630D"/>
    <w:rsid w:val="0014642B"/>
    <w:rsid w:val="001464DB"/>
    <w:rsid w:val="00146633"/>
    <w:rsid w:val="00146A24"/>
    <w:rsid w:val="00146C30"/>
    <w:rsid w:val="00146C41"/>
    <w:rsid w:val="00146D2A"/>
    <w:rsid w:val="00147000"/>
    <w:rsid w:val="001472EB"/>
    <w:rsid w:val="00147357"/>
    <w:rsid w:val="00147374"/>
    <w:rsid w:val="001473B2"/>
    <w:rsid w:val="001473D3"/>
    <w:rsid w:val="00147407"/>
    <w:rsid w:val="001474E1"/>
    <w:rsid w:val="00147699"/>
    <w:rsid w:val="00147871"/>
    <w:rsid w:val="00147BB3"/>
    <w:rsid w:val="001500EB"/>
    <w:rsid w:val="0015019F"/>
    <w:rsid w:val="00150728"/>
    <w:rsid w:val="001509FC"/>
    <w:rsid w:val="00150A20"/>
    <w:rsid w:val="00150A93"/>
    <w:rsid w:val="00150C01"/>
    <w:rsid w:val="00150C8D"/>
    <w:rsid w:val="00150CCF"/>
    <w:rsid w:val="00150DFD"/>
    <w:rsid w:val="0015101F"/>
    <w:rsid w:val="001513B4"/>
    <w:rsid w:val="001515A2"/>
    <w:rsid w:val="001518D4"/>
    <w:rsid w:val="00151B03"/>
    <w:rsid w:val="00151C8D"/>
    <w:rsid w:val="00152489"/>
    <w:rsid w:val="001525CF"/>
    <w:rsid w:val="00152650"/>
    <w:rsid w:val="00152E90"/>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D5D"/>
    <w:rsid w:val="00154F6A"/>
    <w:rsid w:val="00155360"/>
    <w:rsid w:val="0015576A"/>
    <w:rsid w:val="00155B11"/>
    <w:rsid w:val="00155D04"/>
    <w:rsid w:val="00155E44"/>
    <w:rsid w:val="00155FB4"/>
    <w:rsid w:val="00155FBF"/>
    <w:rsid w:val="001561E8"/>
    <w:rsid w:val="00156A5F"/>
    <w:rsid w:val="00156AB1"/>
    <w:rsid w:val="00156AB4"/>
    <w:rsid w:val="00156F15"/>
    <w:rsid w:val="00156F8B"/>
    <w:rsid w:val="0015709E"/>
    <w:rsid w:val="001572EF"/>
    <w:rsid w:val="00157707"/>
    <w:rsid w:val="00157897"/>
    <w:rsid w:val="00157B40"/>
    <w:rsid w:val="00157E08"/>
    <w:rsid w:val="001600E1"/>
    <w:rsid w:val="001601AE"/>
    <w:rsid w:val="00160743"/>
    <w:rsid w:val="00160E2E"/>
    <w:rsid w:val="001612C1"/>
    <w:rsid w:val="00161464"/>
    <w:rsid w:val="001616EE"/>
    <w:rsid w:val="00161C10"/>
    <w:rsid w:val="00161D23"/>
    <w:rsid w:val="00161E49"/>
    <w:rsid w:val="00161EC0"/>
    <w:rsid w:val="001620B6"/>
    <w:rsid w:val="001620CC"/>
    <w:rsid w:val="0016222D"/>
    <w:rsid w:val="00162290"/>
    <w:rsid w:val="001622E0"/>
    <w:rsid w:val="00162303"/>
    <w:rsid w:val="001623BE"/>
    <w:rsid w:val="00162400"/>
    <w:rsid w:val="001625ED"/>
    <w:rsid w:val="001626C3"/>
    <w:rsid w:val="001626CD"/>
    <w:rsid w:val="00163346"/>
    <w:rsid w:val="0016398E"/>
    <w:rsid w:val="00163A43"/>
    <w:rsid w:val="00163BD0"/>
    <w:rsid w:val="00164088"/>
    <w:rsid w:val="001641F1"/>
    <w:rsid w:val="00164445"/>
    <w:rsid w:val="0016460D"/>
    <w:rsid w:val="00165033"/>
    <w:rsid w:val="00165049"/>
    <w:rsid w:val="001650C2"/>
    <w:rsid w:val="001651E9"/>
    <w:rsid w:val="001654EB"/>
    <w:rsid w:val="0016550F"/>
    <w:rsid w:val="001655EB"/>
    <w:rsid w:val="0016567A"/>
    <w:rsid w:val="00165A7E"/>
    <w:rsid w:val="00165AF2"/>
    <w:rsid w:val="00165D4A"/>
    <w:rsid w:val="00165EE7"/>
    <w:rsid w:val="001661BA"/>
    <w:rsid w:val="00166517"/>
    <w:rsid w:val="00166852"/>
    <w:rsid w:val="001669A0"/>
    <w:rsid w:val="00166C96"/>
    <w:rsid w:val="00166FC3"/>
    <w:rsid w:val="001670A1"/>
    <w:rsid w:val="001670EA"/>
    <w:rsid w:val="00167108"/>
    <w:rsid w:val="00167175"/>
    <w:rsid w:val="00167313"/>
    <w:rsid w:val="001674A0"/>
    <w:rsid w:val="0016762E"/>
    <w:rsid w:val="00167630"/>
    <w:rsid w:val="0016779D"/>
    <w:rsid w:val="001677EA"/>
    <w:rsid w:val="001678B1"/>
    <w:rsid w:val="0017004F"/>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458"/>
    <w:rsid w:val="0017151D"/>
    <w:rsid w:val="00171B2F"/>
    <w:rsid w:val="00171BD1"/>
    <w:rsid w:val="00171CEA"/>
    <w:rsid w:val="00171D13"/>
    <w:rsid w:val="00171E84"/>
    <w:rsid w:val="00172024"/>
    <w:rsid w:val="001722F3"/>
    <w:rsid w:val="001724DB"/>
    <w:rsid w:val="001724DE"/>
    <w:rsid w:val="00172796"/>
    <w:rsid w:val="00172B1E"/>
    <w:rsid w:val="00172D1A"/>
    <w:rsid w:val="00172E36"/>
    <w:rsid w:val="0017310E"/>
    <w:rsid w:val="001731D8"/>
    <w:rsid w:val="00173353"/>
    <w:rsid w:val="00173570"/>
    <w:rsid w:val="001736B7"/>
    <w:rsid w:val="00173C8F"/>
    <w:rsid w:val="00173DC5"/>
    <w:rsid w:val="00173E23"/>
    <w:rsid w:val="00173ED5"/>
    <w:rsid w:val="0017417C"/>
    <w:rsid w:val="001741A7"/>
    <w:rsid w:val="001744C1"/>
    <w:rsid w:val="001746E7"/>
    <w:rsid w:val="00174809"/>
    <w:rsid w:val="0017497F"/>
    <w:rsid w:val="00174BB5"/>
    <w:rsid w:val="00174CEF"/>
    <w:rsid w:val="00174D56"/>
    <w:rsid w:val="0017504D"/>
    <w:rsid w:val="001750DC"/>
    <w:rsid w:val="00175294"/>
    <w:rsid w:val="00175761"/>
    <w:rsid w:val="00175F39"/>
    <w:rsid w:val="001760BD"/>
    <w:rsid w:val="0017613E"/>
    <w:rsid w:val="00176249"/>
    <w:rsid w:val="001762C6"/>
    <w:rsid w:val="0017644C"/>
    <w:rsid w:val="001765F6"/>
    <w:rsid w:val="001769A6"/>
    <w:rsid w:val="00176D2D"/>
    <w:rsid w:val="00176E7A"/>
    <w:rsid w:val="00176E84"/>
    <w:rsid w:val="00176EFE"/>
    <w:rsid w:val="001770FE"/>
    <w:rsid w:val="0017779B"/>
    <w:rsid w:val="001779E5"/>
    <w:rsid w:val="001779F1"/>
    <w:rsid w:val="001779F7"/>
    <w:rsid w:val="001800E6"/>
    <w:rsid w:val="001802CA"/>
    <w:rsid w:val="001803B8"/>
    <w:rsid w:val="00180431"/>
    <w:rsid w:val="001808FD"/>
    <w:rsid w:val="00180ECE"/>
    <w:rsid w:val="00180F8B"/>
    <w:rsid w:val="001811B8"/>
    <w:rsid w:val="0018129E"/>
    <w:rsid w:val="0018161B"/>
    <w:rsid w:val="001816EF"/>
    <w:rsid w:val="001819CB"/>
    <w:rsid w:val="00181C1D"/>
    <w:rsid w:val="00181C33"/>
    <w:rsid w:val="00181E54"/>
    <w:rsid w:val="00181F7A"/>
    <w:rsid w:val="00182253"/>
    <w:rsid w:val="001825C2"/>
    <w:rsid w:val="00182840"/>
    <w:rsid w:val="00182868"/>
    <w:rsid w:val="00182BED"/>
    <w:rsid w:val="00182C1B"/>
    <w:rsid w:val="00182CF0"/>
    <w:rsid w:val="00182D0A"/>
    <w:rsid w:val="00182F52"/>
    <w:rsid w:val="0018341C"/>
    <w:rsid w:val="001834F4"/>
    <w:rsid w:val="00183D9C"/>
    <w:rsid w:val="00183F98"/>
    <w:rsid w:val="00183FD2"/>
    <w:rsid w:val="001845C3"/>
    <w:rsid w:val="00184D12"/>
    <w:rsid w:val="00184D87"/>
    <w:rsid w:val="00184ED8"/>
    <w:rsid w:val="001851DA"/>
    <w:rsid w:val="001853DE"/>
    <w:rsid w:val="0018584F"/>
    <w:rsid w:val="0018588E"/>
    <w:rsid w:val="00185D10"/>
    <w:rsid w:val="00185D9D"/>
    <w:rsid w:val="00185E10"/>
    <w:rsid w:val="00185EE9"/>
    <w:rsid w:val="0018604F"/>
    <w:rsid w:val="00186255"/>
    <w:rsid w:val="00186256"/>
    <w:rsid w:val="00186365"/>
    <w:rsid w:val="00186517"/>
    <w:rsid w:val="0018664E"/>
    <w:rsid w:val="00186792"/>
    <w:rsid w:val="00186B41"/>
    <w:rsid w:val="00186DF0"/>
    <w:rsid w:val="00186F80"/>
    <w:rsid w:val="00186FAE"/>
    <w:rsid w:val="00186FFA"/>
    <w:rsid w:val="00187009"/>
    <w:rsid w:val="0018712B"/>
    <w:rsid w:val="00187135"/>
    <w:rsid w:val="0018794E"/>
    <w:rsid w:val="00187BAC"/>
    <w:rsid w:val="00187E72"/>
    <w:rsid w:val="00190044"/>
    <w:rsid w:val="001900A2"/>
    <w:rsid w:val="00190110"/>
    <w:rsid w:val="00190176"/>
    <w:rsid w:val="00190568"/>
    <w:rsid w:val="00190A82"/>
    <w:rsid w:val="00190D1B"/>
    <w:rsid w:val="00190E19"/>
    <w:rsid w:val="00191094"/>
    <w:rsid w:val="00191226"/>
    <w:rsid w:val="001915E3"/>
    <w:rsid w:val="00191692"/>
    <w:rsid w:val="00191749"/>
    <w:rsid w:val="00191D69"/>
    <w:rsid w:val="00191DC6"/>
    <w:rsid w:val="00191E41"/>
    <w:rsid w:val="00191F19"/>
    <w:rsid w:val="0019215A"/>
    <w:rsid w:val="00192538"/>
    <w:rsid w:val="00192605"/>
    <w:rsid w:val="001927B1"/>
    <w:rsid w:val="00192B7F"/>
    <w:rsid w:val="00192BAC"/>
    <w:rsid w:val="00192C43"/>
    <w:rsid w:val="00192C5D"/>
    <w:rsid w:val="00192DCF"/>
    <w:rsid w:val="00192E5F"/>
    <w:rsid w:val="00192FD2"/>
    <w:rsid w:val="00192FF7"/>
    <w:rsid w:val="001930E8"/>
    <w:rsid w:val="00193266"/>
    <w:rsid w:val="001934D3"/>
    <w:rsid w:val="001935A3"/>
    <w:rsid w:val="00193CCA"/>
    <w:rsid w:val="00193DD4"/>
    <w:rsid w:val="00193F6B"/>
    <w:rsid w:val="001941EE"/>
    <w:rsid w:val="00194A0C"/>
    <w:rsid w:val="00194B9C"/>
    <w:rsid w:val="00194C97"/>
    <w:rsid w:val="00194D34"/>
    <w:rsid w:val="00194D78"/>
    <w:rsid w:val="00195209"/>
    <w:rsid w:val="00195618"/>
    <w:rsid w:val="0019579C"/>
    <w:rsid w:val="00195A23"/>
    <w:rsid w:val="00195AE3"/>
    <w:rsid w:val="00195D55"/>
    <w:rsid w:val="00195E78"/>
    <w:rsid w:val="00196004"/>
    <w:rsid w:val="001961A1"/>
    <w:rsid w:val="0019628F"/>
    <w:rsid w:val="001963F7"/>
    <w:rsid w:val="001965DC"/>
    <w:rsid w:val="001966DF"/>
    <w:rsid w:val="001967F8"/>
    <w:rsid w:val="0019686D"/>
    <w:rsid w:val="00196B9E"/>
    <w:rsid w:val="00196CE6"/>
    <w:rsid w:val="00196F38"/>
    <w:rsid w:val="0019712E"/>
    <w:rsid w:val="0019715A"/>
    <w:rsid w:val="0019721C"/>
    <w:rsid w:val="001975BD"/>
    <w:rsid w:val="00197BDF"/>
    <w:rsid w:val="001A0066"/>
    <w:rsid w:val="001A02D9"/>
    <w:rsid w:val="001A08AB"/>
    <w:rsid w:val="001A0C55"/>
    <w:rsid w:val="001A103E"/>
    <w:rsid w:val="001A111A"/>
    <w:rsid w:val="001A11A8"/>
    <w:rsid w:val="001A1276"/>
    <w:rsid w:val="001A1544"/>
    <w:rsid w:val="001A1566"/>
    <w:rsid w:val="001A16CF"/>
    <w:rsid w:val="001A1783"/>
    <w:rsid w:val="001A1940"/>
    <w:rsid w:val="001A199D"/>
    <w:rsid w:val="001A19EE"/>
    <w:rsid w:val="001A1DE7"/>
    <w:rsid w:val="001A1E6C"/>
    <w:rsid w:val="001A1EC2"/>
    <w:rsid w:val="001A21CD"/>
    <w:rsid w:val="001A2526"/>
    <w:rsid w:val="001A26E4"/>
    <w:rsid w:val="001A2846"/>
    <w:rsid w:val="001A2948"/>
    <w:rsid w:val="001A294F"/>
    <w:rsid w:val="001A30F9"/>
    <w:rsid w:val="001A337D"/>
    <w:rsid w:val="001A33DC"/>
    <w:rsid w:val="001A3A0A"/>
    <w:rsid w:val="001A3B6B"/>
    <w:rsid w:val="001A3DC8"/>
    <w:rsid w:val="001A3EB6"/>
    <w:rsid w:val="001A4141"/>
    <w:rsid w:val="001A4160"/>
    <w:rsid w:val="001A484E"/>
    <w:rsid w:val="001A4A0C"/>
    <w:rsid w:val="001A4DE7"/>
    <w:rsid w:val="001A5287"/>
    <w:rsid w:val="001A534B"/>
    <w:rsid w:val="001A53FD"/>
    <w:rsid w:val="001A5522"/>
    <w:rsid w:val="001A58D0"/>
    <w:rsid w:val="001A5A46"/>
    <w:rsid w:val="001A5D07"/>
    <w:rsid w:val="001A64EF"/>
    <w:rsid w:val="001A657D"/>
    <w:rsid w:val="001A668C"/>
    <w:rsid w:val="001A669D"/>
    <w:rsid w:val="001A682E"/>
    <w:rsid w:val="001A6A25"/>
    <w:rsid w:val="001A6A95"/>
    <w:rsid w:val="001A6BA5"/>
    <w:rsid w:val="001A6C9A"/>
    <w:rsid w:val="001A723C"/>
    <w:rsid w:val="001A7339"/>
    <w:rsid w:val="001A737B"/>
    <w:rsid w:val="001A740A"/>
    <w:rsid w:val="001A7BF3"/>
    <w:rsid w:val="001A7C85"/>
    <w:rsid w:val="001A7E34"/>
    <w:rsid w:val="001A7E74"/>
    <w:rsid w:val="001A7FD9"/>
    <w:rsid w:val="001B020B"/>
    <w:rsid w:val="001B0279"/>
    <w:rsid w:val="001B02E1"/>
    <w:rsid w:val="001B0338"/>
    <w:rsid w:val="001B070D"/>
    <w:rsid w:val="001B0A0C"/>
    <w:rsid w:val="001B0F7C"/>
    <w:rsid w:val="001B1071"/>
    <w:rsid w:val="001B15A9"/>
    <w:rsid w:val="001B16C3"/>
    <w:rsid w:val="001B1820"/>
    <w:rsid w:val="001B1A37"/>
    <w:rsid w:val="001B1A64"/>
    <w:rsid w:val="001B1AB6"/>
    <w:rsid w:val="001B1D01"/>
    <w:rsid w:val="001B1F6E"/>
    <w:rsid w:val="001B21F6"/>
    <w:rsid w:val="001B29DC"/>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65C"/>
    <w:rsid w:val="001B4AF6"/>
    <w:rsid w:val="001B4BB4"/>
    <w:rsid w:val="001B4DE0"/>
    <w:rsid w:val="001B4FFF"/>
    <w:rsid w:val="001B5154"/>
    <w:rsid w:val="001B5269"/>
    <w:rsid w:val="001B5416"/>
    <w:rsid w:val="001B547E"/>
    <w:rsid w:val="001B55FB"/>
    <w:rsid w:val="001B57A5"/>
    <w:rsid w:val="001B5A47"/>
    <w:rsid w:val="001B5D62"/>
    <w:rsid w:val="001B5E13"/>
    <w:rsid w:val="001B5F13"/>
    <w:rsid w:val="001B604A"/>
    <w:rsid w:val="001B639E"/>
    <w:rsid w:val="001B64EC"/>
    <w:rsid w:val="001B65CF"/>
    <w:rsid w:val="001B69DB"/>
    <w:rsid w:val="001B6BA0"/>
    <w:rsid w:val="001B7231"/>
    <w:rsid w:val="001B7412"/>
    <w:rsid w:val="001B75A9"/>
    <w:rsid w:val="001B7650"/>
    <w:rsid w:val="001B7758"/>
    <w:rsid w:val="001B7BE0"/>
    <w:rsid w:val="001B7D63"/>
    <w:rsid w:val="001C011F"/>
    <w:rsid w:val="001C0134"/>
    <w:rsid w:val="001C0672"/>
    <w:rsid w:val="001C068F"/>
    <w:rsid w:val="001C0902"/>
    <w:rsid w:val="001C09D4"/>
    <w:rsid w:val="001C0A07"/>
    <w:rsid w:val="001C0C82"/>
    <w:rsid w:val="001C1422"/>
    <w:rsid w:val="001C158B"/>
    <w:rsid w:val="001C15EA"/>
    <w:rsid w:val="001C1B93"/>
    <w:rsid w:val="001C1DBA"/>
    <w:rsid w:val="001C1F43"/>
    <w:rsid w:val="001C1F54"/>
    <w:rsid w:val="001C2210"/>
    <w:rsid w:val="001C276B"/>
    <w:rsid w:val="001C2794"/>
    <w:rsid w:val="001C2862"/>
    <w:rsid w:val="001C2B41"/>
    <w:rsid w:val="001C2C35"/>
    <w:rsid w:val="001C2DEF"/>
    <w:rsid w:val="001C313D"/>
    <w:rsid w:val="001C31FE"/>
    <w:rsid w:val="001C33BE"/>
    <w:rsid w:val="001C34AF"/>
    <w:rsid w:val="001C3624"/>
    <w:rsid w:val="001C3918"/>
    <w:rsid w:val="001C3B10"/>
    <w:rsid w:val="001C3DA2"/>
    <w:rsid w:val="001C3E21"/>
    <w:rsid w:val="001C3F32"/>
    <w:rsid w:val="001C42BB"/>
    <w:rsid w:val="001C43A1"/>
    <w:rsid w:val="001C46A1"/>
    <w:rsid w:val="001C46E6"/>
    <w:rsid w:val="001C4B70"/>
    <w:rsid w:val="001C4C61"/>
    <w:rsid w:val="001C4C8B"/>
    <w:rsid w:val="001C4CC0"/>
    <w:rsid w:val="001C4E0F"/>
    <w:rsid w:val="001C52BA"/>
    <w:rsid w:val="001C52DC"/>
    <w:rsid w:val="001C5305"/>
    <w:rsid w:val="001C56C0"/>
    <w:rsid w:val="001C5C0A"/>
    <w:rsid w:val="001C5D96"/>
    <w:rsid w:val="001C5DE3"/>
    <w:rsid w:val="001C60B2"/>
    <w:rsid w:val="001C62BB"/>
    <w:rsid w:val="001C6922"/>
    <w:rsid w:val="001C6DEE"/>
    <w:rsid w:val="001C7192"/>
    <w:rsid w:val="001C71B2"/>
    <w:rsid w:val="001C74FA"/>
    <w:rsid w:val="001C76C1"/>
    <w:rsid w:val="001C78F9"/>
    <w:rsid w:val="001D0163"/>
    <w:rsid w:val="001D0525"/>
    <w:rsid w:val="001D0A2D"/>
    <w:rsid w:val="001D0C36"/>
    <w:rsid w:val="001D0CD2"/>
    <w:rsid w:val="001D107C"/>
    <w:rsid w:val="001D1312"/>
    <w:rsid w:val="001D1330"/>
    <w:rsid w:val="001D13DE"/>
    <w:rsid w:val="001D1418"/>
    <w:rsid w:val="001D163C"/>
    <w:rsid w:val="001D16B2"/>
    <w:rsid w:val="001D17D6"/>
    <w:rsid w:val="001D19B6"/>
    <w:rsid w:val="001D1C0B"/>
    <w:rsid w:val="001D1CD3"/>
    <w:rsid w:val="001D1D0C"/>
    <w:rsid w:val="001D1F9C"/>
    <w:rsid w:val="001D2240"/>
    <w:rsid w:val="001D2338"/>
    <w:rsid w:val="001D258F"/>
    <w:rsid w:val="001D2ADF"/>
    <w:rsid w:val="001D2F62"/>
    <w:rsid w:val="001D315D"/>
    <w:rsid w:val="001D322B"/>
    <w:rsid w:val="001D3249"/>
    <w:rsid w:val="001D32AB"/>
    <w:rsid w:val="001D34A0"/>
    <w:rsid w:val="001D363B"/>
    <w:rsid w:val="001D3A1C"/>
    <w:rsid w:val="001D3B95"/>
    <w:rsid w:val="001D3BB3"/>
    <w:rsid w:val="001D4055"/>
    <w:rsid w:val="001D4134"/>
    <w:rsid w:val="001D41AD"/>
    <w:rsid w:val="001D47BC"/>
    <w:rsid w:val="001D4935"/>
    <w:rsid w:val="001D4A2E"/>
    <w:rsid w:val="001D4F90"/>
    <w:rsid w:val="001D52A2"/>
    <w:rsid w:val="001D55CF"/>
    <w:rsid w:val="001D5646"/>
    <w:rsid w:val="001D57DB"/>
    <w:rsid w:val="001D5A64"/>
    <w:rsid w:val="001D5C77"/>
    <w:rsid w:val="001D5DAB"/>
    <w:rsid w:val="001D609C"/>
    <w:rsid w:val="001D634E"/>
    <w:rsid w:val="001D645D"/>
    <w:rsid w:val="001D6515"/>
    <w:rsid w:val="001D6678"/>
    <w:rsid w:val="001D6B09"/>
    <w:rsid w:val="001D6C34"/>
    <w:rsid w:val="001D7141"/>
    <w:rsid w:val="001D73D8"/>
    <w:rsid w:val="001D76E6"/>
    <w:rsid w:val="001D7863"/>
    <w:rsid w:val="001D7DC0"/>
    <w:rsid w:val="001D7EDC"/>
    <w:rsid w:val="001D7F89"/>
    <w:rsid w:val="001D7F94"/>
    <w:rsid w:val="001D7FF2"/>
    <w:rsid w:val="001E0249"/>
    <w:rsid w:val="001E065E"/>
    <w:rsid w:val="001E0772"/>
    <w:rsid w:val="001E0933"/>
    <w:rsid w:val="001E0A0D"/>
    <w:rsid w:val="001E0A8A"/>
    <w:rsid w:val="001E0BA2"/>
    <w:rsid w:val="001E0F36"/>
    <w:rsid w:val="001E0FD9"/>
    <w:rsid w:val="001E126F"/>
    <w:rsid w:val="001E13A3"/>
    <w:rsid w:val="001E1443"/>
    <w:rsid w:val="001E1A26"/>
    <w:rsid w:val="001E1DF9"/>
    <w:rsid w:val="001E2425"/>
    <w:rsid w:val="001E2449"/>
    <w:rsid w:val="001E2D76"/>
    <w:rsid w:val="001E3477"/>
    <w:rsid w:val="001E34B1"/>
    <w:rsid w:val="001E36E4"/>
    <w:rsid w:val="001E36EF"/>
    <w:rsid w:val="001E3B1F"/>
    <w:rsid w:val="001E3C32"/>
    <w:rsid w:val="001E3D59"/>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163"/>
    <w:rsid w:val="001E65F2"/>
    <w:rsid w:val="001E66D9"/>
    <w:rsid w:val="001E69CC"/>
    <w:rsid w:val="001E6CB1"/>
    <w:rsid w:val="001E71DF"/>
    <w:rsid w:val="001E7260"/>
    <w:rsid w:val="001E747E"/>
    <w:rsid w:val="001E7591"/>
    <w:rsid w:val="001E76BF"/>
    <w:rsid w:val="001E7EBF"/>
    <w:rsid w:val="001E7F42"/>
    <w:rsid w:val="001F024C"/>
    <w:rsid w:val="001F026E"/>
    <w:rsid w:val="001F02B8"/>
    <w:rsid w:val="001F0355"/>
    <w:rsid w:val="001F0684"/>
    <w:rsid w:val="001F06DD"/>
    <w:rsid w:val="001F0BB5"/>
    <w:rsid w:val="001F0FD8"/>
    <w:rsid w:val="001F13ED"/>
    <w:rsid w:val="001F1428"/>
    <w:rsid w:val="001F159F"/>
    <w:rsid w:val="001F18F1"/>
    <w:rsid w:val="001F1951"/>
    <w:rsid w:val="001F1BA8"/>
    <w:rsid w:val="001F1EC6"/>
    <w:rsid w:val="001F20DC"/>
    <w:rsid w:val="001F2101"/>
    <w:rsid w:val="001F2394"/>
    <w:rsid w:val="001F24D2"/>
    <w:rsid w:val="001F260A"/>
    <w:rsid w:val="001F264F"/>
    <w:rsid w:val="001F26E4"/>
    <w:rsid w:val="001F270B"/>
    <w:rsid w:val="001F286E"/>
    <w:rsid w:val="001F2A33"/>
    <w:rsid w:val="001F2BC6"/>
    <w:rsid w:val="001F2C89"/>
    <w:rsid w:val="001F2DA2"/>
    <w:rsid w:val="001F2DC0"/>
    <w:rsid w:val="001F2EEE"/>
    <w:rsid w:val="001F2F0F"/>
    <w:rsid w:val="001F2FAC"/>
    <w:rsid w:val="001F30EF"/>
    <w:rsid w:val="001F320D"/>
    <w:rsid w:val="001F337C"/>
    <w:rsid w:val="001F3625"/>
    <w:rsid w:val="001F3AF9"/>
    <w:rsid w:val="001F3B74"/>
    <w:rsid w:val="001F3FB3"/>
    <w:rsid w:val="001F407C"/>
    <w:rsid w:val="001F40AA"/>
    <w:rsid w:val="001F40F0"/>
    <w:rsid w:val="001F4259"/>
    <w:rsid w:val="001F449D"/>
    <w:rsid w:val="001F4643"/>
    <w:rsid w:val="001F4898"/>
    <w:rsid w:val="001F4A26"/>
    <w:rsid w:val="001F4DA3"/>
    <w:rsid w:val="001F5019"/>
    <w:rsid w:val="001F50D7"/>
    <w:rsid w:val="001F56CB"/>
    <w:rsid w:val="001F56F6"/>
    <w:rsid w:val="001F5715"/>
    <w:rsid w:val="001F6664"/>
    <w:rsid w:val="001F673C"/>
    <w:rsid w:val="001F6A83"/>
    <w:rsid w:val="001F6BF9"/>
    <w:rsid w:val="001F714F"/>
    <w:rsid w:val="001F739F"/>
    <w:rsid w:val="001F745B"/>
    <w:rsid w:val="001F762B"/>
    <w:rsid w:val="001F7910"/>
    <w:rsid w:val="001F7B3B"/>
    <w:rsid w:val="002001E5"/>
    <w:rsid w:val="002002C7"/>
    <w:rsid w:val="0020035B"/>
    <w:rsid w:val="00200518"/>
    <w:rsid w:val="00200870"/>
    <w:rsid w:val="00200A99"/>
    <w:rsid w:val="00200B17"/>
    <w:rsid w:val="00201038"/>
    <w:rsid w:val="002011D2"/>
    <w:rsid w:val="0020126F"/>
    <w:rsid w:val="00201579"/>
    <w:rsid w:val="0020157C"/>
    <w:rsid w:val="002015D1"/>
    <w:rsid w:val="0020168B"/>
    <w:rsid w:val="00201923"/>
    <w:rsid w:val="00201CB9"/>
    <w:rsid w:val="00202065"/>
    <w:rsid w:val="00202151"/>
    <w:rsid w:val="00202164"/>
    <w:rsid w:val="002026A7"/>
    <w:rsid w:val="0020295A"/>
    <w:rsid w:val="0020298D"/>
    <w:rsid w:val="00202AD4"/>
    <w:rsid w:val="00202F6D"/>
    <w:rsid w:val="00203461"/>
    <w:rsid w:val="00203583"/>
    <w:rsid w:val="0020358B"/>
    <w:rsid w:val="0020362F"/>
    <w:rsid w:val="00203842"/>
    <w:rsid w:val="00203ACD"/>
    <w:rsid w:val="00203B03"/>
    <w:rsid w:val="00203B28"/>
    <w:rsid w:val="00203F68"/>
    <w:rsid w:val="0020444C"/>
    <w:rsid w:val="00204507"/>
    <w:rsid w:val="0020493F"/>
    <w:rsid w:val="00204B3A"/>
    <w:rsid w:val="00204FFB"/>
    <w:rsid w:val="002056B1"/>
    <w:rsid w:val="0020571B"/>
    <w:rsid w:val="00205969"/>
    <w:rsid w:val="00205B5B"/>
    <w:rsid w:val="00205D70"/>
    <w:rsid w:val="00205EB1"/>
    <w:rsid w:val="002060CA"/>
    <w:rsid w:val="00206164"/>
    <w:rsid w:val="002061BD"/>
    <w:rsid w:val="00206238"/>
    <w:rsid w:val="00206720"/>
    <w:rsid w:val="00206721"/>
    <w:rsid w:val="00206764"/>
    <w:rsid w:val="00206773"/>
    <w:rsid w:val="00206CF3"/>
    <w:rsid w:val="0020707F"/>
    <w:rsid w:val="00207087"/>
    <w:rsid w:val="00207194"/>
    <w:rsid w:val="002072E9"/>
    <w:rsid w:val="002074A7"/>
    <w:rsid w:val="00207806"/>
    <w:rsid w:val="00207C72"/>
    <w:rsid w:val="00207E3F"/>
    <w:rsid w:val="00207F7E"/>
    <w:rsid w:val="002101E0"/>
    <w:rsid w:val="002102E3"/>
    <w:rsid w:val="002103DA"/>
    <w:rsid w:val="002103E3"/>
    <w:rsid w:val="00210828"/>
    <w:rsid w:val="0021089D"/>
    <w:rsid w:val="00210B66"/>
    <w:rsid w:val="00210BC1"/>
    <w:rsid w:val="00210C30"/>
    <w:rsid w:val="002112BC"/>
    <w:rsid w:val="00211698"/>
    <w:rsid w:val="0021183C"/>
    <w:rsid w:val="00211E44"/>
    <w:rsid w:val="00211E49"/>
    <w:rsid w:val="00211EB6"/>
    <w:rsid w:val="002123B4"/>
    <w:rsid w:val="00212413"/>
    <w:rsid w:val="00212465"/>
    <w:rsid w:val="002124B6"/>
    <w:rsid w:val="002124E0"/>
    <w:rsid w:val="0021282F"/>
    <w:rsid w:val="00212DC5"/>
    <w:rsid w:val="00212E4D"/>
    <w:rsid w:val="00212E6B"/>
    <w:rsid w:val="00212F80"/>
    <w:rsid w:val="00213190"/>
    <w:rsid w:val="00213210"/>
    <w:rsid w:val="0021327A"/>
    <w:rsid w:val="00213496"/>
    <w:rsid w:val="002136BC"/>
    <w:rsid w:val="0021396C"/>
    <w:rsid w:val="00213D5E"/>
    <w:rsid w:val="00213D86"/>
    <w:rsid w:val="0021412D"/>
    <w:rsid w:val="00214133"/>
    <w:rsid w:val="002142AC"/>
    <w:rsid w:val="0021441A"/>
    <w:rsid w:val="002144B8"/>
    <w:rsid w:val="002149AF"/>
    <w:rsid w:val="00214C87"/>
    <w:rsid w:val="00214F4D"/>
    <w:rsid w:val="002153FC"/>
    <w:rsid w:val="002158C8"/>
    <w:rsid w:val="00215AD4"/>
    <w:rsid w:val="00215C63"/>
    <w:rsid w:val="00215C85"/>
    <w:rsid w:val="00215ECF"/>
    <w:rsid w:val="00215F9F"/>
    <w:rsid w:val="00216030"/>
    <w:rsid w:val="002160AC"/>
    <w:rsid w:val="00216165"/>
    <w:rsid w:val="0021616E"/>
    <w:rsid w:val="00216244"/>
    <w:rsid w:val="0021628A"/>
    <w:rsid w:val="002166EA"/>
    <w:rsid w:val="0021697A"/>
    <w:rsid w:val="00216B45"/>
    <w:rsid w:val="00216FC7"/>
    <w:rsid w:val="002170A0"/>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D22"/>
    <w:rsid w:val="00221167"/>
    <w:rsid w:val="00221506"/>
    <w:rsid w:val="00221525"/>
    <w:rsid w:val="002217C1"/>
    <w:rsid w:val="0022196E"/>
    <w:rsid w:val="00221B30"/>
    <w:rsid w:val="00221C3A"/>
    <w:rsid w:val="00221C9C"/>
    <w:rsid w:val="00221DF8"/>
    <w:rsid w:val="00221EE0"/>
    <w:rsid w:val="00221F2D"/>
    <w:rsid w:val="00221F96"/>
    <w:rsid w:val="002220D7"/>
    <w:rsid w:val="00222162"/>
    <w:rsid w:val="00222298"/>
    <w:rsid w:val="002223B6"/>
    <w:rsid w:val="00222445"/>
    <w:rsid w:val="00222903"/>
    <w:rsid w:val="00222A7A"/>
    <w:rsid w:val="00222CC2"/>
    <w:rsid w:val="00222EA0"/>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0B4"/>
    <w:rsid w:val="00225164"/>
    <w:rsid w:val="0022528F"/>
    <w:rsid w:val="00225488"/>
    <w:rsid w:val="0022568B"/>
    <w:rsid w:val="002259AC"/>
    <w:rsid w:val="00225A23"/>
    <w:rsid w:val="00225F24"/>
    <w:rsid w:val="002260B1"/>
    <w:rsid w:val="002260DF"/>
    <w:rsid w:val="00226100"/>
    <w:rsid w:val="00226338"/>
    <w:rsid w:val="002263C5"/>
    <w:rsid w:val="00226A10"/>
    <w:rsid w:val="00226BF0"/>
    <w:rsid w:val="00227066"/>
    <w:rsid w:val="002273C0"/>
    <w:rsid w:val="0022767A"/>
    <w:rsid w:val="00227F6F"/>
    <w:rsid w:val="00230232"/>
    <w:rsid w:val="0023031F"/>
    <w:rsid w:val="00230375"/>
    <w:rsid w:val="002303AC"/>
    <w:rsid w:val="00230459"/>
    <w:rsid w:val="0023051E"/>
    <w:rsid w:val="00230592"/>
    <w:rsid w:val="0023095D"/>
    <w:rsid w:val="00230BBE"/>
    <w:rsid w:val="00230EA6"/>
    <w:rsid w:val="00230F44"/>
    <w:rsid w:val="0023101A"/>
    <w:rsid w:val="00231151"/>
    <w:rsid w:val="00231166"/>
    <w:rsid w:val="002312F4"/>
    <w:rsid w:val="0023148F"/>
    <w:rsid w:val="0023149B"/>
    <w:rsid w:val="002317B9"/>
    <w:rsid w:val="002317E3"/>
    <w:rsid w:val="00231826"/>
    <w:rsid w:val="00231B3C"/>
    <w:rsid w:val="00231FC7"/>
    <w:rsid w:val="00232078"/>
    <w:rsid w:val="00232186"/>
    <w:rsid w:val="00232286"/>
    <w:rsid w:val="00232857"/>
    <w:rsid w:val="00232B2F"/>
    <w:rsid w:val="00232F68"/>
    <w:rsid w:val="002330C8"/>
    <w:rsid w:val="002330DF"/>
    <w:rsid w:val="0023325B"/>
    <w:rsid w:val="0023336A"/>
    <w:rsid w:val="0023382A"/>
    <w:rsid w:val="00233890"/>
    <w:rsid w:val="002338EB"/>
    <w:rsid w:val="00233A5D"/>
    <w:rsid w:val="0023418C"/>
    <w:rsid w:val="00234298"/>
    <w:rsid w:val="00234321"/>
    <w:rsid w:val="0023440D"/>
    <w:rsid w:val="00234442"/>
    <w:rsid w:val="002346A8"/>
    <w:rsid w:val="00234969"/>
    <w:rsid w:val="002349A2"/>
    <w:rsid w:val="00234B37"/>
    <w:rsid w:val="00235034"/>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25C"/>
    <w:rsid w:val="002379FC"/>
    <w:rsid w:val="00237A04"/>
    <w:rsid w:val="00240036"/>
    <w:rsid w:val="002402A8"/>
    <w:rsid w:val="0024076F"/>
    <w:rsid w:val="0024099D"/>
    <w:rsid w:val="002409B0"/>
    <w:rsid w:val="00240A6A"/>
    <w:rsid w:val="00240D03"/>
    <w:rsid w:val="002412CA"/>
    <w:rsid w:val="00241595"/>
    <w:rsid w:val="0024169B"/>
    <w:rsid w:val="00241EF8"/>
    <w:rsid w:val="002420AF"/>
    <w:rsid w:val="00242258"/>
    <w:rsid w:val="00242349"/>
    <w:rsid w:val="00242553"/>
    <w:rsid w:val="002426C6"/>
    <w:rsid w:val="002427D6"/>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108"/>
    <w:rsid w:val="00244362"/>
    <w:rsid w:val="00244365"/>
    <w:rsid w:val="00244B82"/>
    <w:rsid w:val="00244B89"/>
    <w:rsid w:val="00244C44"/>
    <w:rsid w:val="00244CFE"/>
    <w:rsid w:val="00244D93"/>
    <w:rsid w:val="00244DDE"/>
    <w:rsid w:val="00244F26"/>
    <w:rsid w:val="00245045"/>
    <w:rsid w:val="0024514D"/>
    <w:rsid w:val="002455B3"/>
    <w:rsid w:val="002458BB"/>
    <w:rsid w:val="002459FA"/>
    <w:rsid w:val="00245C67"/>
    <w:rsid w:val="00245C9B"/>
    <w:rsid w:val="00245CF8"/>
    <w:rsid w:val="00245D09"/>
    <w:rsid w:val="00245D83"/>
    <w:rsid w:val="00246081"/>
    <w:rsid w:val="002461D3"/>
    <w:rsid w:val="002461DC"/>
    <w:rsid w:val="002461EB"/>
    <w:rsid w:val="0024622A"/>
    <w:rsid w:val="002464D8"/>
    <w:rsid w:val="002465F8"/>
    <w:rsid w:val="00246638"/>
    <w:rsid w:val="00246913"/>
    <w:rsid w:val="0024697E"/>
    <w:rsid w:val="00246AA2"/>
    <w:rsid w:val="00246AB8"/>
    <w:rsid w:val="00246E57"/>
    <w:rsid w:val="00246EAA"/>
    <w:rsid w:val="002470D6"/>
    <w:rsid w:val="002470FA"/>
    <w:rsid w:val="002472AB"/>
    <w:rsid w:val="002474E4"/>
    <w:rsid w:val="00247691"/>
    <w:rsid w:val="00247832"/>
    <w:rsid w:val="00247D57"/>
    <w:rsid w:val="00247D90"/>
    <w:rsid w:val="00247DEE"/>
    <w:rsid w:val="0025047A"/>
    <w:rsid w:val="002504E9"/>
    <w:rsid w:val="00250910"/>
    <w:rsid w:val="00250D92"/>
    <w:rsid w:val="00250E1A"/>
    <w:rsid w:val="00250EC4"/>
    <w:rsid w:val="00251214"/>
    <w:rsid w:val="002518C9"/>
    <w:rsid w:val="002518F9"/>
    <w:rsid w:val="00251983"/>
    <w:rsid w:val="00251D15"/>
    <w:rsid w:val="00251E7A"/>
    <w:rsid w:val="00252065"/>
    <w:rsid w:val="00252264"/>
    <w:rsid w:val="00252396"/>
    <w:rsid w:val="0025255B"/>
    <w:rsid w:val="00252AF4"/>
    <w:rsid w:val="00252B31"/>
    <w:rsid w:val="00252C17"/>
    <w:rsid w:val="0025303A"/>
    <w:rsid w:val="00253390"/>
    <w:rsid w:val="00253399"/>
    <w:rsid w:val="00253501"/>
    <w:rsid w:val="0025356C"/>
    <w:rsid w:val="002535EC"/>
    <w:rsid w:val="002536BB"/>
    <w:rsid w:val="002537B9"/>
    <w:rsid w:val="002539B4"/>
    <w:rsid w:val="00253C17"/>
    <w:rsid w:val="00253CD2"/>
    <w:rsid w:val="00253F80"/>
    <w:rsid w:val="00254706"/>
    <w:rsid w:val="0025476E"/>
    <w:rsid w:val="00254857"/>
    <w:rsid w:val="00254CB0"/>
    <w:rsid w:val="00254E14"/>
    <w:rsid w:val="002553B4"/>
    <w:rsid w:val="00255446"/>
    <w:rsid w:val="00255534"/>
    <w:rsid w:val="0025587F"/>
    <w:rsid w:val="002558A9"/>
    <w:rsid w:val="002559B7"/>
    <w:rsid w:val="00255C47"/>
    <w:rsid w:val="00255EFB"/>
    <w:rsid w:val="00256126"/>
    <w:rsid w:val="0025641F"/>
    <w:rsid w:val="00256AD9"/>
    <w:rsid w:val="00256C14"/>
    <w:rsid w:val="00256F99"/>
    <w:rsid w:val="002570C5"/>
    <w:rsid w:val="00257122"/>
    <w:rsid w:val="0025735C"/>
    <w:rsid w:val="0025742D"/>
    <w:rsid w:val="00257439"/>
    <w:rsid w:val="002574F4"/>
    <w:rsid w:val="0025769E"/>
    <w:rsid w:val="00257A56"/>
    <w:rsid w:val="002600E1"/>
    <w:rsid w:val="002601BE"/>
    <w:rsid w:val="002603B7"/>
    <w:rsid w:val="00260434"/>
    <w:rsid w:val="002604B1"/>
    <w:rsid w:val="00260C1E"/>
    <w:rsid w:val="00260C69"/>
    <w:rsid w:val="00260CE3"/>
    <w:rsid w:val="00260CED"/>
    <w:rsid w:val="00261027"/>
    <w:rsid w:val="002610E9"/>
    <w:rsid w:val="002612FE"/>
    <w:rsid w:val="002614A1"/>
    <w:rsid w:val="002615DB"/>
    <w:rsid w:val="002617DD"/>
    <w:rsid w:val="00261A34"/>
    <w:rsid w:val="00261AED"/>
    <w:rsid w:val="00261DF6"/>
    <w:rsid w:val="00261F08"/>
    <w:rsid w:val="00261FFB"/>
    <w:rsid w:val="002621AC"/>
    <w:rsid w:val="0026222F"/>
    <w:rsid w:val="002627DB"/>
    <w:rsid w:val="0026297A"/>
    <w:rsid w:val="0026299C"/>
    <w:rsid w:val="00262A14"/>
    <w:rsid w:val="00262AB8"/>
    <w:rsid w:val="00262BFD"/>
    <w:rsid w:val="00263170"/>
    <w:rsid w:val="00263211"/>
    <w:rsid w:val="00263248"/>
    <w:rsid w:val="002634B5"/>
    <w:rsid w:val="0026357B"/>
    <w:rsid w:val="002635BC"/>
    <w:rsid w:val="00263E4D"/>
    <w:rsid w:val="00264000"/>
    <w:rsid w:val="00264452"/>
    <w:rsid w:val="002644F5"/>
    <w:rsid w:val="00264671"/>
    <w:rsid w:val="00264699"/>
    <w:rsid w:val="0026478B"/>
    <w:rsid w:val="00264BD8"/>
    <w:rsid w:val="00264DEC"/>
    <w:rsid w:val="00265050"/>
    <w:rsid w:val="0026511A"/>
    <w:rsid w:val="0026575F"/>
    <w:rsid w:val="00265A44"/>
    <w:rsid w:val="00265C31"/>
    <w:rsid w:val="00265FE8"/>
    <w:rsid w:val="002661AF"/>
    <w:rsid w:val="002669C3"/>
    <w:rsid w:val="00266B64"/>
    <w:rsid w:val="00266DBB"/>
    <w:rsid w:val="00266F57"/>
    <w:rsid w:val="00266F6D"/>
    <w:rsid w:val="00266FB5"/>
    <w:rsid w:val="00267200"/>
    <w:rsid w:val="002672B3"/>
    <w:rsid w:val="002674FF"/>
    <w:rsid w:val="0026770A"/>
    <w:rsid w:val="002678A0"/>
    <w:rsid w:val="00267CB0"/>
    <w:rsid w:val="00267CD8"/>
    <w:rsid w:val="0027000F"/>
    <w:rsid w:val="00270130"/>
    <w:rsid w:val="0027019B"/>
    <w:rsid w:val="002708B8"/>
    <w:rsid w:val="00270901"/>
    <w:rsid w:val="00270AC1"/>
    <w:rsid w:val="00270B8C"/>
    <w:rsid w:val="00270C05"/>
    <w:rsid w:val="00270CD2"/>
    <w:rsid w:val="0027114C"/>
    <w:rsid w:val="00271FE5"/>
    <w:rsid w:val="0027223E"/>
    <w:rsid w:val="00272247"/>
    <w:rsid w:val="00272248"/>
    <w:rsid w:val="00272277"/>
    <w:rsid w:val="00272452"/>
    <w:rsid w:val="00272458"/>
    <w:rsid w:val="002724CC"/>
    <w:rsid w:val="002724E1"/>
    <w:rsid w:val="002725A7"/>
    <w:rsid w:val="0027279F"/>
    <w:rsid w:val="00272982"/>
    <w:rsid w:val="00272D5B"/>
    <w:rsid w:val="00272F9B"/>
    <w:rsid w:val="00273478"/>
    <w:rsid w:val="0027377F"/>
    <w:rsid w:val="00273B57"/>
    <w:rsid w:val="00273C3A"/>
    <w:rsid w:val="00273C57"/>
    <w:rsid w:val="00273FCD"/>
    <w:rsid w:val="002742D5"/>
    <w:rsid w:val="0027455B"/>
    <w:rsid w:val="00274758"/>
    <w:rsid w:val="002747A1"/>
    <w:rsid w:val="00274899"/>
    <w:rsid w:val="002748FF"/>
    <w:rsid w:val="00274C3B"/>
    <w:rsid w:val="00274D06"/>
    <w:rsid w:val="00274E09"/>
    <w:rsid w:val="002750E6"/>
    <w:rsid w:val="0027512C"/>
    <w:rsid w:val="0027532C"/>
    <w:rsid w:val="00275392"/>
    <w:rsid w:val="00275413"/>
    <w:rsid w:val="00275497"/>
    <w:rsid w:val="00275636"/>
    <w:rsid w:val="00275686"/>
    <w:rsid w:val="00275992"/>
    <w:rsid w:val="00275D6B"/>
    <w:rsid w:val="00275DE1"/>
    <w:rsid w:val="0027602C"/>
    <w:rsid w:val="002760EE"/>
    <w:rsid w:val="00276108"/>
    <w:rsid w:val="00276167"/>
    <w:rsid w:val="0027617D"/>
    <w:rsid w:val="00276198"/>
    <w:rsid w:val="002763A9"/>
    <w:rsid w:val="002768E3"/>
    <w:rsid w:val="00276AE4"/>
    <w:rsid w:val="00276FDD"/>
    <w:rsid w:val="00276FEF"/>
    <w:rsid w:val="002773EA"/>
    <w:rsid w:val="002776DB"/>
    <w:rsid w:val="002776FD"/>
    <w:rsid w:val="0027780E"/>
    <w:rsid w:val="00277B7B"/>
    <w:rsid w:val="00277E7D"/>
    <w:rsid w:val="00280077"/>
    <w:rsid w:val="00280251"/>
    <w:rsid w:val="002804EF"/>
    <w:rsid w:val="00280569"/>
    <w:rsid w:val="00280954"/>
    <w:rsid w:val="002809FA"/>
    <w:rsid w:val="00280A8E"/>
    <w:rsid w:val="00280AB0"/>
    <w:rsid w:val="00280AF8"/>
    <w:rsid w:val="00280C20"/>
    <w:rsid w:val="00280F72"/>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618"/>
    <w:rsid w:val="002839B0"/>
    <w:rsid w:val="00283BF1"/>
    <w:rsid w:val="00283C25"/>
    <w:rsid w:val="00283F4B"/>
    <w:rsid w:val="00284106"/>
    <w:rsid w:val="00284145"/>
    <w:rsid w:val="00284191"/>
    <w:rsid w:val="0028426C"/>
    <w:rsid w:val="0028427E"/>
    <w:rsid w:val="0028428E"/>
    <w:rsid w:val="00284506"/>
    <w:rsid w:val="002848E2"/>
    <w:rsid w:val="00284914"/>
    <w:rsid w:val="00284A81"/>
    <w:rsid w:val="00284B96"/>
    <w:rsid w:val="00284D26"/>
    <w:rsid w:val="00284EBC"/>
    <w:rsid w:val="00284F5C"/>
    <w:rsid w:val="00285488"/>
    <w:rsid w:val="00285510"/>
    <w:rsid w:val="00285629"/>
    <w:rsid w:val="00285A53"/>
    <w:rsid w:val="00285CE5"/>
    <w:rsid w:val="00285D2F"/>
    <w:rsid w:val="00285D5C"/>
    <w:rsid w:val="00285DA0"/>
    <w:rsid w:val="00286441"/>
    <w:rsid w:val="00286612"/>
    <w:rsid w:val="00286744"/>
    <w:rsid w:val="00286C86"/>
    <w:rsid w:val="00286E9E"/>
    <w:rsid w:val="00286FE0"/>
    <w:rsid w:val="002878DB"/>
    <w:rsid w:val="00287B0E"/>
    <w:rsid w:val="00287C89"/>
    <w:rsid w:val="00287F64"/>
    <w:rsid w:val="0029055F"/>
    <w:rsid w:val="00290BD1"/>
    <w:rsid w:val="00291165"/>
    <w:rsid w:val="002912A3"/>
    <w:rsid w:val="002914AA"/>
    <w:rsid w:val="00291714"/>
    <w:rsid w:val="00291A32"/>
    <w:rsid w:val="00291B2F"/>
    <w:rsid w:val="00291DBA"/>
    <w:rsid w:val="00291E54"/>
    <w:rsid w:val="00291E83"/>
    <w:rsid w:val="002922C0"/>
    <w:rsid w:val="0029277A"/>
    <w:rsid w:val="0029287A"/>
    <w:rsid w:val="00292ABB"/>
    <w:rsid w:val="00292BE6"/>
    <w:rsid w:val="00292CAD"/>
    <w:rsid w:val="00292DBB"/>
    <w:rsid w:val="00292F37"/>
    <w:rsid w:val="00292F50"/>
    <w:rsid w:val="00293127"/>
    <w:rsid w:val="0029320A"/>
    <w:rsid w:val="002932A6"/>
    <w:rsid w:val="0029330B"/>
    <w:rsid w:val="00293333"/>
    <w:rsid w:val="002933E1"/>
    <w:rsid w:val="00293473"/>
    <w:rsid w:val="00293656"/>
    <w:rsid w:val="0029371C"/>
    <w:rsid w:val="00293777"/>
    <w:rsid w:val="002937B8"/>
    <w:rsid w:val="002938AC"/>
    <w:rsid w:val="00293B11"/>
    <w:rsid w:val="00293F22"/>
    <w:rsid w:val="002941C6"/>
    <w:rsid w:val="002943B9"/>
    <w:rsid w:val="0029446B"/>
    <w:rsid w:val="002945B2"/>
    <w:rsid w:val="0029483B"/>
    <w:rsid w:val="00294C4F"/>
    <w:rsid w:val="00294DEE"/>
    <w:rsid w:val="00294F07"/>
    <w:rsid w:val="00294FF1"/>
    <w:rsid w:val="0029512B"/>
    <w:rsid w:val="00295352"/>
    <w:rsid w:val="002962AC"/>
    <w:rsid w:val="00296447"/>
    <w:rsid w:val="0029663B"/>
    <w:rsid w:val="002967EE"/>
    <w:rsid w:val="0029681B"/>
    <w:rsid w:val="00296976"/>
    <w:rsid w:val="00296B3B"/>
    <w:rsid w:val="00296BA4"/>
    <w:rsid w:val="00296D6D"/>
    <w:rsid w:val="00296EDF"/>
    <w:rsid w:val="00296EE7"/>
    <w:rsid w:val="0029703A"/>
    <w:rsid w:val="002972E8"/>
    <w:rsid w:val="0029759E"/>
    <w:rsid w:val="00297780"/>
    <w:rsid w:val="0029779B"/>
    <w:rsid w:val="002977B5"/>
    <w:rsid w:val="0029797A"/>
    <w:rsid w:val="00297AC0"/>
    <w:rsid w:val="00297C9C"/>
    <w:rsid w:val="00297CFE"/>
    <w:rsid w:val="00297D5F"/>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189D"/>
    <w:rsid w:val="002A230A"/>
    <w:rsid w:val="002A2366"/>
    <w:rsid w:val="002A2BD9"/>
    <w:rsid w:val="002A2D1F"/>
    <w:rsid w:val="002A2ED4"/>
    <w:rsid w:val="002A2F74"/>
    <w:rsid w:val="002A32C2"/>
    <w:rsid w:val="002A352A"/>
    <w:rsid w:val="002A35C4"/>
    <w:rsid w:val="002A39BA"/>
    <w:rsid w:val="002A39BC"/>
    <w:rsid w:val="002A3BEE"/>
    <w:rsid w:val="002A3CC2"/>
    <w:rsid w:val="002A3EA6"/>
    <w:rsid w:val="002A40F2"/>
    <w:rsid w:val="002A420B"/>
    <w:rsid w:val="002A445D"/>
    <w:rsid w:val="002A46E6"/>
    <w:rsid w:val="002A4852"/>
    <w:rsid w:val="002A4B08"/>
    <w:rsid w:val="002A4C41"/>
    <w:rsid w:val="002A525B"/>
    <w:rsid w:val="002A572E"/>
    <w:rsid w:val="002A585F"/>
    <w:rsid w:val="002A5982"/>
    <w:rsid w:val="002A5997"/>
    <w:rsid w:val="002A5B38"/>
    <w:rsid w:val="002A5D87"/>
    <w:rsid w:val="002A5F26"/>
    <w:rsid w:val="002A5F34"/>
    <w:rsid w:val="002A606C"/>
    <w:rsid w:val="002A63C6"/>
    <w:rsid w:val="002A6485"/>
    <w:rsid w:val="002A679B"/>
    <w:rsid w:val="002A67A1"/>
    <w:rsid w:val="002A691B"/>
    <w:rsid w:val="002A698E"/>
    <w:rsid w:val="002A6D6D"/>
    <w:rsid w:val="002A705A"/>
    <w:rsid w:val="002A70E1"/>
    <w:rsid w:val="002A75FF"/>
    <w:rsid w:val="002A76E2"/>
    <w:rsid w:val="002A771E"/>
    <w:rsid w:val="002A7784"/>
    <w:rsid w:val="002A785E"/>
    <w:rsid w:val="002A799C"/>
    <w:rsid w:val="002A7C52"/>
    <w:rsid w:val="002A7E6E"/>
    <w:rsid w:val="002A7EC7"/>
    <w:rsid w:val="002B0349"/>
    <w:rsid w:val="002B09EA"/>
    <w:rsid w:val="002B0A63"/>
    <w:rsid w:val="002B0A81"/>
    <w:rsid w:val="002B0A8F"/>
    <w:rsid w:val="002B0D30"/>
    <w:rsid w:val="002B126E"/>
    <w:rsid w:val="002B12EE"/>
    <w:rsid w:val="002B132E"/>
    <w:rsid w:val="002B1560"/>
    <w:rsid w:val="002B160B"/>
    <w:rsid w:val="002B1B8E"/>
    <w:rsid w:val="002B1ED3"/>
    <w:rsid w:val="002B1EF6"/>
    <w:rsid w:val="002B21CE"/>
    <w:rsid w:val="002B21F6"/>
    <w:rsid w:val="002B244E"/>
    <w:rsid w:val="002B2813"/>
    <w:rsid w:val="002B29D5"/>
    <w:rsid w:val="002B2A91"/>
    <w:rsid w:val="002B2BD6"/>
    <w:rsid w:val="002B2E6F"/>
    <w:rsid w:val="002B3667"/>
    <w:rsid w:val="002B3992"/>
    <w:rsid w:val="002B3A79"/>
    <w:rsid w:val="002B3C48"/>
    <w:rsid w:val="002B3CCE"/>
    <w:rsid w:val="002B3FC7"/>
    <w:rsid w:val="002B487E"/>
    <w:rsid w:val="002B48CB"/>
    <w:rsid w:val="002B4CEF"/>
    <w:rsid w:val="002B4D11"/>
    <w:rsid w:val="002B4D6A"/>
    <w:rsid w:val="002B4FBC"/>
    <w:rsid w:val="002B50EA"/>
    <w:rsid w:val="002B5173"/>
    <w:rsid w:val="002B51C6"/>
    <w:rsid w:val="002B52D0"/>
    <w:rsid w:val="002B55A3"/>
    <w:rsid w:val="002B571F"/>
    <w:rsid w:val="002B57CC"/>
    <w:rsid w:val="002B589B"/>
    <w:rsid w:val="002B5945"/>
    <w:rsid w:val="002B5A87"/>
    <w:rsid w:val="002B5BA1"/>
    <w:rsid w:val="002B5C70"/>
    <w:rsid w:val="002B5CD8"/>
    <w:rsid w:val="002B60D3"/>
    <w:rsid w:val="002B60E3"/>
    <w:rsid w:val="002B6434"/>
    <w:rsid w:val="002B69FA"/>
    <w:rsid w:val="002B6B46"/>
    <w:rsid w:val="002B6C25"/>
    <w:rsid w:val="002B6D05"/>
    <w:rsid w:val="002B6DBA"/>
    <w:rsid w:val="002B6E33"/>
    <w:rsid w:val="002B7091"/>
    <w:rsid w:val="002B7215"/>
    <w:rsid w:val="002B745F"/>
    <w:rsid w:val="002B74B6"/>
    <w:rsid w:val="002B74ED"/>
    <w:rsid w:val="002B7651"/>
    <w:rsid w:val="002B7655"/>
    <w:rsid w:val="002B7773"/>
    <w:rsid w:val="002B7894"/>
    <w:rsid w:val="002C0071"/>
    <w:rsid w:val="002C06B7"/>
    <w:rsid w:val="002C08C8"/>
    <w:rsid w:val="002C0B36"/>
    <w:rsid w:val="002C0D7C"/>
    <w:rsid w:val="002C0FE9"/>
    <w:rsid w:val="002C1044"/>
    <w:rsid w:val="002C139E"/>
    <w:rsid w:val="002C154A"/>
    <w:rsid w:val="002C1729"/>
    <w:rsid w:val="002C179C"/>
    <w:rsid w:val="002C180A"/>
    <w:rsid w:val="002C1E54"/>
    <w:rsid w:val="002C1EB4"/>
    <w:rsid w:val="002C1F0E"/>
    <w:rsid w:val="002C2021"/>
    <w:rsid w:val="002C20CC"/>
    <w:rsid w:val="002C2184"/>
    <w:rsid w:val="002C2477"/>
    <w:rsid w:val="002C258C"/>
    <w:rsid w:val="002C2619"/>
    <w:rsid w:val="002C2A77"/>
    <w:rsid w:val="002C2B50"/>
    <w:rsid w:val="002C2C53"/>
    <w:rsid w:val="002C2C5A"/>
    <w:rsid w:val="002C2D3C"/>
    <w:rsid w:val="002C2D7F"/>
    <w:rsid w:val="002C2DAD"/>
    <w:rsid w:val="002C2EAB"/>
    <w:rsid w:val="002C33C7"/>
    <w:rsid w:val="002C34B1"/>
    <w:rsid w:val="002C39FE"/>
    <w:rsid w:val="002C3C82"/>
    <w:rsid w:val="002C3CE5"/>
    <w:rsid w:val="002C3D87"/>
    <w:rsid w:val="002C3DA8"/>
    <w:rsid w:val="002C3F6F"/>
    <w:rsid w:val="002C4036"/>
    <w:rsid w:val="002C4439"/>
    <w:rsid w:val="002C4E37"/>
    <w:rsid w:val="002C4EA6"/>
    <w:rsid w:val="002C4EF5"/>
    <w:rsid w:val="002C50D3"/>
    <w:rsid w:val="002C5175"/>
    <w:rsid w:val="002C521D"/>
    <w:rsid w:val="002C5246"/>
    <w:rsid w:val="002C527D"/>
    <w:rsid w:val="002C5280"/>
    <w:rsid w:val="002C54EB"/>
    <w:rsid w:val="002C555C"/>
    <w:rsid w:val="002C55A6"/>
    <w:rsid w:val="002C5B9D"/>
    <w:rsid w:val="002C5CCB"/>
    <w:rsid w:val="002C5D11"/>
    <w:rsid w:val="002C5DB4"/>
    <w:rsid w:val="002C6116"/>
    <w:rsid w:val="002C621B"/>
    <w:rsid w:val="002C6255"/>
    <w:rsid w:val="002C6B84"/>
    <w:rsid w:val="002C6E3E"/>
    <w:rsid w:val="002C6E6B"/>
    <w:rsid w:val="002C70D5"/>
    <w:rsid w:val="002C75CC"/>
    <w:rsid w:val="002C7719"/>
    <w:rsid w:val="002C7BC7"/>
    <w:rsid w:val="002D002A"/>
    <w:rsid w:val="002D077F"/>
    <w:rsid w:val="002D08F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B0D"/>
    <w:rsid w:val="002D2B82"/>
    <w:rsid w:val="002D2F36"/>
    <w:rsid w:val="002D2F47"/>
    <w:rsid w:val="002D3076"/>
    <w:rsid w:val="002D350B"/>
    <w:rsid w:val="002D365F"/>
    <w:rsid w:val="002D36B6"/>
    <w:rsid w:val="002D3CDA"/>
    <w:rsid w:val="002D3D47"/>
    <w:rsid w:val="002D3F7F"/>
    <w:rsid w:val="002D3FCD"/>
    <w:rsid w:val="002D4225"/>
    <w:rsid w:val="002D426C"/>
    <w:rsid w:val="002D45F7"/>
    <w:rsid w:val="002D499B"/>
    <w:rsid w:val="002D4A9A"/>
    <w:rsid w:val="002D4FD7"/>
    <w:rsid w:val="002D5072"/>
    <w:rsid w:val="002D515A"/>
    <w:rsid w:val="002D5200"/>
    <w:rsid w:val="002D5260"/>
    <w:rsid w:val="002D530C"/>
    <w:rsid w:val="002D5489"/>
    <w:rsid w:val="002D55C5"/>
    <w:rsid w:val="002D5A3F"/>
    <w:rsid w:val="002D5B0B"/>
    <w:rsid w:val="002D5B1E"/>
    <w:rsid w:val="002D65B2"/>
    <w:rsid w:val="002D65C7"/>
    <w:rsid w:val="002D65EF"/>
    <w:rsid w:val="002D66B3"/>
    <w:rsid w:val="002D674D"/>
    <w:rsid w:val="002D71D9"/>
    <w:rsid w:val="002D7243"/>
    <w:rsid w:val="002D7370"/>
    <w:rsid w:val="002D749D"/>
    <w:rsid w:val="002D75B8"/>
    <w:rsid w:val="002D7806"/>
    <w:rsid w:val="002D78A9"/>
    <w:rsid w:val="002D797A"/>
    <w:rsid w:val="002D7B30"/>
    <w:rsid w:val="002D7C18"/>
    <w:rsid w:val="002D7CEF"/>
    <w:rsid w:val="002E00CF"/>
    <w:rsid w:val="002E0135"/>
    <w:rsid w:val="002E0246"/>
    <w:rsid w:val="002E0340"/>
    <w:rsid w:val="002E04BD"/>
    <w:rsid w:val="002E05FA"/>
    <w:rsid w:val="002E084E"/>
    <w:rsid w:val="002E0AEC"/>
    <w:rsid w:val="002E0DA4"/>
    <w:rsid w:val="002E0E1B"/>
    <w:rsid w:val="002E102F"/>
    <w:rsid w:val="002E1396"/>
    <w:rsid w:val="002E1624"/>
    <w:rsid w:val="002E1BA5"/>
    <w:rsid w:val="002E1BC7"/>
    <w:rsid w:val="002E1C8E"/>
    <w:rsid w:val="002E1D1D"/>
    <w:rsid w:val="002E1E7F"/>
    <w:rsid w:val="002E1EB8"/>
    <w:rsid w:val="002E1F75"/>
    <w:rsid w:val="002E21C1"/>
    <w:rsid w:val="002E22B3"/>
    <w:rsid w:val="002E22C5"/>
    <w:rsid w:val="002E2471"/>
    <w:rsid w:val="002E293D"/>
    <w:rsid w:val="002E323E"/>
    <w:rsid w:val="002E3418"/>
    <w:rsid w:val="002E3686"/>
    <w:rsid w:val="002E394C"/>
    <w:rsid w:val="002E3A21"/>
    <w:rsid w:val="002E3B4E"/>
    <w:rsid w:val="002E4153"/>
    <w:rsid w:val="002E4349"/>
    <w:rsid w:val="002E4857"/>
    <w:rsid w:val="002E48CE"/>
    <w:rsid w:val="002E4A8A"/>
    <w:rsid w:val="002E4C42"/>
    <w:rsid w:val="002E4FDE"/>
    <w:rsid w:val="002E51BA"/>
    <w:rsid w:val="002E5239"/>
    <w:rsid w:val="002E55BA"/>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7B"/>
    <w:rsid w:val="002E6FDD"/>
    <w:rsid w:val="002E725C"/>
    <w:rsid w:val="002E7363"/>
    <w:rsid w:val="002E7665"/>
    <w:rsid w:val="002E77FD"/>
    <w:rsid w:val="002E787E"/>
    <w:rsid w:val="002E7C3A"/>
    <w:rsid w:val="002E7CDC"/>
    <w:rsid w:val="002E7E7C"/>
    <w:rsid w:val="002E7F66"/>
    <w:rsid w:val="002E7FEB"/>
    <w:rsid w:val="002F003A"/>
    <w:rsid w:val="002F0195"/>
    <w:rsid w:val="002F0198"/>
    <w:rsid w:val="002F0620"/>
    <w:rsid w:val="002F0D14"/>
    <w:rsid w:val="002F0FE5"/>
    <w:rsid w:val="002F1021"/>
    <w:rsid w:val="002F11B9"/>
    <w:rsid w:val="002F12A9"/>
    <w:rsid w:val="002F13C0"/>
    <w:rsid w:val="002F143E"/>
    <w:rsid w:val="002F144D"/>
    <w:rsid w:val="002F1473"/>
    <w:rsid w:val="002F1663"/>
    <w:rsid w:val="002F16E7"/>
    <w:rsid w:val="002F18A9"/>
    <w:rsid w:val="002F1A82"/>
    <w:rsid w:val="002F1B1E"/>
    <w:rsid w:val="002F1E06"/>
    <w:rsid w:val="002F1E7B"/>
    <w:rsid w:val="002F20BB"/>
    <w:rsid w:val="002F270C"/>
    <w:rsid w:val="002F2765"/>
    <w:rsid w:val="002F2C6B"/>
    <w:rsid w:val="002F2E66"/>
    <w:rsid w:val="002F2FFE"/>
    <w:rsid w:val="002F312A"/>
    <w:rsid w:val="002F37C4"/>
    <w:rsid w:val="002F3BF8"/>
    <w:rsid w:val="002F3C8F"/>
    <w:rsid w:val="002F3CD5"/>
    <w:rsid w:val="002F3D28"/>
    <w:rsid w:val="002F3FBD"/>
    <w:rsid w:val="002F40E7"/>
    <w:rsid w:val="002F415B"/>
    <w:rsid w:val="002F43AE"/>
    <w:rsid w:val="002F47C8"/>
    <w:rsid w:val="002F4870"/>
    <w:rsid w:val="002F48A1"/>
    <w:rsid w:val="002F4929"/>
    <w:rsid w:val="002F493B"/>
    <w:rsid w:val="002F4A8C"/>
    <w:rsid w:val="002F4C70"/>
    <w:rsid w:val="002F4E22"/>
    <w:rsid w:val="002F4EF7"/>
    <w:rsid w:val="002F50FC"/>
    <w:rsid w:val="002F54F7"/>
    <w:rsid w:val="002F5593"/>
    <w:rsid w:val="002F55F8"/>
    <w:rsid w:val="002F599F"/>
    <w:rsid w:val="002F5C07"/>
    <w:rsid w:val="002F5DA8"/>
    <w:rsid w:val="002F5EFF"/>
    <w:rsid w:val="002F6339"/>
    <w:rsid w:val="002F6627"/>
    <w:rsid w:val="002F67E2"/>
    <w:rsid w:val="002F6A72"/>
    <w:rsid w:val="002F6E49"/>
    <w:rsid w:val="002F7014"/>
    <w:rsid w:val="002F72DA"/>
    <w:rsid w:val="002F7343"/>
    <w:rsid w:val="002F7921"/>
    <w:rsid w:val="002F7986"/>
    <w:rsid w:val="002F7A11"/>
    <w:rsid w:val="002F7CBB"/>
    <w:rsid w:val="00300068"/>
    <w:rsid w:val="0030017F"/>
    <w:rsid w:val="0030041D"/>
    <w:rsid w:val="00300518"/>
    <w:rsid w:val="00300594"/>
    <w:rsid w:val="0030059C"/>
    <w:rsid w:val="0030080B"/>
    <w:rsid w:val="00300A31"/>
    <w:rsid w:val="00300D52"/>
    <w:rsid w:val="00300E13"/>
    <w:rsid w:val="003011EC"/>
    <w:rsid w:val="00301365"/>
    <w:rsid w:val="003014E3"/>
    <w:rsid w:val="00301648"/>
    <w:rsid w:val="0030190C"/>
    <w:rsid w:val="00301BCD"/>
    <w:rsid w:val="00301C8F"/>
    <w:rsid w:val="00301EE5"/>
    <w:rsid w:val="00301EEC"/>
    <w:rsid w:val="00302127"/>
    <w:rsid w:val="003021C4"/>
    <w:rsid w:val="0030235D"/>
    <w:rsid w:val="00302430"/>
    <w:rsid w:val="003025A3"/>
    <w:rsid w:val="0030283C"/>
    <w:rsid w:val="00302857"/>
    <w:rsid w:val="003029E0"/>
    <w:rsid w:val="00302A21"/>
    <w:rsid w:val="00302A28"/>
    <w:rsid w:val="00302C0F"/>
    <w:rsid w:val="00302E08"/>
    <w:rsid w:val="00302E41"/>
    <w:rsid w:val="003035D8"/>
    <w:rsid w:val="0030397E"/>
    <w:rsid w:val="00303B0C"/>
    <w:rsid w:val="00303BAD"/>
    <w:rsid w:val="00303E03"/>
    <w:rsid w:val="00304187"/>
    <w:rsid w:val="0030440E"/>
    <w:rsid w:val="00304768"/>
    <w:rsid w:val="003048D7"/>
    <w:rsid w:val="0030497F"/>
    <w:rsid w:val="00304A0E"/>
    <w:rsid w:val="00304AA2"/>
    <w:rsid w:val="00304D32"/>
    <w:rsid w:val="00304E42"/>
    <w:rsid w:val="00304FE9"/>
    <w:rsid w:val="00305228"/>
    <w:rsid w:val="0030567F"/>
    <w:rsid w:val="0030580E"/>
    <w:rsid w:val="00305AE5"/>
    <w:rsid w:val="00305B18"/>
    <w:rsid w:val="00305B7E"/>
    <w:rsid w:val="00305DC2"/>
    <w:rsid w:val="00305E8F"/>
    <w:rsid w:val="00305F3D"/>
    <w:rsid w:val="00305F6D"/>
    <w:rsid w:val="003061B5"/>
    <w:rsid w:val="003064C0"/>
    <w:rsid w:val="00306567"/>
    <w:rsid w:val="00306679"/>
    <w:rsid w:val="0030675A"/>
    <w:rsid w:val="00306816"/>
    <w:rsid w:val="00306B12"/>
    <w:rsid w:val="00306BE2"/>
    <w:rsid w:val="003071F6"/>
    <w:rsid w:val="00307208"/>
    <w:rsid w:val="00307338"/>
    <w:rsid w:val="0030771E"/>
    <w:rsid w:val="003077BE"/>
    <w:rsid w:val="00307A00"/>
    <w:rsid w:val="00307B1B"/>
    <w:rsid w:val="00307B91"/>
    <w:rsid w:val="00307BAA"/>
    <w:rsid w:val="00307C62"/>
    <w:rsid w:val="00307CCC"/>
    <w:rsid w:val="00307E4E"/>
    <w:rsid w:val="0031040E"/>
    <w:rsid w:val="00310753"/>
    <w:rsid w:val="0031082F"/>
    <w:rsid w:val="0031084B"/>
    <w:rsid w:val="003109A7"/>
    <w:rsid w:val="00310D5C"/>
    <w:rsid w:val="00310E98"/>
    <w:rsid w:val="00310FF1"/>
    <w:rsid w:val="0031128C"/>
    <w:rsid w:val="003112F2"/>
    <w:rsid w:val="00311594"/>
    <w:rsid w:val="00311619"/>
    <w:rsid w:val="00311754"/>
    <w:rsid w:val="00311851"/>
    <w:rsid w:val="00311947"/>
    <w:rsid w:val="00311ED9"/>
    <w:rsid w:val="003120CE"/>
    <w:rsid w:val="00312237"/>
    <w:rsid w:val="0031225F"/>
    <w:rsid w:val="00312282"/>
    <w:rsid w:val="00312647"/>
    <w:rsid w:val="00312957"/>
    <w:rsid w:val="00312A11"/>
    <w:rsid w:val="00312B39"/>
    <w:rsid w:val="00312CEC"/>
    <w:rsid w:val="003133F8"/>
    <w:rsid w:val="00313546"/>
    <w:rsid w:val="0031377A"/>
    <w:rsid w:val="0031378A"/>
    <w:rsid w:val="00313A5B"/>
    <w:rsid w:val="00313A6F"/>
    <w:rsid w:val="00313B74"/>
    <w:rsid w:val="00313CB0"/>
    <w:rsid w:val="00313E32"/>
    <w:rsid w:val="00313E49"/>
    <w:rsid w:val="00313E75"/>
    <w:rsid w:val="00313F96"/>
    <w:rsid w:val="00313FD2"/>
    <w:rsid w:val="00314819"/>
    <w:rsid w:val="00314835"/>
    <w:rsid w:val="003149DB"/>
    <w:rsid w:val="00314AB4"/>
    <w:rsid w:val="00314BEE"/>
    <w:rsid w:val="00314D59"/>
    <w:rsid w:val="00314EB2"/>
    <w:rsid w:val="003151C8"/>
    <w:rsid w:val="003156AE"/>
    <w:rsid w:val="003156B3"/>
    <w:rsid w:val="00315A8B"/>
    <w:rsid w:val="00315AAE"/>
    <w:rsid w:val="00315BA8"/>
    <w:rsid w:val="00315E9C"/>
    <w:rsid w:val="00315F4D"/>
    <w:rsid w:val="00316001"/>
    <w:rsid w:val="0031610C"/>
    <w:rsid w:val="003163BD"/>
    <w:rsid w:val="0031646B"/>
    <w:rsid w:val="00316D5C"/>
    <w:rsid w:val="00316EB8"/>
    <w:rsid w:val="0031707A"/>
    <w:rsid w:val="003175FF"/>
    <w:rsid w:val="0031771F"/>
    <w:rsid w:val="00317761"/>
    <w:rsid w:val="003177AE"/>
    <w:rsid w:val="003178C9"/>
    <w:rsid w:val="00317987"/>
    <w:rsid w:val="003179C3"/>
    <w:rsid w:val="00317E1A"/>
    <w:rsid w:val="00320216"/>
    <w:rsid w:val="003205BA"/>
    <w:rsid w:val="003205D7"/>
    <w:rsid w:val="003206C0"/>
    <w:rsid w:val="00320707"/>
    <w:rsid w:val="00320710"/>
    <w:rsid w:val="00320C13"/>
    <w:rsid w:val="00320C52"/>
    <w:rsid w:val="00320DCD"/>
    <w:rsid w:val="00320DF6"/>
    <w:rsid w:val="00320E7D"/>
    <w:rsid w:val="00320EA3"/>
    <w:rsid w:val="00320EC0"/>
    <w:rsid w:val="00320F24"/>
    <w:rsid w:val="00321074"/>
    <w:rsid w:val="0032110B"/>
    <w:rsid w:val="003213B9"/>
    <w:rsid w:val="00321403"/>
    <w:rsid w:val="00321476"/>
    <w:rsid w:val="003216B6"/>
    <w:rsid w:val="0032178D"/>
    <w:rsid w:val="00321AFC"/>
    <w:rsid w:val="00321C7D"/>
    <w:rsid w:val="00321CEE"/>
    <w:rsid w:val="00321F66"/>
    <w:rsid w:val="00321F8B"/>
    <w:rsid w:val="00321FAD"/>
    <w:rsid w:val="003220CC"/>
    <w:rsid w:val="0032273D"/>
    <w:rsid w:val="003227EF"/>
    <w:rsid w:val="003227F2"/>
    <w:rsid w:val="003228CB"/>
    <w:rsid w:val="003230EC"/>
    <w:rsid w:val="00323306"/>
    <w:rsid w:val="00323379"/>
    <w:rsid w:val="00323405"/>
    <w:rsid w:val="003234D2"/>
    <w:rsid w:val="00323661"/>
    <w:rsid w:val="0032387D"/>
    <w:rsid w:val="003238AD"/>
    <w:rsid w:val="00323A71"/>
    <w:rsid w:val="003240C6"/>
    <w:rsid w:val="003240CF"/>
    <w:rsid w:val="0032426B"/>
    <w:rsid w:val="00324383"/>
    <w:rsid w:val="00324659"/>
    <w:rsid w:val="00324C9B"/>
    <w:rsid w:val="00324CDC"/>
    <w:rsid w:val="00324D27"/>
    <w:rsid w:val="00324E60"/>
    <w:rsid w:val="00324FAC"/>
    <w:rsid w:val="003250C2"/>
    <w:rsid w:val="003250FD"/>
    <w:rsid w:val="003251F2"/>
    <w:rsid w:val="003252F5"/>
    <w:rsid w:val="00325417"/>
    <w:rsid w:val="0032554B"/>
    <w:rsid w:val="003255AA"/>
    <w:rsid w:val="0032565A"/>
    <w:rsid w:val="00325789"/>
    <w:rsid w:val="00325C2B"/>
    <w:rsid w:val="00325E2A"/>
    <w:rsid w:val="003261B1"/>
    <w:rsid w:val="0032635B"/>
    <w:rsid w:val="003267C4"/>
    <w:rsid w:val="003269F3"/>
    <w:rsid w:val="00326AE6"/>
    <w:rsid w:val="00326DA9"/>
    <w:rsid w:val="00326E33"/>
    <w:rsid w:val="00327078"/>
    <w:rsid w:val="003275F1"/>
    <w:rsid w:val="003278AA"/>
    <w:rsid w:val="00327AAF"/>
    <w:rsid w:val="00327B3E"/>
    <w:rsid w:val="00327B97"/>
    <w:rsid w:val="00327C23"/>
    <w:rsid w:val="00327DEB"/>
    <w:rsid w:val="00327E1D"/>
    <w:rsid w:val="003302A3"/>
    <w:rsid w:val="003302DF"/>
    <w:rsid w:val="0033046E"/>
    <w:rsid w:val="003306B3"/>
    <w:rsid w:val="0033087C"/>
    <w:rsid w:val="003309E0"/>
    <w:rsid w:val="00330AFE"/>
    <w:rsid w:val="00331200"/>
    <w:rsid w:val="00331375"/>
    <w:rsid w:val="0033137B"/>
    <w:rsid w:val="003314B2"/>
    <w:rsid w:val="0033157A"/>
    <w:rsid w:val="003315AB"/>
    <w:rsid w:val="003317FC"/>
    <w:rsid w:val="00331831"/>
    <w:rsid w:val="003318C6"/>
    <w:rsid w:val="00331B28"/>
    <w:rsid w:val="00331C86"/>
    <w:rsid w:val="00331DB7"/>
    <w:rsid w:val="00332724"/>
    <w:rsid w:val="00332897"/>
    <w:rsid w:val="00332A31"/>
    <w:rsid w:val="00332CA2"/>
    <w:rsid w:val="00332D8D"/>
    <w:rsid w:val="00332FB7"/>
    <w:rsid w:val="003333DC"/>
    <w:rsid w:val="003341AA"/>
    <w:rsid w:val="00334418"/>
    <w:rsid w:val="003344D2"/>
    <w:rsid w:val="003345EC"/>
    <w:rsid w:val="0033466D"/>
    <w:rsid w:val="003346E7"/>
    <w:rsid w:val="00334838"/>
    <w:rsid w:val="003348C1"/>
    <w:rsid w:val="00335050"/>
    <w:rsid w:val="00335235"/>
    <w:rsid w:val="0033566A"/>
    <w:rsid w:val="003356B0"/>
    <w:rsid w:val="00335907"/>
    <w:rsid w:val="00335930"/>
    <w:rsid w:val="003359AB"/>
    <w:rsid w:val="00335B31"/>
    <w:rsid w:val="00335C2D"/>
    <w:rsid w:val="003360CB"/>
    <w:rsid w:val="003362CB"/>
    <w:rsid w:val="00336594"/>
    <w:rsid w:val="003366A5"/>
    <w:rsid w:val="003368F4"/>
    <w:rsid w:val="003369A0"/>
    <w:rsid w:val="00336B1B"/>
    <w:rsid w:val="0033749D"/>
    <w:rsid w:val="00337841"/>
    <w:rsid w:val="00337886"/>
    <w:rsid w:val="00337A09"/>
    <w:rsid w:val="00337A5F"/>
    <w:rsid w:val="00337B23"/>
    <w:rsid w:val="00337E21"/>
    <w:rsid w:val="003406CE"/>
    <w:rsid w:val="00340854"/>
    <w:rsid w:val="00340887"/>
    <w:rsid w:val="00340968"/>
    <w:rsid w:val="00340ECA"/>
    <w:rsid w:val="00341085"/>
    <w:rsid w:val="0034111C"/>
    <w:rsid w:val="0034199C"/>
    <w:rsid w:val="00341AF6"/>
    <w:rsid w:val="00341B23"/>
    <w:rsid w:val="00341C27"/>
    <w:rsid w:val="00341C51"/>
    <w:rsid w:val="00342302"/>
    <w:rsid w:val="00342512"/>
    <w:rsid w:val="003425A1"/>
    <w:rsid w:val="0034260B"/>
    <w:rsid w:val="0034289A"/>
    <w:rsid w:val="00342992"/>
    <w:rsid w:val="00342C2C"/>
    <w:rsid w:val="00342D67"/>
    <w:rsid w:val="00342DD3"/>
    <w:rsid w:val="00342E6E"/>
    <w:rsid w:val="00343003"/>
    <w:rsid w:val="003430D5"/>
    <w:rsid w:val="003432C1"/>
    <w:rsid w:val="0034351F"/>
    <w:rsid w:val="0034388A"/>
    <w:rsid w:val="00343B18"/>
    <w:rsid w:val="00343BF8"/>
    <w:rsid w:val="0034400E"/>
    <w:rsid w:val="00344127"/>
    <w:rsid w:val="0034430D"/>
    <w:rsid w:val="00344322"/>
    <w:rsid w:val="00344384"/>
    <w:rsid w:val="0034445F"/>
    <w:rsid w:val="003445EC"/>
    <w:rsid w:val="00344626"/>
    <w:rsid w:val="00344899"/>
    <w:rsid w:val="003449E4"/>
    <w:rsid w:val="00344C12"/>
    <w:rsid w:val="00345063"/>
    <w:rsid w:val="003451BE"/>
    <w:rsid w:val="003453AA"/>
    <w:rsid w:val="00345648"/>
    <w:rsid w:val="003457B3"/>
    <w:rsid w:val="00345A58"/>
    <w:rsid w:val="00345B2F"/>
    <w:rsid w:val="00345C85"/>
    <w:rsid w:val="00345F61"/>
    <w:rsid w:val="00345FC4"/>
    <w:rsid w:val="003467E9"/>
    <w:rsid w:val="00346B8E"/>
    <w:rsid w:val="00346DFD"/>
    <w:rsid w:val="00346E16"/>
    <w:rsid w:val="00346F62"/>
    <w:rsid w:val="00347245"/>
    <w:rsid w:val="003472CC"/>
    <w:rsid w:val="003472D5"/>
    <w:rsid w:val="003474B8"/>
    <w:rsid w:val="003475E0"/>
    <w:rsid w:val="0034780E"/>
    <w:rsid w:val="00347957"/>
    <w:rsid w:val="00347A3A"/>
    <w:rsid w:val="00347B6F"/>
    <w:rsid w:val="00347D2B"/>
    <w:rsid w:val="00347E18"/>
    <w:rsid w:val="00347F95"/>
    <w:rsid w:val="003501AE"/>
    <w:rsid w:val="00350478"/>
    <w:rsid w:val="003506EC"/>
    <w:rsid w:val="00350A29"/>
    <w:rsid w:val="00350BB3"/>
    <w:rsid w:val="00350D23"/>
    <w:rsid w:val="00350DC2"/>
    <w:rsid w:val="00350E5A"/>
    <w:rsid w:val="00350EC1"/>
    <w:rsid w:val="00351298"/>
    <w:rsid w:val="00351339"/>
    <w:rsid w:val="003517DD"/>
    <w:rsid w:val="00351B52"/>
    <w:rsid w:val="00351E40"/>
    <w:rsid w:val="00351E99"/>
    <w:rsid w:val="00352384"/>
    <w:rsid w:val="0035242A"/>
    <w:rsid w:val="0035292E"/>
    <w:rsid w:val="00352D21"/>
    <w:rsid w:val="00352D5F"/>
    <w:rsid w:val="00352DC2"/>
    <w:rsid w:val="003532D4"/>
    <w:rsid w:val="00353679"/>
    <w:rsid w:val="003536FE"/>
    <w:rsid w:val="00353A08"/>
    <w:rsid w:val="00353A1B"/>
    <w:rsid w:val="00353BE0"/>
    <w:rsid w:val="00353C0F"/>
    <w:rsid w:val="00353CF8"/>
    <w:rsid w:val="00353E5C"/>
    <w:rsid w:val="00353F71"/>
    <w:rsid w:val="0035420E"/>
    <w:rsid w:val="003543F2"/>
    <w:rsid w:val="0035479F"/>
    <w:rsid w:val="003548B9"/>
    <w:rsid w:val="00354CDF"/>
    <w:rsid w:val="00355419"/>
    <w:rsid w:val="003556F1"/>
    <w:rsid w:val="0035592D"/>
    <w:rsid w:val="00355EAD"/>
    <w:rsid w:val="00355F17"/>
    <w:rsid w:val="00356099"/>
    <w:rsid w:val="00356524"/>
    <w:rsid w:val="003565AB"/>
    <w:rsid w:val="003566EE"/>
    <w:rsid w:val="003568A6"/>
    <w:rsid w:val="003569C7"/>
    <w:rsid w:val="003569D8"/>
    <w:rsid w:val="00356E24"/>
    <w:rsid w:val="00356E49"/>
    <w:rsid w:val="0035733A"/>
    <w:rsid w:val="0035756B"/>
    <w:rsid w:val="003578CC"/>
    <w:rsid w:val="00357B29"/>
    <w:rsid w:val="00357B9C"/>
    <w:rsid w:val="00357C7C"/>
    <w:rsid w:val="00357F5A"/>
    <w:rsid w:val="00360129"/>
    <w:rsid w:val="0036026C"/>
    <w:rsid w:val="0036032A"/>
    <w:rsid w:val="00360522"/>
    <w:rsid w:val="00360963"/>
    <w:rsid w:val="00360BB7"/>
    <w:rsid w:val="00360E66"/>
    <w:rsid w:val="00360F8A"/>
    <w:rsid w:val="0036101B"/>
    <w:rsid w:val="00361164"/>
    <w:rsid w:val="00361310"/>
    <w:rsid w:val="0036131B"/>
    <w:rsid w:val="0036140A"/>
    <w:rsid w:val="003619B1"/>
    <w:rsid w:val="003619E8"/>
    <w:rsid w:val="00361CBB"/>
    <w:rsid w:val="00361CE1"/>
    <w:rsid w:val="00361E37"/>
    <w:rsid w:val="0036203A"/>
    <w:rsid w:val="003621D1"/>
    <w:rsid w:val="00362625"/>
    <w:rsid w:val="00362676"/>
    <w:rsid w:val="00362718"/>
    <w:rsid w:val="00362AA8"/>
    <w:rsid w:val="00362B9E"/>
    <w:rsid w:val="0036342F"/>
    <w:rsid w:val="003636C5"/>
    <w:rsid w:val="003638B8"/>
    <w:rsid w:val="00363C63"/>
    <w:rsid w:val="00363D73"/>
    <w:rsid w:val="00363F6D"/>
    <w:rsid w:val="00364095"/>
    <w:rsid w:val="0036413E"/>
    <w:rsid w:val="0036418D"/>
    <w:rsid w:val="003642A6"/>
    <w:rsid w:val="003648F8"/>
    <w:rsid w:val="00364965"/>
    <w:rsid w:val="00364BBC"/>
    <w:rsid w:val="00364BDE"/>
    <w:rsid w:val="00364D4C"/>
    <w:rsid w:val="00364D63"/>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59B"/>
    <w:rsid w:val="003666FD"/>
    <w:rsid w:val="00366DA8"/>
    <w:rsid w:val="00367006"/>
    <w:rsid w:val="003673FF"/>
    <w:rsid w:val="00367409"/>
    <w:rsid w:val="003677F3"/>
    <w:rsid w:val="00367E4F"/>
    <w:rsid w:val="00370037"/>
    <w:rsid w:val="003705AC"/>
    <w:rsid w:val="003708FF"/>
    <w:rsid w:val="00370946"/>
    <w:rsid w:val="003709DA"/>
    <w:rsid w:val="00370EC4"/>
    <w:rsid w:val="003710E1"/>
    <w:rsid w:val="00371126"/>
    <w:rsid w:val="00371149"/>
    <w:rsid w:val="003711E9"/>
    <w:rsid w:val="003715FE"/>
    <w:rsid w:val="0037162A"/>
    <w:rsid w:val="003716A1"/>
    <w:rsid w:val="003716D5"/>
    <w:rsid w:val="00371776"/>
    <w:rsid w:val="00371787"/>
    <w:rsid w:val="0037180E"/>
    <w:rsid w:val="00371982"/>
    <w:rsid w:val="00372043"/>
    <w:rsid w:val="00372093"/>
    <w:rsid w:val="00372232"/>
    <w:rsid w:val="00372702"/>
    <w:rsid w:val="00372BD8"/>
    <w:rsid w:val="00372D5A"/>
    <w:rsid w:val="00372D9E"/>
    <w:rsid w:val="00372DB3"/>
    <w:rsid w:val="00372FA1"/>
    <w:rsid w:val="0037325A"/>
    <w:rsid w:val="00373810"/>
    <w:rsid w:val="00373857"/>
    <w:rsid w:val="00373BB2"/>
    <w:rsid w:val="00373D23"/>
    <w:rsid w:val="00373E34"/>
    <w:rsid w:val="003740CB"/>
    <w:rsid w:val="003742F3"/>
    <w:rsid w:val="00374546"/>
    <w:rsid w:val="003747A5"/>
    <w:rsid w:val="00374C5A"/>
    <w:rsid w:val="00374CAF"/>
    <w:rsid w:val="00374F8A"/>
    <w:rsid w:val="0037505E"/>
    <w:rsid w:val="00375470"/>
    <w:rsid w:val="00375CF6"/>
    <w:rsid w:val="00376050"/>
    <w:rsid w:val="003763EE"/>
    <w:rsid w:val="003764D3"/>
    <w:rsid w:val="00376573"/>
    <w:rsid w:val="003765A7"/>
    <w:rsid w:val="00376739"/>
    <w:rsid w:val="0037691A"/>
    <w:rsid w:val="00376AB4"/>
    <w:rsid w:val="00376C16"/>
    <w:rsid w:val="00376C38"/>
    <w:rsid w:val="00377017"/>
    <w:rsid w:val="00377335"/>
    <w:rsid w:val="0037751C"/>
    <w:rsid w:val="003777FD"/>
    <w:rsid w:val="0037784B"/>
    <w:rsid w:val="00377860"/>
    <w:rsid w:val="003778C3"/>
    <w:rsid w:val="00377B6B"/>
    <w:rsid w:val="00377D2D"/>
    <w:rsid w:val="00377F01"/>
    <w:rsid w:val="0038007A"/>
    <w:rsid w:val="00380266"/>
    <w:rsid w:val="00380306"/>
    <w:rsid w:val="003804CD"/>
    <w:rsid w:val="00380504"/>
    <w:rsid w:val="003808D3"/>
    <w:rsid w:val="00380A86"/>
    <w:rsid w:val="00380E9D"/>
    <w:rsid w:val="003814B2"/>
    <w:rsid w:val="003814B7"/>
    <w:rsid w:val="003819AF"/>
    <w:rsid w:val="00381FDF"/>
    <w:rsid w:val="0038224B"/>
    <w:rsid w:val="003828A5"/>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C4C"/>
    <w:rsid w:val="00385F1A"/>
    <w:rsid w:val="003860C3"/>
    <w:rsid w:val="00386264"/>
    <w:rsid w:val="003865E4"/>
    <w:rsid w:val="0038667B"/>
    <w:rsid w:val="00386AB3"/>
    <w:rsid w:val="00386AB4"/>
    <w:rsid w:val="00386D44"/>
    <w:rsid w:val="00386DA6"/>
    <w:rsid w:val="00386E1A"/>
    <w:rsid w:val="00386E23"/>
    <w:rsid w:val="00386F54"/>
    <w:rsid w:val="003874A1"/>
    <w:rsid w:val="003875E4"/>
    <w:rsid w:val="00387666"/>
    <w:rsid w:val="00387683"/>
    <w:rsid w:val="003876F5"/>
    <w:rsid w:val="00387787"/>
    <w:rsid w:val="0038795B"/>
    <w:rsid w:val="00387AB0"/>
    <w:rsid w:val="003900F3"/>
    <w:rsid w:val="0039031A"/>
    <w:rsid w:val="00390406"/>
    <w:rsid w:val="0039049C"/>
    <w:rsid w:val="00390544"/>
    <w:rsid w:val="00390610"/>
    <w:rsid w:val="00390809"/>
    <w:rsid w:val="00390AF3"/>
    <w:rsid w:val="00390E7E"/>
    <w:rsid w:val="00390FA1"/>
    <w:rsid w:val="003910E1"/>
    <w:rsid w:val="003913A4"/>
    <w:rsid w:val="00391521"/>
    <w:rsid w:val="0039158C"/>
    <w:rsid w:val="003915B6"/>
    <w:rsid w:val="003917E8"/>
    <w:rsid w:val="00391954"/>
    <w:rsid w:val="00391AAC"/>
    <w:rsid w:val="00391B88"/>
    <w:rsid w:val="00391BA6"/>
    <w:rsid w:val="00391C76"/>
    <w:rsid w:val="00391D75"/>
    <w:rsid w:val="00391DE7"/>
    <w:rsid w:val="0039233D"/>
    <w:rsid w:val="003926C2"/>
    <w:rsid w:val="003927E8"/>
    <w:rsid w:val="00392952"/>
    <w:rsid w:val="00392AF1"/>
    <w:rsid w:val="00392CB1"/>
    <w:rsid w:val="00392F0D"/>
    <w:rsid w:val="00393246"/>
    <w:rsid w:val="003932BE"/>
    <w:rsid w:val="003935EC"/>
    <w:rsid w:val="00393690"/>
    <w:rsid w:val="003937E5"/>
    <w:rsid w:val="00393869"/>
    <w:rsid w:val="003938BD"/>
    <w:rsid w:val="00393A1E"/>
    <w:rsid w:val="00393B0F"/>
    <w:rsid w:val="00393C0A"/>
    <w:rsid w:val="00393FAB"/>
    <w:rsid w:val="00393FCE"/>
    <w:rsid w:val="0039427A"/>
    <w:rsid w:val="00394354"/>
    <w:rsid w:val="0039496A"/>
    <w:rsid w:val="00395323"/>
    <w:rsid w:val="003954B8"/>
    <w:rsid w:val="0039572C"/>
    <w:rsid w:val="003958BD"/>
    <w:rsid w:val="00395BF8"/>
    <w:rsid w:val="00395C41"/>
    <w:rsid w:val="00395D37"/>
    <w:rsid w:val="00395EC4"/>
    <w:rsid w:val="00395FD5"/>
    <w:rsid w:val="003960B0"/>
    <w:rsid w:val="003961A2"/>
    <w:rsid w:val="00396271"/>
    <w:rsid w:val="00396486"/>
    <w:rsid w:val="0039694A"/>
    <w:rsid w:val="00396B20"/>
    <w:rsid w:val="00396D6C"/>
    <w:rsid w:val="00396F63"/>
    <w:rsid w:val="00396F72"/>
    <w:rsid w:val="00397240"/>
    <w:rsid w:val="0039737A"/>
    <w:rsid w:val="00397394"/>
    <w:rsid w:val="003974DD"/>
    <w:rsid w:val="00397597"/>
    <w:rsid w:val="003975B3"/>
    <w:rsid w:val="0039766B"/>
    <w:rsid w:val="00397A58"/>
    <w:rsid w:val="00397EBC"/>
    <w:rsid w:val="00397F16"/>
    <w:rsid w:val="00397FC7"/>
    <w:rsid w:val="00397FE6"/>
    <w:rsid w:val="003A00F4"/>
    <w:rsid w:val="003A03E6"/>
    <w:rsid w:val="003A079D"/>
    <w:rsid w:val="003A085B"/>
    <w:rsid w:val="003A0C8B"/>
    <w:rsid w:val="003A0D2A"/>
    <w:rsid w:val="003A0F68"/>
    <w:rsid w:val="003A1292"/>
    <w:rsid w:val="003A1302"/>
    <w:rsid w:val="003A140C"/>
    <w:rsid w:val="003A16A7"/>
    <w:rsid w:val="003A16A8"/>
    <w:rsid w:val="003A17C4"/>
    <w:rsid w:val="003A1C7E"/>
    <w:rsid w:val="003A1F70"/>
    <w:rsid w:val="003A2074"/>
    <w:rsid w:val="003A2157"/>
    <w:rsid w:val="003A2285"/>
    <w:rsid w:val="003A2C3B"/>
    <w:rsid w:val="003A2E40"/>
    <w:rsid w:val="003A34A7"/>
    <w:rsid w:val="003A3522"/>
    <w:rsid w:val="003A357E"/>
    <w:rsid w:val="003A35BE"/>
    <w:rsid w:val="003A3723"/>
    <w:rsid w:val="003A38E4"/>
    <w:rsid w:val="003A3946"/>
    <w:rsid w:val="003A3DC7"/>
    <w:rsid w:val="003A3FFA"/>
    <w:rsid w:val="003A4027"/>
    <w:rsid w:val="003A40E8"/>
    <w:rsid w:val="003A42DF"/>
    <w:rsid w:val="003A42EF"/>
    <w:rsid w:val="003A4338"/>
    <w:rsid w:val="003A43A5"/>
    <w:rsid w:val="003A43B2"/>
    <w:rsid w:val="003A43E1"/>
    <w:rsid w:val="003A4411"/>
    <w:rsid w:val="003A4B78"/>
    <w:rsid w:val="003A5152"/>
    <w:rsid w:val="003A533C"/>
    <w:rsid w:val="003A53D0"/>
    <w:rsid w:val="003A5535"/>
    <w:rsid w:val="003A58D7"/>
    <w:rsid w:val="003A597F"/>
    <w:rsid w:val="003A5A66"/>
    <w:rsid w:val="003A5E59"/>
    <w:rsid w:val="003A5E69"/>
    <w:rsid w:val="003A5EB7"/>
    <w:rsid w:val="003A5F81"/>
    <w:rsid w:val="003A6045"/>
    <w:rsid w:val="003A6088"/>
    <w:rsid w:val="003A6286"/>
    <w:rsid w:val="003A63E3"/>
    <w:rsid w:val="003A6916"/>
    <w:rsid w:val="003A69AF"/>
    <w:rsid w:val="003A6A03"/>
    <w:rsid w:val="003A6A9E"/>
    <w:rsid w:val="003A6AB7"/>
    <w:rsid w:val="003A6DA3"/>
    <w:rsid w:val="003A6DD1"/>
    <w:rsid w:val="003A7159"/>
    <w:rsid w:val="003A73EB"/>
    <w:rsid w:val="003A7407"/>
    <w:rsid w:val="003A78DA"/>
    <w:rsid w:val="003A7966"/>
    <w:rsid w:val="003A79F8"/>
    <w:rsid w:val="003A7AB6"/>
    <w:rsid w:val="003A7FE3"/>
    <w:rsid w:val="003B030B"/>
    <w:rsid w:val="003B0346"/>
    <w:rsid w:val="003B057F"/>
    <w:rsid w:val="003B08B5"/>
    <w:rsid w:val="003B0B59"/>
    <w:rsid w:val="003B0CD0"/>
    <w:rsid w:val="003B0FE3"/>
    <w:rsid w:val="003B1105"/>
    <w:rsid w:val="003B1161"/>
    <w:rsid w:val="003B126F"/>
    <w:rsid w:val="003B192F"/>
    <w:rsid w:val="003B19F9"/>
    <w:rsid w:val="003B1BCF"/>
    <w:rsid w:val="003B1C24"/>
    <w:rsid w:val="003B2075"/>
    <w:rsid w:val="003B223E"/>
    <w:rsid w:val="003B22B4"/>
    <w:rsid w:val="003B240C"/>
    <w:rsid w:val="003B24A7"/>
    <w:rsid w:val="003B273C"/>
    <w:rsid w:val="003B2AF3"/>
    <w:rsid w:val="003B2E9B"/>
    <w:rsid w:val="003B2F2D"/>
    <w:rsid w:val="003B3280"/>
    <w:rsid w:val="003B3462"/>
    <w:rsid w:val="003B35FE"/>
    <w:rsid w:val="003B3F2F"/>
    <w:rsid w:val="003B4132"/>
    <w:rsid w:val="003B414B"/>
    <w:rsid w:val="003B41CE"/>
    <w:rsid w:val="003B425C"/>
    <w:rsid w:val="003B44C5"/>
    <w:rsid w:val="003B48FC"/>
    <w:rsid w:val="003B4B7C"/>
    <w:rsid w:val="003B4D39"/>
    <w:rsid w:val="003B4D48"/>
    <w:rsid w:val="003B4DE1"/>
    <w:rsid w:val="003B5190"/>
    <w:rsid w:val="003B5710"/>
    <w:rsid w:val="003B5C6F"/>
    <w:rsid w:val="003B5D2A"/>
    <w:rsid w:val="003B5F9A"/>
    <w:rsid w:val="003B63D7"/>
    <w:rsid w:val="003B6482"/>
    <w:rsid w:val="003B64C4"/>
    <w:rsid w:val="003B6A60"/>
    <w:rsid w:val="003B6CEC"/>
    <w:rsid w:val="003B6D0E"/>
    <w:rsid w:val="003B6F68"/>
    <w:rsid w:val="003B6F7B"/>
    <w:rsid w:val="003B730B"/>
    <w:rsid w:val="003B7313"/>
    <w:rsid w:val="003B73BB"/>
    <w:rsid w:val="003B7983"/>
    <w:rsid w:val="003B79B6"/>
    <w:rsid w:val="003B7C8B"/>
    <w:rsid w:val="003B7D73"/>
    <w:rsid w:val="003C0105"/>
    <w:rsid w:val="003C042B"/>
    <w:rsid w:val="003C05A5"/>
    <w:rsid w:val="003C0617"/>
    <w:rsid w:val="003C089A"/>
    <w:rsid w:val="003C08BE"/>
    <w:rsid w:val="003C0A5C"/>
    <w:rsid w:val="003C0EBF"/>
    <w:rsid w:val="003C0F05"/>
    <w:rsid w:val="003C10AB"/>
    <w:rsid w:val="003C1202"/>
    <w:rsid w:val="003C12AA"/>
    <w:rsid w:val="003C138F"/>
    <w:rsid w:val="003C1396"/>
    <w:rsid w:val="003C1629"/>
    <w:rsid w:val="003C1DA1"/>
    <w:rsid w:val="003C2073"/>
    <w:rsid w:val="003C216C"/>
    <w:rsid w:val="003C2343"/>
    <w:rsid w:val="003C2C35"/>
    <w:rsid w:val="003C2E28"/>
    <w:rsid w:val="003C2FC7"/>
    <w:rsid w:val="003C3096"/>
    <w:rsid w:val="003C31AF"/>
    <w:rsid w:val="003C3454"/>
    <w:rsid w:val="003C34F0"/>
    <w:rsid w:val="003C3600"/>
    <w:rsid w:val="003C3C84"/>
    <w:rsid w:val="003C3C92"/>
    <w:rsid w:val="003C3F16"/>
    <w:rsid w:val="003C3F77"/>
    <w:rsid w:val="003C3F84"/>
    <w:rsid w:val="003C4005"/>
    <w:rsid w:val="003C40D4"/>
    <w:rsid w:val="003C42A8"/>
    <w:rsid w:val="003C42C7"/>
    <w:rsid w:val="003C47AC"/>
    <w:rsid w:val="003C498D"/>
    <w:rsid w:val="003C4B44"/>
    <w:rsid w:val="003C4C45"/>
    <w:rsid w:val="003C4D1D"/>
    <w:rsid w:val="003C4F24"/>
    <w:rsid w:val="003C5310"/>
    <w:rsid w:val="003C53AA"/>
    <w:rsid w:val="003C55FE"/>
    <w:rsid w:val="003C56B2"/>
    <w:rsid w:val="003C581B"/>
    <w:rsid w:val="003C5A2D"/>
    <w:rsid w:val="003C5DB5"/>
    <w:rsid w:val="003C6140"/>
    <w:rsid w:val="003C647C"/>
    <w:rsid w:val="003C657C"/>
    <w:rsid w:val="003C6A3F"/>
    <w:rsid w:val="003C722A"/>
    <w:rsid w:val="003C7570"/>
    <w:rsid w:val="003C7637"/>
    <w:rsid w:val="003C797D"/>
    <w:rsid w:val="003C7A07"/>
    <w:rsid w:val="003C7A46"/>
    <w:rsid w:val="003C7A5D"/>
    <w:rsid w:val="003C7D19"/>
    <w:rsid w:val="003C7D71"/>
    <w:rsid w:val="003C7E86"/>
    <w:rsid w:val="003D005E"/>
    <w:rsid w:val="003D00A3"/>
    <w:rsid w:val="003D01B7"/>
    <w:rsid w:val="003D0207"/>
    <w:rsid w:val="003D0283"/>
    <w:rsid w:val="003D03E6"/>
    <w:rsid w:val="003D04E2"/>
    <w:rsid w:val="003D0C86"/>
    <w:rsid w:val="003D0CCD"/>
    <w:rsid w:val="003D0CED"/>
    <w:rsid w:val="003D100E"/>
    <w:rsid w:val="003D1076"/>
    <w:rsid w:val="003D132E"/>
    <w:rsid w:val="003D1552"/>
    <w:rsid w:val="003D159E"/>
    <w:rsid w:val="003D15B0"/>
    <w:rsid w:val="003D16E8"/>
    <w:rsid w:val="003D1703"/>
    <w:rsid w:val="003D177F"/>
    <w:rsid w:val="003D198A"/>
    <w:rsid w:val="003D1D26"/>
    <w:rsid w:val="003D1FB5"/>
    <w:rsid w:val="003D2126"/>
    <w:rsid w:val="003D2577"/>
    <w:rsid w:val="003D25CC"/>
    <w:rsid w:val="003D26EF"/>
    <w:rsid w:val="003D270A"/>
    <w:rsid w:val="003D28B1"/>
    <w:rsid w:val="003D29EC"/>
    <w:rsid w:val="003D2A4A"/>
    <w:rsid w:val="003D2DEF"/>
    <w:rsid w:val="003D2EB2"/>
    <w:rsid w:val="003D3052"/>
    <w:rsid w:val="003D31F7"/>
    <w:rsid w:val="003D3202"/>
    <w:rsid w:val="003D3392"/>
    <w:rsid w:val="003D34AB"/>
    <w:rsid w:val="003D34C8"/>
    <w:rsid w:val="003D37D9"/>
    <w:rsid w:val="003D38C8"/>
    <w:rsid w:val="003D3AC3"/>
    <w:rsid w:val="003D402B"/>
    <w:rsid w:val="003D4089"/>
    <w:rsid w:val="003D408A"/>
    <w:rsid w:val="003D4430"/>
    <w:rsid w:val="003D4584"/>
    <w:rsid w:val="003D47A6"/>
    <w:rsid w:val="003D4BB9"/>
    <w:rsid w:val="003D4DCF"/>
    <w:rsid w:val="003D4EEF"/>
    <w:rsid w:val="003D4FC6"/>
    <w:rsid w:val="003D57A1"/>
    <w:rsid w:val="003D5BC9"/>
    <w:rsid w:val="003D5D3B"/>
    <w:rsid w:val="003D642E"/>
    <w:rsid w:val="003D661A"/>
    <w:rsid w:val="003D66D0"/>
    <w:rsid w:val="003D6769"/>
    <w:rsid w:val="003D67AE"/>
    <w:rsid w:val="003D68E6"/>
    <w:rsid w:val="003D70BA"/>
    <w:rsid w:val="003D7116"/>
    <w:rsid w:val="003D718A"/>
    <w:rsid w:val="003D740C"/>
    <w:rsid w:val="003D767C"/>
    <w:rsid w:val="003D78D5"/>
    <w:rsid w:val="003D7903"/>
    <w:rsid w:val="003D7AC7"/>
    <w:rsid w:val="003D7CCD"/>
    <w:rsid w:val="003D7F78"/>
    <w:rsid w:val="003E051F"/>
    <w:rsid w:val="003E0A66"/>
    <w:rsid w:val="003E0D3D"/>
    <w:rsid w:val="003E0DF4"/>
    <w:rsid w:val="003E0E0E"/>
    <w:rsid w:val="003E10FB"/>
    <w:rsid w:val="003E1313"/>
    <w:rsid w:val="003E1325"/>
    <w:rsid w:val="003E15EE"/>
    <w:rsid w:val="003E19E7"/>
    <w:rsid w:val="003E1C99"/>
    <w:rsid w:val="003E1DD6"/>
    <w:rsid w:val="003E1F42"/>
    <w:rsid w:val="003E1FF9"/>
    <w:rsid w:val="003E2344"/>
    <w:rsid w:val="003E25F2"/>
    <w:rsid w:val="003E2746"/>
    <w:rsid w:val="003E275E"/>
    <w:rsid w:val="003E282F"/>
    <w:rsid w:val="003E2A57"/>
    <w:rsid w:val="003E2B78"/>
    <w:rsid w:val="003E2C80"/>
    <w:rsid w:val="003E2F4C"/>
    <w:rsid w:val="003E3167"/>
    <w:rsid w:val="003E3367"/>
    <w:rsid w:val="003E35AB"/>
    <w:rsid w:val="003E35FB"/>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BF4"/>
    <w:rsid w:val="003E4D54"/>
    <w:rsid w:val="003E5231"/>
    <w:rsid w:val="003E52DA"/>
    <w:rsid w:val="003E54FF"/>
    <w:rsid w:val="003E5931"/>
    <w:rsid w:val="003E5938"/>
    <w:rsid w:val="003E597B"/>
    <w:rsid w:val="003E5AB6"/>
    <w:rsid w:val="003E5B29"/>
    <w:rsid w:val="003E5E46"/>
    <w:rsid w:val="003E61C3"/>
    <w:rsid w:val="003E67AD"/>
    <w:rsid w:val="003E687D"/>
    <w:rsid w:val="003E6D55"/>
    <w:rsid w:val="003E6F97"/>
    <w:rsid w:val="003E72F9"/>
    <w:rsid w:val="003E731A"/>
    <w:rsid w:val="003E7358"/>
    <w:rsid w:val="003E7681"/>
    <w:rsid w:val="003E7E35"/>
    <w:rsid w:val="003E7F4C"/>
    <w:rsid w:val="003E7F7D"/>
    <w:rsid w:val="003F018C"/>
    <w:rsid w:val="003F04D3"/>
    <w:rsid w:val="003F05E4"/>
    <w:rsid w:val="003F06C7"/>
    <w:rsid w:val="003F0788"/>
    <w:rsid w:val="003F0960"/>
    <w:rsid w:val="003F09B2"/>
    <w:rsid w:val="003F0D43"/>
    <w:rsid w:val="003F0DAB"/>
    <w:rsid w:val="003F0DAE"/>
    <w:rsid w:val="003F0ED2"/>
    <w:rsid w:val="003F1010"/>
    <w:rsid w:val="003F112F"/>
    <w:rsid w:val="003F1329"/>
    <w:rsid w:val="003F13BD"/>
    <w:rsid w:val="003F183D"/>
    <w:rsid w:val="003F1A7F"/>
    <w:rsid w:val="003F1BE9"/>
    <w:rsid w:val="003F1C47"/>
    <w:rsid w:val="003F283E"/>
    <w:rsid w:val="003F29FD"/>
    <w:rsid w:val="003F2D35"/>
    <w:rsid w:val="003F3084"/>
    <w:rsid w:val="003F32B5"/>
    <w:rsid w:val="003F34F5"/>
    <w:rsid w:val="003F378C"/>
    <w:rsid w:val="003F3B04"/>
    <w:rsid w:val="003F3B26"/>
    <w:rsid w:val="003F3CC9"/>
    <w:rsid w:val="003F3F0A"/>
    <w:rsid w:val="003F40FF"/>
    <w:rsid w:val="003F48A9"/>
    <w:rsid w:val="003F4F29"/>
    <w:rsid w:val="003F5176"/>
    <w:rsid w:val="003F526B"/>
    <w:rsid w:val="003F52A1"/>
    <w:rsid w:val="003F5655"/>
    <w:rsid w:val="003F5B74"/>
    <w:rsid w:val="003F5D59"/>
    <w:rsid w:val="003F5EEB"/>
    <w:rsid w:val="003F6115"/>
    <w:rsid w:val="003F636C"/>
    <w:rsid w:val="003F66CA"/>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4F"/>
    <w:rsid w:val="004009C6"/>
    <w:rsid w:val="004009E7"/>
    <w:rsid w:val="00400BDA"/>
    <w:rsid w:val="00400C1D"/>
    <w:rsid w:val="00400C6F"/>
    <w:rsid w:val="00400D0A"/>
    <w:rsid w:val="00400E4A"/>
    <w:rsid w:val="00400F83"/>
    <w:rsid w:val="0040146B"/>
    <w:rsid w:val="00401625"/>
    <w:rsid w:val="00401692"/>
    <w:rsid w:val="00401740"/>
    <w:rsid w:val="0040176B"/>
    <w:rsid w:val="004018A3"/>
    <w:rsid w:val="00401926"/>
    <w:rsid w:val="00401949"/>
    <w:rsid w:val="00401951"/>
    <w:rsid w:val="00401AF3"/>
    <w:rsid w:val="00401B1A"/>
    <w:rsid w:val="00401B29"/>
    <w:rsid w:val="00401B6D"/>
    <w:rsid w:val="00401D50"/>
    <w:rsid w:val="00401E2C"/>
    <w:rsid w:val="00401ECA"/>
    <w:rsid w:val="00401F18"/>
    <w:rsid w:val="00401F40"/>
    <w:rsid w:val="00401FD2"/>
    <w:rsid w:val="004020D3"/>
    <w:rsid w:val="0040230E"/>
    <w:rsid w:val="0040260F"/>
    <w:rsid w:val="00402702"/>
    <w:rsid w:val="00402838"/>
    <w:rsid w:val="00402879"/>
    <w:rsid w:val="00402977"/>
    <w:rsid w:val="004029AF"/>
    <w:rsid w:val="00403375"/>
    <w:rsid w:val="00403435"/>
    <w:rsid w:val="0040343F"/>
    <w:rsid w:val="004036B7"/>
    <w:rsid w:val="004037E2"/>
    <w:rsid w:val="004038A6"/>
    <w:rsid w:val="004038C7"/>
    <w:rsid w:val="00403A9C"/>
    <w:rsid w:val="00403AD2"/>
    <w:rsid w:val="00403B20"/>
    <w:rsid w:val="00403CF6"/>
    <w:rsid w:val="00403D02"/>
    <w:rsid w:val="00403D0A"/>
    <w:rsid w:val="00403D76"/>
    <w:rsid w:val="00403EB1"/>
    <w:rsid w:val="00403FC3"/>
    <w:rsid w:val="0040410F"/>
    <w:rsid w:val="0040423C"/>
    <w:rsid w:val="004042DC"/>
    <w:rsid w:val="004044BB"/>
    <w:rsid w:val="0040455B"/>
    <w:rsid w:val="004046B3"/>
    <w:rsid w:val="0040478B"/>
    <w:rsid w:val="004048FF"/>
    <w:rsid w:val="00404B54"/>
    <w:rsid w:val="00405145"/>
    <w:rsid w:val="00405667"/>
    <w:rsid w:val="004056CD"/>
    <w:rsid w:val="00405A85"/>
    <w:rsid w:val="00405B93"/>
    <w:rsid w:val="00405B9D"/>
    <w:rsid w:val="00405F8C"/>
    <w:rsid w:val="004063AC"/>
    <w:rsid w:val="00406595"/>
    <w:rsid w:val="00406646"/>
    <w:rsid w:val="0040685D"/>
    <w:rsid w:val="0040697D"/>
    <w:rsid w:val="00406A84"/>
    <w:rsid w:val="00406ED2"/>
    <w:rsid w:val="0040737E"/>
    <w:rsid w:val="00407674"/>
    <w:rsid w:val="00407D92"/>
    <w:rsid w:val="00407DBE"/>
    <w:rsid w:val="00407FA9"/>
    <w:rsid w:val="00410094"/>
    <w:rsid w:val="004103FB"/>
    <w:rsid w:val="0041051E"/>
    <w:rsid w:val="0041081A"/>
    <w:rsid w:val="004108C1"/>
    <w:rsid w:val="00410954"/>
    <w:rsid w:val="00410992"/>
    <w:rsid w:val="004109D3"/>
    <w:rsid w:val="00410B38"/>
    <w:rsid w:val="00410DD9"/>
    <w:rsid w:val="00410E61"/>
    <w:rsid w:val="004110C0"/>
    <w:rsid w:val="00411427"/>
    <w:rsid w:val="00411475"/>
    <w:rsid w:val="00411923"/>
    <w:rsid w:val="004119D9"/>
    <w:rsid w:val="00411AB6"/>
    <w:rsid w:val="0041241C"/>
    <w:rsid w:val="00412590"/>
    <w:rsid w:val="004126E6"/>
    <w:rsid w:val="00412791"/>
    <w:rsid w:val="004128A5"/>
    <w:rsid w:val="00412B08"/>
    <w:rsid w:val="00412C35"/>
    <w:rsid w:val="00412D14"/>
    <w:rsid w:val="00412D9A"/>
    <w:rsid w:val="00412E49"/>
    <w:rsid w:val="00412EC2"/>
    <w:rsid w:val="00412F13"/>
    <w:rsid w:val="004130C9"/>
    <w:rsid w:val="004130E5"/>
    <w:rsid w:val="00413113"/>
    <w:rsid w:val="00413172"/>
    <w:rsid w:val="004132D7"/>
    <w:rsid w:val="00413322"/>
    <w:rsid w:val="00413574"/>
    <w:rsid w:val="0041389D"/>
    <w:rsid w:val="00413C03"/>
    <w:rsid w:val="00413DF1"/>
    <w:rsid w:val="00413F78"/>
    <w:rsid w:val="00414016"/>
    <w:rsid w:val="00414292"/>
    <w:rsid w:val="0041458D"/>
    <w:rsid w:val="00414896"/>
    <w:rsid w:val="00414939"/>
    <w:rsid w:val="00414B46"/>
    <w:rsid w:val="00414BC9"/>
    <w:rsid w:val="00414C12"/>
    <w:rsid w:val="00414C5F"/>
    <w:rsid w:val="004150CA"/>
    <w:rsid w:val="004152AA"/>
    <w:rsid w:val="00415444"/>
    <w:rsid w:val="00415FA9"/>
    <w:rsid w:val="00416313"/>
    <w:rsid w:val="00416773"/>
    <w:rsid w:val="00416877"/>
    <w:rsid w:val="004168E9"/>
    <w:rsid w:val="00416B99"/>
    <w:rsid w:val="00416C24"/>
    <w:rsid w:val="00416CA9"/>
    <w:rsid w:val="0041729E"/>
    <w:rsid w:val="004176FB"/>
    <w:rsid w:val="004176FF"/>
    <w:rsid w:val="00417E8C"/>
    <w:rsid w:val="00420442"/>
    <w:rsid w:val="00420B61"/>
    <w:rsid w:val="00420BDA"/>
    <w:rsid w:val="00420D6D"/>
    <w:rsid w:val="00420F95"/>
    <w:rsid w:val="0042113F"/>
    <w:rsid w:val="0042138F"/>
    <w:rsid w:val="00421608"/>
    <w:rsid w:val="00421859"/>
    <w:rsid w:val="00421913"/>
    <w:rsid w:val="00421B54"/>
    <w:rsid w:val="00421D9A"/>
    <w:rsid w:val="004222DD"/>
    <w:rsid w:val="00422466"/>
    <w:rsid w:val="00422495"/>
    <w:rsid w:val="004225B4"/>
    <w:rsid w:val="0042264C"/>
    <w:rsid w:val="0042281B"/>
    <w:rsid w:val="004228C8"/>
    <w:rsid w:val="00422976"/>
    <w:rsid w:val="00422BBE"/>
    <w:rsid w:val="00422BE6"/>
    <w:rsid w:val="00422C6F"/>
    <w:rsid w:val="0042306D"/>
    <w:rsid w:val="0042322F"/>
    <w:rsid w:val="004234F9"/>
    <w:rsid w:val="004235BA"/>
    <w:rsid w:val="004235E4"/>
    <w:rsid w:val="0042361B"/>
    <w:rsid w:val="00423B60"/>
    <w:rsid w:val="00423C29"/>
    <w:rsid w:val="00423DE8"/>
    <w:rsid w:val="00423E20"/>
    <w:rsid w:val="00424107"/>
    <w:rsid w:val="00424194"/>
    <w:rsid w:val="004243A9"/>
    <w:rsid w:val="00424566"/>
    <w:rsid w:val="00424639"/>
    <w:rsid w:val="00424648"/>
    <w:rsid w:val="0042489C"/>
    <w:rsid w:val="00424AF7"/>
    <w:rsid w:val="00424C63"/>
    <w:rsid w:val="00424C9F"/>
    <w:rsid w:val="00424D83"/>
    <w:rsid w:val="00424EE4"/>
    <w:rsid w:val="00424FA7"/>
    <w:rsid w:val="00425077"/>
    <w:rsid w:val="00425154"/>
    <w:rsid w:val="004255B8"/>
    <w:rsid w:val="004257BB"/>
    <w:rsid w:val="00426016"/>
    <w:rsid w:val="0042605A"/>
    <w:rsid w:val="00426375"/>
    <w:rsid w:val="00426564"/>
    <w:rsid w:val="00426580"/>
    <w:rsid w:val="004267ED"/>
    <w:rsid w:val="00426D91"/>
    <w:rsid w:val="00426DA6"/>
    <w:rsid w:val="00426E78"/>
    <w:rsid w:val="004270DF"/>
    <w:rsid w:val="0042732D"/>
    <w:rsid w:val="0042769C"/>
    <w:rsid w:val="004276F1"/>
    <w:rsid w:val="00427BEF"/>
    <w:rsid w:val="00427EF8"/>
    <w:rsid w:val="00430158"/>
    <w:rsid w:val="00430940"/>
    <w:rsid w:val="004309C6"/>
    <w:rsid w:val="00430B5F"/>
    <w:rsid w:val="00430D56"/>
    <w:rsid w:val="00430E65"/>
    <w:rsid w:val="00430EA1"/>
    <w:rsid w:val="00430F25"/>
    <w:rsid w:val="00431437"/>
    <w:rsid w:val="00431538"/>
    <w:rsid w:val="004319F1"/>
    <w:rsid w:val="00431D26"/>
    <w:rsid w:val="00431F14"/>
    <w:rsid w:val="00431F4B"/>
    <w:rsid w:val="0043202F"/>
    <w:rsid w:val="00432110"/>
    <w:rsid w:val="00432188"/>
    <w:rsid w:val="00432594"/>
    <w:rsid w:val="004329CD"/>
    <w:rsid w:val="00432A2F"/>
    <w:rsid w:val="00432E1D"/>
    <w:rsid w:val="00432EE9"/>
    <w:rsid w:val="00432F11"/>
    <w:rsid w:val="00432FA4"/>
    <w:rsid w:val="004331BA"/>
    <w:rsid w:val="00433506"/>
    <w:rsid w:val="00433525"/>
    <w:rsid w:val="00433730"/>
    <w:rsid w:val="00433E60"/>
    <w:rsid w:val="00433E98"/>
    <w:rsid w:val="0043400A"/>
    <w:rsid w:val="004340AB"/>
    <w:rsid w:val="004345B1"/>
    <w:rsid w:val="00434825"/>
    <w:rsid w:val="004348B3"/>
    <w:rsid w:val="00434B30"/>
    <w:rsid w:val="00434BAB"/>
    <w:rsid w:val="00434BB6"/>
    <w:rsid w:val="0043518F"/>
    <w:rsid w:val="00435330"/>
    <w:rsid w:val="00435652"/>
    <w:rsid w:val="004356BD"/>
    <w:rsid w:val="004357FC"/>
    <w:rsid w:val="00435AF2"/>
    <w:rsid w:val="00435EF6"/>
    <w:rsid w:val="00435FCE"/>
    <w:rsid w:val="00436194"/>
    <w:rsid w:val="004364EA"/>
    <w:rsid w:val="00436508"/>
    <w:rsid w:val="00436663"/>
    <w:rsid w:val="00436BDE"/>
    <w:rsid w:val="00436D5B"/>
    <w:rsid w:val="00436D65"/>
    <w:rsid w:val="00436DAA"/>
    <w:rsid w:val="00436E43"/>
    <w:rsid w:val="00436F01"/>
    <w:rsid w:val="0043720C"/>
    <w:rsid w:val="00437258"/>
    <w:rsid w:val="004373E5"/>
    <w:rsid w:val="0043751F"/>
    <w:rsid w:val="0043755C"/>
    <w:rsid w:val="0043763C"/>
    <w:rsid w:val="00437714"/>
    <w:rsid w:val="00437745"/>
    <w:rsid w:val="0043776B"/>
    <w:rsid w:val="00437A61"/>
    <w:rsid w:val="00437D02"/>
    <w:rsid w:val="00440860"/>
    <w:rsid w:val="004409AE"/>
    <w:rsid w:val="00440D41"/>
    <w:rsid w:val="00440D7A"/>
    <w:rsid w:val="00440E6A"/>
    <w:rsid w:val="00440F60"/>
    <w:rsid w:val="0044118C"/>
    <w:rsid w:val="004412AD"/>
    <w:rsid w:val="004413C1"/>
    <w:rsid w:val="00441573"/>
    <w:rsid w:val="00441711"/>
    <w:rsid w:val="0044180F"/>
    <w:rsid w:val="00441877"/>
    <w:rsid w:val="004425F4"/>
    <w:rsid w:val="004426C0"/>
    <w:rsid w:val="0044287D"/>
    <w:rsid w:val="004429DB"/>
    <w:rsid w:val="00442A10"/>
    <w:rsid w:val="00442ED2"/>
    <w:rsid w:val="004431B3"/>
    <w:rsid w:val="00443548"/>
    <w:rsid w:val="004438AE"/>
    <w:rsid w:val="00443D32"/>
    <w:rsid w:val="00443FF9"/>
    <w:rsid w:val="0044416F"/>
    <w:rsid w:val="00444384"/>
    <w:rsid w:val="00444633"/>
    <w:rsid w:val="00444663"/>
    <w:rsid w:val="00444852"/>
    <w:rsid w:val="004448EC"/>
    <w:rsid w:val="00444B1D"/>
    <w:rsid w:val="00444BE3"/>
    <w:rsid w:val="0044514A"/>
    <w:rsid w:val="0044575A"/>
    <w:rsid w:val="0044592F"/>
    <w:rsid w:val="00445C9E"/>
    <w:rsid w:val="00445D57"/>
    <w:rsid w:val="00445FF7"/>
    <w:rsid w:val="00446186"/>
    <w:rsid w:val="0044641C"/>
    <w:rsid w:val="00446425"/>
    <w:rsid w:val="00446889"/>
    <w:rsid w:val="00446B4F"/>
    <w:rsid w:val="00446D64"/>
    <w:rsid w:val="00446F4E"/>
    <w:rsid w:val="0044717C"/>
    <w:rsid w:val="004471B3"/>
    <w:rsid w:val="0044725A"/>
    <w:rsid w:val="00447263"/>
    <w:rsid w:val="004472FB"/>
    <w:rsid w:val="004474A4"/>
    <w:rsid w:val="00447671"/>
    <w:rsid w:val="0044772B"/>
    <w:rsid w:val="004477CA"/>
    <w:rsid w:val="0044784D"/>
    <w:rsid w:val="004478B9"/>
    <w:rsid w:val="004479FB"/>
    <w:rsid w:val="00447D70"/>
    <w:rsid w:val="00447E74"/>
    <w:rsid w:val="004505D3"/>
    <w:rsid w:val="004505E1"/>
    <w:rsid w:val="0045099D"/>
    <w:rsid w:val="00450B49"/>
    <w:rsid w:val="00450C71"/>
    <w:rsid w:val="00450CD4"/>
    <w:rsid w:val="00451514"/>
    <w:rsid w:val="0045159A"/>
    <w:rsid w:val="004515A9"/>
    <w:rsid w:val="004516CA"/>
    <w:rsid w:val="004516EF"/>
    <w:rsid w:val="00451C1D"/>
    <w:rsid w:val="00451F21"/>
    <w:rsid w:val="00452006"/>
    <w:rsid w:val="00452124"/>
    <w:rsid w:val="004521DE"/>
    <w:rsid w:val="0045220D"/>
    <w:rsid w:val="00452C84"/>
    <w:rsid w:val="00452D67"/>
    <w:rsid w:val="00452D8F"/>
    <w:rsid w:val="00452EA3"/>
    <w:rsid w:val="0045307D"/>
    <w:rsid w:val="00453341"/>
    <w:rsid w:val="0045341E"/>
    <w:rsid w:val="0045366A"/>
    <w:rsid w:val="004537DB"/>
    <w:rsid w:val="00453AB7"/>
    <w:rsid w:val="00453DC2"/>
    <w:rsid w:val="0045403A"/>
    <w:rsid w:val="00454106"/>
    <w:rsid w:val="0045414D"/>
    <w:rsid w:val="0045469F"/>
    <w:rsid w:val="004546D1"/>
    <w:rsid w:val="00454757"/>
    <w:rsid w:val="0045489C"/>
    <w:rsid w:val="00454A88"/>
    <w:rsid w:val="00454EA0"/>
    <w:rsid w:val="004550F0"/>
    <w:rsid w:val="0045511A"/>
    <w:rsid w:val="00455186"/>
    <w:rsid w:val="0045529E"/>
    <w:rsid w:val="004552CB"/>
    <w:rsid w:val="004552E4"/>
    <w:rsid w:val="004555AC"/>
    <w:rsid w:val="0045570C"/>
    <w:rsid w:val="004558D7"/>
    <w:rsid w:val="004558E7"/>
    <w:rsid w:val="004559D1"/>
    <w:rsid w:val="004561A7"/>
    <w:rsid w:val="004561FF"/>
    <w:rsid w:val="00456364"/>
    <w:rsid w:val="004565D6"/>
    <w:rsid w:val="004567B7"/>
    <w:rsid w:val="00456CBB"/>
    <w:rsid w:val="00456D13"/>
    <w:rsid w:val="00456D49"/>
    <w:rsid w:val="004574AB"/>
    <w:rsid w:val="004575CA"/>
    <w:rsid w:val="00457671"/>
    <w:rsid w:val="004578FF"/>
    <w:rsid w:val="00457A67"/>
    <w:rsid w:val="00457CC6"/>
    <w:rsid w:val="00457E89"/>
    <w:rsid w:val="00460007"/>
    <w:rsid w:val="0046048D"/>
    <w:rsid w:val="00460587"/>
    <w:rsid w:val="004606E0"/>
    <w:rsid w:val="0046079A"/>
    <w:rsid w:val="00460C1C"/>
    <w:rsid w:val="00460D3C"/>
    <w:rsid w:val="00460E7F"/>
    <w:rsid w:val="00460EB0"/>
    <w:rsid w:val="00460FCA"/>
    <w:rsid w:val="00461210"/>
    <w:rsid w:val="004615C8"/>
    <w:rsid w:val="004618B3"/>
    <w:rsid w:val="00461D0C"/>
    <w:rsid w:val="00461D6F"/>
    <w:rsid w:val="00461E37"/>
    <w:rsid w:val="00462265"/>
    <w:rsid w:val="00462528"/>
    <w:rsid w:val="00462AC2"/>
    <w:rsid w:val="00462B5D"/>
    <w:rsid w:val="00462D08"/>
    <w:rsid w:val="00462F68"/>
    <w:rsid w:val="0046329B"/>
    <w:rsid w:val="004632B6"/>
    <w:rsid w:val="004632C7"/>
    <w:rsid w:val="00463633"/>
    <w:rsid w:val="00463704"/>
    <w:rsid w:val="00463B10"/>
    <w:rsid w:val="00463B13"/>
    <w:rsid w:val="00463B6D"/>
    <w:rsid w:val="00463CFA"/>
    <w:rsid w:val="00463E0B"/>
    <w:rsid w:val="004640E1"/>
    <w:rsid w:val="00464589"/>
    <w:rsid w:val="00464A06"/>
    <w:rsid w:val="00464A49"/>
    <w:rsid w:val="00464CE5"/>
    <w:rsid w:val="00465BA8"/>
    <w:rsid w:val="00465BDE"/>
    <w:rsid w:val="00466178"/>
    <w:rsid w:val="00466292"/>
    <w:rsid w:val="004664E5"/>
    <w:rsid w:val="00466649"/>
    <w:rsid w:val="00466880"/>
    <w:rsid w:val="00466C4F"/>
    <w:rsid w:val="00467151"/>
    <w:rsid w:val="00467178"/>
    <w:rsid w:val="0046718F"/>
    <w:rsid w:val="00467208"/>
    <w:rsid w:val="00467311"/>
    <w:rsid w:val="004673B3"/>
    <w:rsid w:val="0046783E"/>
    <w:rsid w:val="00467857"/>
    <w:rsid w:val="004679B6"/>
    <w:rsid w:val="00467AAD"/>
    <w:rsid w:val="00467B18"/>
    <w:rsid w:val="00467BE6"/>
    <w:rsid w:val="00467E1A"/>
    <w:rsid w:val="00467E3E"/>
    <w:rsid w:val="00467FA5"/>
    <w:rsid w:val="00467FB8"/>
    <w:rsid w:val="00470094"/>
    <w:rsid w:val="004701AA"/>
    <w:rsid w:val="004705EF"/>
    <w:rsid w:val="0047080E"/>
    <w:rsid w:val="004708BE"/>
    <w:rsid w:val="00470AB9"/>
    <w:rsid w:val="00470CE3"/>
    <w:rsid w:val="00470D04"/>
    <w:rsid w:val="004716EA"/>
    <w:rsid w:val="00471E69"/>
    <w:rsid w:val="00471FCD"/>
    <w:rsid w:val="0047217E"/>
    <w:rsid w:val="004721BC"/>
    <w:rsid w:val="0047220E"/>
    <w:rsid w:val="00472328"/>
    <w:rsid w:val="004723A8"/>
    <w:rsid w:val="00472599"/>
    <w:rsid w:val="0047263F"/>
    <w:rsid w:val="00472686"/>
    <w:rsid w:val="00472692"/>
    <w:rsid w:val="004729BC"/>
    <w:rsid w:val="004729EC"/>
    <w:rsid w:val="004730DA"/>
    <w:rsid w:val="004731FA"/>
    <w:rsid w:val="0047322C"/>
    <w:rsid w:val="00473824"/>
    <w:rsid w:val="004739DC"/>
    <w:rsid w:val="00473CD3"/>
    <w:rsid w:val="00473D37"/>
    <w:rsid w:val="00473D83"/>
    <w:rsid w:val="00474114"/>
    <w:rsid w:val="004743E1"/>
    <w:rsid w:val="0047447F"/>
    <w:rsid w:val="0047458B"/>
    <w:rsid w:val="00474790"/>
    <w:rsid w:val="004749F1"/>
    <w:rsid w:val="00474A16"/>
    <w:rsid w:val="00474C19"/>
    <w:rsid w:val="00474CD4"/>
    <w:rsid w:val="00475112"/>
    <w:rsid w:val="0047533A"/>
    <w:rsid w:val="00475614"/>
    <w:rsid w:val="00475A0A"/>
    <w:rsid w:val="00475AC0"/>
    <w:rsid w:val="00475C63"/>
    <w:rsid w:val="004762AB"/>
    <w:rsid w:val="00476429"/>
    <w:rsid w:val="004765E2"/>
    <w:rsid w:val="00476D47"/>
    <w:rsid w:val="00476F6C"/>
    <w:rsid w:val="004771CA"/>
    <w:rsid w:val="00477232"/>
    <w:rsid w:val="004773DF"/>
    <w:rsid w:val="004774F0"/>
    <w:rsid w:val="00477593"/>
    <w:rsid w:val="00477876"/>
    <w:rsid w:val="004778B5"/>
    <w:rsid w:val="004778D2"/>
    <w:rsid w:val="00477940"/>
    <w:rsid w:val="004779AA"/>
    <w:rsid w:val="004779AC"/>
    <w:rsid w:val="00477A7B"/>
    <w:rsid w:val="00477B04"/>
    <w:rsid w:val="00477DAE"/>
    <w:rsid w:val="00477E0D"/>
    <w:rsid w:val="00477EA7"/>
    <w:rsid w:val="00480109"/>
    <w:rsid w:val="00480342"/>
    <w:rsid w:val="0048066A"/>
    <w:rsid w:val="00480752"/>
    <w:rsid w:val="004807B6"/>
    <w:rsid w:val="00480C13"/>
    <w:rsid w:val="00480C2D"/>
    <w:rsid w:val="00481046"/>
    <w:rsid w:val="0048105C"/>
    <w:rsid w:val="004814A3"/>
    <w:rsid w:val="00481624"/>
    <w:rsid w:val="00481645"/>
    <w:rsid w:val="004819D5"/>
    <w:rsid w:val="00481AF5"/>
    <w:rsid w:val="00482071"/>
    <w:rsid w:val="004820EC"/>
    <w:rsid w:val="004823FD"/>
    <w:rsid w:val="0048257B"/>
    <w:rsid w:val="0048270B"/>
    <w:rsid w:val="00482EA9"/>
    <w:rsid w:val="00483056"/>
    <w:rsid w:val="0048311C"/>
    <w:rsid w:val="00483261"/>
    <w:rsid w:val="004832C7"/>
    <w:rsid w:val="0048348A"/>
    <w:rsid w:val="00483630"/>
    <w:rsid w:val="0048377C"/>
    <w:rsid w:val="004838E5"/>
    <w:rsid w:val="00483B30"/>
    <w:rsid w:val="00483FC1"/>
    <w:rsid w:val="0048408D"/>
    <w:rsid w:val="00484105"/>
    <w:rsid w:val="0048411E"/>
    <w:rsid w:val="004842F1"/>
    <w:rsid w:val="00484616"/>
    <w:rsid w:val="0048478B"/>
    <w:rsid w:val="00484CFC"/>
    <w:rsid w:val="00484E04"/>
    <w:rsid w:val="00484E71"/>
    <w:rsid w:val="00484E7F"/>
    <w:rsid w:val="004853D7"/>
    <w:rsid w:val="004857FD"/>
    <w:rsid w:val="00485B8B"/>
    <w:rsid w:val="00485BA3"/>
    <w:rsid w:val="00485CE3"/>
    <w:rsid w:val="00485EB5"/>
    <w:rsid w:val="00485FDC"/>
    <w:rsid w:val="004865FB"/>
    <w:rsid w:val="00486620"/>
    <w:rsid w:val="00486D96"/>
    <w:rsid w:val="00487367"/>
    <w:rsid w:val="00487447"/>
    <w:rsid w:val="00487454"/>
    <w:rsid w:val="0048769F"/>
    <w:rsid w:val="00487B32"/>
    <w:rsid w:val="00487E8D"/>
    <w:rsid w:val="00487EDC"/>
    <w:rsid w:val="00487EF1"/>
    <w:rsid w:val="00487F8F"/>
    <w:rsid w:val="00490015"/>
    <w:rsid w:val="0049025F"/>
    <w:rsid w:val="004906B8"/>
    <w:rsid w:val="00490831"/>
    <w:rsid w:val="00490897"/>
    <w:rsid w:val="0049108C"/>
    <w:rsid w:val="004912C7"/>
    <w:rsid w:val="004919AA"/>
    <w:rsid w:val="00491C83"/>
    <w:rsid w:val="00491D71"/>
    <w:rsid w:val="00491DF0"/>
    <w:rsid w:val="00492033"/>
    <w:rsid w:val="004920B1"/>
    <w:rsid w:val="004923B3"/>
    <w:rsid w:val="00492CFF"/>
    <w:rsid w:val="00492F50"/>
    <w:rsid w:val="00493239"/>
    <w:rsid w:val="00493252"/>
    <w:rsid w:val="0049373E"/>
    <w:rsid w:val="004937D2"/>
    <w:rsid w:val="00493A51"/>
    <w:rsid w:val="00493C49"/>
    <w:rsid w:val="00493D7E"/>
    <w:rsid w:val="00493F9C"/>
    <w:rsid w:val="00494035"/>
    <w:rsid w:val="00494047"/>
    <w:rsid w:val="0049447C"/>
    <w:rsid w:val="00494695"/>
    <w:rsid w:val="004949FD"/>
    <w:rsid w:val="00494D52"/>
    <w:rsid w:val="00494E38"/>
    <w:rsid w:val="00495107"/>
    <w:rsid w:val="0049515C"/>
    <w:rsid w:val="004951CE"/>
    <w:rsid w:val="00495536"/>
    <w:rsid w:val="004956CF"/>
    <w:rsid w:val="004956D5"/>
    <w:rsid w:val="004958FA"/>
    <w:rsid w:val="0049595C"/>
    <w:rsid w:val="00495993"/>
    <w:rsid w:val="004959F3"/>
    <w:rsid w:val="00495A0C"/>
    <w:rsid w:val="00495E90"/>
    <w:rsid w:val="00496232"/>
    <w:rsid w:val="004962E7"/>
    <w:rsid w:val="004964B8"/>
    <w:rsid w:val="0049667C"/>
    <w:rsid w:val="004969D1"/>
    <w:rsid w:val="00496B42"/>
    <w:rsid w:val="00496B93"/>
    <w:rsid w:val="00496BB8"/>
    <w:rsid w:val="00496D59"/>
    <w:rsid w:val="00496E4C"/>
    <w:rsid w:val="00496E5B"/>
    <w:rsid w:val="004970E6"/>
    <w:rsid w:val="00497576"/>
    <w:rsid w:val="004975FF"/>
    <w:rsid w:val="00497B47"/>
    <w:rsid w:val="00497FCF"/>
    <w:rsid w:val="004A04C7"/>
    <w:rsid w:val="004A058E"/>
    <w:rsid w:val="004A0790"/>
    <w:rsid w:val="004A0D4C"/>
    <w:rsid w:val="004A0F84"/>
    <w:rsid w:val="004A121D"/>
    <w:rsid w:val="004A1387"/>
    <w:rsid w:val="004A1745"/>
    <w:rsid w:val="004A1B3E"/>
    <w:rsid w:val="004A1D3F"/>
    <w:rsid w:val="004A1DA1"/>
    <w:rsid w:val="004A242D"/>
    <w:rsid w:val="004A2559"/>
    <w:rsid w:val="004A25B6"/>
    <w:rsid w:val="004A2685"/>
    <w:rsid w:val="004A26EF"/>
    <w:rsid w:val="004A2777"/>
    <w:rsid w:val="004A284B"/>
    <w:rsid w:val="004A2B70"/>
    <w:rsid w:val="004A2BE9"/>
    <w:rsid w:val="004A3014"/>
    <w:rsid w:val="004A32EB"/>
    <w:rsid w:val="004A33AE"/>
    <w:rsid w:val="004A35B8"/>
    <w:rsid w:val="004A3D01"/>
    <w:rsid w:val="004A3DB7"/>
    <w:rsid w:val="004A3E0A"/>
    <w:rsid w:val="004A4159"/>
    <w:rsid w:val="004A4185"/>
    <w:rsid w:val="004A4253"/>
    <w:rsid w:val="004A43FD"/>
    <w:rsid w:val="004A44BA"/>
    <w:rsid w:val="004A4566"/>
    <w:rsid w:val="004A49FA"/>
    <w:rsid w:val="004A4A95"/>
    <w:rsid w:val="004A4BC3"/>
    <w:rsid w:val="004A4D1B"/>
    <w:rsid w:val="004A500B"/>
    <w:rsid w:val="004A5050"/>
    <w:rsid w:val="004A512C"/>
    <w:rsid w:val="004A5339"/>
    <w:rsid w:val="004A55A8"/>
    <w:rsid w:val="004A591F"/>
    <w:rsid w:val="004A59C7"/>
    <w:rsid w:val="004A5E9A"/>
    <w:rsid w:val="004A608A"/>
    <w:rsid w:val="004A6176"/>
    <w:rsid w:val="004A61AC"/>
    <w:rsid w:val="004A6667"/>
    <w:rsid w:val="004A67FF"/>
    <w:rsid w:val="004A6834"/>
    <w:rsid w:val="004A692F"/>
    <w:rsid w:val="004A6A43"/>
    <w:rsid w:val="004A6EC9"/>
    <w:rsid w:val="004A6EF7"/>
    <w:rsid w:val="004A6F42"/>
    <w:rsid w:val="004A71FA"/>
    <w:rsid w:val="004A7847"/>
    <w:rsid w:val="004A7854"/>
    <w:rsid w:val="004A7F88"/>
    <w:rsid w:val="004B0007"/>
    <w:rsid w:val="004B0232"/>
    <w:rsid w:val="004B04BA"/>
    <w:rsid w:val="004B059F"/>
    <w:rsid w:val="004B0F86"/>
    <w:rsid w:val="004B103E"/>
    <w:rsid w:val="004B1085"/>
    <w:rsid w:val="004B120D"/>
    <w:rsid w:val="004B12E3"/>
    <w:rsid w:val="004B1441"/>
    <w:rsid w:val="004B144C"/>
    <w:rsid w:val="004B185D"/>
    <w:rsid w:val="004B1977"/>
    <w:rsid w:val="004B1AB5"/>
    <w:rsid w:val="004B1C2E"/>
    <w:rsid w:val="004B1C54"/>
    <w:rsid w:val="004B1C61"/>
    <w:rsid w:val="004B1D34"/>
    <w:rsid w:val="004B21BA"/>
    <w:rsid w:val="004B23B8"/>
    <w:rsid w:val="004B23EB"/>
    <w:rsid w:val="004B2549"/>
    <w:rsid w:val="004B2781"/>
    <w:rsid w:val="004B286D"/>
    <w:rsid w:val="004B2BE5"/>
    <w:rsid w:val="004B2CC7"/>
    <w:rsid w:val="004B2CDB"/>
    <w:rsid w:val="004B2CE0"/>
    <w:rsid w:val="004B2EBE"/>
    <w:rsid w:val="004B2F63"/>
    <w:rsid w:val="004B315F"/>
    <w:rsid w:val="004B31DE"/>
    <w:rsid w:val="004B32C6"/>
    <w:rsid w:val="004B3343"/>
    <w:rsid w:val="004B33AD"/>
    <w:rsid w:val="004B343C"/>
    <w:rsid w:val="004B3523"/>
    <w:rsid w:val="004B3C08"/>
    <w:rsid w:val="004B3D42"/>
    <w:rsid w:val="004B3DEF"/>
    <w:rsid w:val="004B4659"/>
    <w:rsid w:val="004B47C7"/>
    <w:rsid w:val="004B48F2"/>
    <w:rsid w:val="004B4CA7"/>
    <w:rsid w:val="004B4D26"/>
    <w:rsid w:val="004B4F5F"/>
    <w:rsid w:val="004B50A5"/>
    <w:rsid w:val="004B5191"/>
    <w:rsid w:val="004B51EE"/>
    <w:rsid w:val="004B529D"/>
    <w:rsid w:val="004B5504"/>
    <w:rsid w:val="004B5734"/>
    <w:rsid w:val="004B58D5"/>
    <w:rsid w:val="004B5C97"/>
    <w:rsid w:val="004B61A9"/>
    <w:rsid w:val="004B6209"/>
    <w:rsid w:val="004B63AD"/>
    <w:rsid w:val="004B66D0"/>
    <w:rsid w:val="004B67A4"/>
    <w:rsid w:val="004B6819"/>
    <w:rsid w:val="004B695B"/>
    <w:rsid w:val="004B6B7F"/>
    <w:rsid w:val="004B6C8B"/>
    <w:rsid w:val="004B6CA8"/>
    <w:rsid w:val="004B6D19"/>
    <w:rsid w:val="004B7061"/>
    <w:rsid w:val="004B725C"/>
    <w:rsid w:val="004B73FF"/>
    <w:rsid w:val="004B74E2"/>
    <w:rsid w:val="004B74FF"/>
    <w:rsid w:val="004B7712"/>
    <w:rsid w:val="004B7886"/>
    <w:rsid w:val="004B7A18"/>
    <w:rsid w:val="004B7C62"/>
    <w:rsid w:val="004B7D73"/>
    <w:rsid w:val="004B7DFD"/>
    <w:rsid w:val="004B7E92"/>
    <w:rsid w:val="004C029E"/>
    <w:rsid w:val="004C064A"/>
    <w:rsid w:val="004C064D"/>
    <w:rsid w:val="004C0763"/>
    <w:rsid w:val="004C09D5"/>
    <w:rsid w:val="004C0A50"/>
    <w:rsid w:val="004C0B42"/>
    <w:rsid w:val="004C0E4B"/>
    <w:rsid w:val="004C1394"/>
    <w:rsid w:val="004C17B7"/>
    <w:rsid w:val="004C18B3"/>
    <w:rsid w:val="004C18C7"/>
    <w:rsid w:val="004C193F"/>
    <w:rsid w:val="004C1C90"/>
    <w:rsid w:val="004C1D67"/>
    <w:rsid w:val="004C20B0"/>
    <w:rsid w:val="004C233A"/>
    <w:rsid w:val="004C2887"/>
    <w:rsid w:val="004C2B79"/>
    <w:rsid w:val="004C3001"/>
    <w:rsid w:val="004C3167"/>
    <w:rsid w:val="004C339F"/>
    <w:rsid w:val="004C34A4"/>
    <w:rsid w:val="004C35DF"/>
    <w:rsid w:val="004C3745"/>
    <w:rsid w:val="004C3A83"/>
    <w:rsid w:val="004C3EC0"/>
    <w:rsid w:val="004C402C"/>
    <w:rsid w:val="004C407F"/>
    <w:rsid w:val="004C48B0"/>
    <w:rsid w:val="004C4B8F"/>
    <w:rsid w:val="004C4BD5"/>
    <w:rsid w:val="004C4BF3"/>
    <w:rsid w:val="004C4D2B"/>
    <w:rsid w:val="004C4DE2"/>
    <w:rsid w:val="004C4ED8"/>
    <w:rsid w:val="004C4F58"/>
    <w:rsid w:val="004C50D9"/>
    <w:rsid w:val="004C544D"/>
    <w:rsid w:val="004C5493"/>
    <w:rsid w:val="004C54BE"/>
    <w:rsid w:val="004C5883"/>
    <w:rsid w:val="004C5E0E"/>
    <w:rsid w:val="004C63DE"/>
    <w:rsid w:val="004C642C"/>
    <w:rsid w:val="004C6783"/>
    <w:rsid w:val="004C6E43"/>
    <w:rsid w:val="004C6FDC"/>
    <w:rsid w:val="004C7072"/>
    <w:rsid w:val="004C74DF"/>
    <w:rsid w:val="004C76A1"/>
    <w:rsid w:val="004C7793"/>
    <w:rsid w:val="004C795A"/>
    <w:rsid w:val="004C7B3E"/>
    <w:rsid w:val="004C7D35"/>
    <w:rsid w:val="004D006C"/>
    <w:rsid w:val="004D0161"/>
    <w:rsid w:val="004D0196"/>
    <w:rsid w:val="004D02D0"/>
    <w:rsid w:val="004D059A"/>
    <w:rsid w:val="004D07CC"/>
    <w:rsid w:val="004D07CF"/>
    <w:rsid w:val="004D09C7"/>
    <w:rsid w:val="004D0A0D"/>
    <w:rsid w:val="004D0D20"/>
    <w:rsid w:val="004D0D9E"/>
    <w:rsid w:val="004D0E0F"/>
    <w:rsid w:val="004D0E67"/>
    <w:rsid w:val="004D100F"/>
    <w:rsid w:val="004D104E"/>
    <w:rsid w:val="004D1225"/>
    <w:rsid w:val="004D12CD"/>
    <w:rsid w:val="004D12D4"/>
    <w:rsid w:val="004D17C9"/>
    <w:rsid w:val="004D1814"/>
    <w:rsid w:val="004D183A"/>
    <w:rsid w:val="004D1937"/>
    <w:rsid w:val="004D199D"/>
    <w:rsid w:val="004D1DEF"/>
    <w:rsid w:val="004D23A3"/>
    <w:rsid w:val="004D2482"/>
    <w:rsid w:val="004D2744"/>
    <w:rsid w:val="004D2757"/>
    <w:rsid w:val="004D28A1"/>
    <w:rsid w:val="004D28B2"/>
    <w:rsid w:val="004D28E9"/>
    <w:rsid w:val="004D2A8E"/>
    <w:rsid w:val="004D2C7A"/>
    <w:rsid w:val="004D2D21"/>
    <w:rsid w:val="004D2EAC"/>
    <w:rsid w:val="004D2EBF"/>
    <w:rsid w:val="004D336B"/>
    <w:rsid w:val="004D3475"/>
    <w:rsid w:val="004D35F5"/>
    <w:rsid w:val="004D3781"/>
    <w:rsid w:val="004D3BC6"/>
    <w:rsid w:val="004D3DCF"/>
    <w:rsid w:val="004D3E3E"/>
    <w:rsid w:val="004D434A"/>
    <w:rsid w:val="004D435D"/>
    <w:rsid w:val="004D4577"/>
    <w:rsid w:val="004D464A"/>
    <w:rsid w:val="004D4733"/>
    <w:rsid w:val="004D4748"/>
    <w:rsid w:val="004D4C83"/>
    <w:rsid w:val="004D4C98"/>
    <w:rsid w:val="004D4E0E"/>
    <w:rsid w:val="004D5075"/>
    <w:rsid w:val="004D52C0"/>
    <w:rsid w:val="004D54FB"/>
    <w:rsid w:val="004D562D"/>
    <w:rsid w:val="004D59F1"/>
    <w:rsid w:val="004D5A3B"/>
    <w:rsid w:val="004D5C3C"/>
    <w:rsid w:val="004D5ED4"/>
    <w:rsid w:val="004D5F47"/>
    <w:rsid w:val="004D61FE"/>
    <w:rsid w:val="004D6321"/>
    <w:rsid w:val="004D634F"/>
    <w:rsid w:val="004D684C"/>
    <w:rsid w:val="004D6A5C"/>
    <w:rsid w:val="004D6C21"/>
    <w:rsid w:val="004D6C29"/>
    <w:rsid w:val="004D6FCA"/>
    <w:rsid w:val="004D7311"/>
    <w:rsid w:val="004D7354"/>
    <w:rsid w:val="004D792A"/>
    <w:rsid w:val="004D7BC0"/>
    <w:rsid w:val="004D7BC8"/>
    <w:rsid w:val="004D7C4F"/>
    <w:rsid w:val="004D7E66"/>
    <w:rsid w:val="004D7E98"/>
    <w:rsid w:val="004E00DE"/>
    <w:rsid w:val="004E0130"/>
    <w:rsid w:val="004E0152"/>
    <w:rsid w:val="004E0238"/>
    <w:rsid w:val="004E04A6"/>
    <w:rsid w:val="004E058B"/>
    <w:rsid w:val="004E0718"/>
    <w:rsid w:val="004E0819"/>
    <w:rsid w:val="004E0821"/>
    <w:rsid w:val="004E0A2F"/>
    <w:rsid w:val="004E16E9"/>
    <w:rsid w:val="004E19DB"/>
    <w:rsid w:val="004E1B96"/>
    <w:rsid w:val="004E1CCB"/>
    <w:rsid w:val="004E20A3"/>
    <w:rsid w:val="004E20C5"/>
    <w:rsid w:val="004E25C5"/>
    <w:rsid w:val="004E28FA"/>
    <w:rsid w:val="004E2975"/>
    <w:rsid w:val="004E2C6B"/>
    <w:rsid w:val="004E31B7"/>
    <w:rsid w:val="004E3293"/>
    <w:rsid w:val="004E3306"/>
    <w:rsid w:val="004E3394"/>
    <w:rsid w:val="004E33F3"/>
    <w:rsid w:val="004E35B7"/>
    <w:rsid w:val="004E3760"/>
    <w:rsid w:val="004E388C"/>
    <w:rsid w:val="004E3CFB"/>
    <w:rsid w:val="004E3F0B"/>
    <w:rsid w:val="004E3FB5"/>
    <w:rsid w:val="004E49C1"/>
    <w:rsid w:val="004E4EF3"/>
    <w:rsid w:val="004E505B"/>
    <w:rsid w:val="004E50B9"/>
    <w:rsid w:val="004E52D3"/>
    <w:rsid w:val="004E53DE"/>
    <w:rsid w:val="004E5851"/>
    <w:rsid w:val="004E5902"/>
    <w:rsid w:val="004E5F6D"/>
    <w:rsid w:val="004E600F"/>
    <w:rsid w:val="004E6078"/>
    <w:rsid w:val="004E62C6"/>
    <w:rsid w:val="004E6A12"/>
    <w:rsid w:val="004E6B06"/>
    <w:rsid w:val="004E6B5B"/>
    <w:rsid w:val="004E6C80"/>
    <w:rsid w:val="004E6DAB"/>
    <w:rsid w:val="004E6F1E"/>
    <w:rsid w:val="004E7014"/>
    <w:rsid w:val="004E706C"/>
    <w:rsid w:val="004E7465"/>
    <w:rsid w:val="004E74C1"/>
    <w:rsid w:val="004E7646"/>
    <w:rsid w:val="004E767D"/>
    <w:rsid w:val="004E7B76"/>
    <w:rsid w:val="004E7DC5"/>
    <w:rsid w:val="004E7ECD"/>
    <w:rsid w:val="004F00FA"/>
    <w:rsid w:val="004F015E"/>
    <w:rsid w:val="004F050E"/>
    <w:rsid w:val="004F08C5"/>
    <w:rsid w:val="004F08D2"/>
    <w:rsid w:val="004F0B9A"/>
    <w:rsid w:val="004F0D06"/>
    <w:rsid w:val="004F0DB4"/>
    <w:rsid w:val="004F1048"/>
    <w:rsid w:val="004F107A"/>
    <w:rsid w:val="004F10AF"/>
    <w:rsid w:val="004F13FC"/>
    <w:rsid w:val="004F19CC"/>
    <w:rsid w:val="004F1A65"/>
    <w:rsid w:val="004F1A6D"/>
    <w:rsid w:val="004F1C26"/>
    <w:rsid w:val="004F1EEE"/>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6D"/>
    <w:rsid w:val="004F41EE"/>
    <w:rsid w:val="004F42DB"/>
    <w:rsid w:val="004F434C"/>
    <w:rsid w:val="004F43EA"/>
    <w:rsid w:val="004F460B"/>
    <w:rsid w:val="004F4893"/>
    <w:rsid w:val="004F4B1C"/>
    <w:rsid w:val="004F5049"/>
    <w:rsid w:val="004F52A9"/>
    <w:rsid w:val="004F5835"/>
    <w:rsid w:val="004F5957"/>
    <w:rsid w:val="004F59FB"/>
    <w:rsid w:val="004F6082"/>
    <w:rsid w:val="004F6291"/>
    <w:rsid w:val="004F6308"/>
    <w:rsid w:val="004F6998"/>
    <w:rsid w:val="004F6B80"/>
    <w:rsid w:val="004F6D41"/>
    <w:rsid w:val="004F6D60"/>
    <w:rsid w:val="004F6D6D"/>
    <w:rsid w:val="004F6FB2"/>
    <w:rsid w:val="004F706C"/>
    <w:rsid w:val="004F7444"/>
    <w:rsid w:val="004F75CE"/>
    <w:rsid w:val="004F79AE"/>
    <w:rsid w:val="004F79B6"/>
    <w:rsid w:val="004F7B4B"/>
    <w:rsid w:val="004F7C44"/>
    <w:rsid w:val="004F7CA0"/>
    <w:rsid w:val="004F7ECA"/>
    <w:rsid w:val="0050028C"/>
    <w:rsid w:val="005003F4"/>
    <w:rsid w:val="00500478"/>
    <w:rsid w:val="00500684"/>
    <w:rsid w:val="0050071D"/>
    <w:rsid w:val="00500937"/>
    <w:rsid w:val="00500C79"/>
    <w:rsid w:val="00500E41"/>
    <w:rsid w:val="00501264"/>
    <w:rsid w:val="00501857"/>
    <w:rsid w:val="0050186A"/>
    <w:rsid w:val="00501C38"/>
    <w:rsid w:val="00501CBA"/>
    <w:rsid w:val="00501D9B"/>
    <w:rsid w:val="005021E2"/>
    <w:rsid w:val="00502315"/>
    <w:rsid w:val="00502790"/>
    <w:rsid w:val="005028B8"/>
    <w:rsid w:val="00502A20"/>
    <w:rsid w:val="00502A5B"/>
    <w:rsid w:val="00502D3C"/>
    <w:rsid w:val="00502DFB"/>
    <w:rsid w:val="00502DFE"/>
    <w:rsid w:val="00502F22"/>
    <w:rsid w:val="0050324F"/>
    <w:rsid w:val="00503484"/>
    <w:rsid w:val="005034E1"/>
    <w:rsid w:val="005039D8"/>
    <w:rsid w:val="00503A92"/>
    <w:rsid w:val="00504083"/>
    <w:rsid w:val="00504138"/>
    <w:rsid w:val="005042FD"/>
    <w:rsid w:val="00504337"/>
    <w:rsid w:val="005043D2"/>
    <w:rsid w:val="00504ABC"/>
    <w:rsid w:val="00504B5F"/>
    <w:rsid w:val="00504F69"/>
    <w:rsid w:val="00505363"/>
    <w:rsid w:val="00505436"/>
    <w:rsid w:val="005056B1"/>
    <w:rsid w:val="005059A3"/>
    <w:rsid w:val="00505E02"/>
    <w:rsid w:val="005063B0"/>
    <w:rsid w:val="0050660F"/>
    <w:rsid w:val="00506692"/>
    <w:rsid w:val="00506960"/>
    <w:rsid w:val="00506BD3"/>
    <w:rsid w:val="00506BDC"/>
    <w:rsid w:val="00506DDC"/>
    <w:rsid w:val="00506F26"/>
    <w:rsid w:val="005072F4"/>
    <w:rsid w:val="00507305"/>
    <w:rsid w:val="00507623"/>
    <w:rsid w:val="00507A99"/>
    <w:rsid w:val="00507BC6"/>
    <w:rsid w:val="00507DC3"/>
    <w:rsid w:val="00510353"/>
    <w:rsid w:val="005108CD"/>
    <w:rsid w:val="00510D62"/>
    <w:rsid w:val="00510D73"/>
    <w:rsid w:val="00510DE9"/>
    <w:rsid w:val="00510F83"/>
    <w:rsid w:val="00510FE4"/>
    <w:rsid w:val="00511079"/>
    <w:rsid w:val="00511301"/>
    <w:rsid w:val="0051140D"/>
    <w:rsid w:val="00511480"/>
    <w:rsid w:val="005114D9"/>
    <w:rsid w:val="005116E7"/>
    <w:rsid w:val="005117C2"/>
    <w:rsid w:val="00511A4E"/>
    <w:rsid w:val="00511B81"/>
    <w:rsid w:val="00511CA2"/>
    <w:rsid w:val="005122F1"/>
    <w:rsid w:val="005123B6"/>
    <w:rsid w:val="005126B6"/>
    <w:rsid w:val="00512842"/>
    <w:rsid w:val="00512B9A"/>
    <w:rsid w:val="00512C35"/>
    <w:rsid w:val="00512CC4"/>
    <w:rsid w:val="00512D17"/>
    <w:rsid w:val="00512E01"/>
    <w:rsid w:val="00512E02"/>
    <w:rsid w:val="0051330B"/>
    <w:rsid w:val="0051334A"/>
    <w:rsid w:val="005133DB"/>
    <w:rsid w:val="00513B61"/>
    <w:rsid w:val="00513C4F"/>
    <w:rsid w:val="00513CF9"/>
    <w:rsid w:val="00513F1D"/>
    <w:rsid w:val="00514148"/>
    <w:rsid w:val="0051423C"/>
    <w:rsid w:val="005143D3"/>
    <w:rsid w:val="00514416"/>
    <w:rsid w:val="0051455D"/>
    <w:rsid w:val="0051459E"/>
    <w:rsid w:val="00514659"/>
    <w:rsid w:val="00514A1F"/>
    <w:rsid w:val="00514A45"/>
    <w:rsid w:val="00514A69"/>
    <w:rsid w:val="00514AC3"/>
    <w:rsid w:val="00514E44"/>
    <w:rsid w:val="005151FE"/>
    <w:rsid w:val="0051547E"/>
    <w:rsid w:val="00515519"/>
    <w:rsid w:val="00515528"/>
    <w:rsid w:val="005155E0"/>
    <w:rsid w:val="005157FC"/>
    <w:rsid w:val="00515A0E"/>
    <w:rsid w:val="00515A23"/>
    <w:rsid w:val="0051602A"/>
    <w:rsid w:val="005160A0"/>
    <w:rsid w:val="005161A7"/>
    <w:rsid w:val="005161D9"/>
    <w:rsid w:val="005161E7"/>
    <w:rsid w:val="00516266"/>
    <w:rsid w:val="005167F0"/>
    <w:rsid w:val="005169E2"/>
    <w:rsid w:val="00516D12"/>
    <w:rsid w:val="00516D8B"/>
    <w:rsid w:val="00516DFE"/>
    <w:rsid w:val="00516F02"/>
    <w:rsid w:val="00516F6E"/>
    <w:rsid w:val="00516FD9"/>
    <w:rsid w:val="0051727D"/>
    <w:rsid w:val="00517321"/>
    <w:rsid w:val="0051734D"/>
    <w:rsid w:val="00517890"/>
    <w:rsid w:val="00517C73"/>
    <w:rsid w:val="00517D23"/>
    <w:rsid w:val="00517DB8"/>
    <w:rsid w:val="0052020C"/>
    <w:rsid w:val="00520641"/>
    <w:rsid w:val="0052096F"/>
    <w:rsid w:val="00520A24"/>
    <w:rsid w:val="00520A50"/>
    <w:rsid w:val="00520FAB"/>
    <w:rsid w:val="0052113F"/>
    <w:rsid w:val="0052118A"/>
    <w:rsid w:val="00521423"/>
    <w:rsid w:val="00521745"/>
    <w:rsid w:val="0052180D"/>
    <w:rsid w:val="0052180E"/>
    <w:rsid w:val="00521AAA"/>
    <w:rsid w:val="00521C64"/>
    <w:rsid w:val="00521F1E"/>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732"/>
    <w:rsid w:val="00523764"/>
    <w:rsid w:val="005237BB"/>
    <w:rsid w:val="00523FBC"/>
    <w:rsid w:val="00524572"/>
    <w:rsid w:val="0052461C"/>
    <w:rsid w:val="0052461F"/>
    <w:rsid w:val="00524693"/>
    <w:rsid w:val="00524ACC"/>
    <w:rsid w:val="00524B94"/>
    <w:rsid w:val="00524F8B"/>
    <w:rsid w:val="005252B3"/>
    <w:rsid w:val="00525442"/>
    <w:rsid w:val="005255A2"/>
    <w:rsid w:val="005256DE"/>
    <w:rsid w:val="005256FD"/>
    <w:rsid w:val="005258D6"/>
    <w:rsid w:val="0052595A"/>
    <w:rsid w:val="00525B52"/>
    <w:rsid w:val="00525D5F"/>
    <w:rsid w:val="00526236"/>
    <w:rsid w:val="005262A7"/>
    <w:rsid w:val="00526431"/>
    <w:rsid w:val="00526491"/>
    <w:rsid w:val="00526608"/>
    <w:rsid w:val="00526AC3"/>
    <w:rsid w:val="00526AE7"/>
    <w:rsid w:val="00526B88"/>
    <w:rsid w:val="00526CCE"/>
    <w:rsid w:val="00526D72"/>
    <w:rsid w:val="00526DCE"/>
    <w:rsid w:val="00526FB0"/>
    <w:rsid w:val="00526FB5"/>
    <w:rsid w:val="005270A7"/>
    <w:rsid w:val="005272D6"/>
    <w:rsid w:val="00527402"/>
    <w:rsid w:val="005274FF"/>
    <w:rsid w:val="005275B3"/>
    <w:rsid w:val="005276BC"/>
    <w:rsid w:val="0052785B"/>
    <w:rsid w:val="00527AAB"/>
    <w:rsid w:val="00527C9E"/>
    <w:rsid w:val="00527E17"/>
    <w:rsid w:val="00527E36"/>
    <w:rsid w:val="00527E6D"/>
    <w:rsid w:val="00527EF8"/>
    <w:rsid w:val="00527F56"/>
    <w:rsid w:val="005300D4"/>
    <w:rsid w:val="00530AED"/>
    <w:rsid w:val="00530BC4"/>
    <w:rsid w:val="00530C07"/>
    <w:rsid w:val="005310DE"/>
    <w:rsid w:val="00531482"/>
    <w:rsid w:val="00531559"/>
    <w:rsid w:val="005315F3"/>
    <w:rsid w:val="00531670"/>
    <w:rsid w:val="00531691"/>
    <w:rsid w:val="00531876"/>
    <w:rsid w:val="00531F43"/>
    <w:rsid w:val="00531F4B"/>
    <w:rsid w:val="005320DC"/>
    <w:rsid w:val="0053275D"/>
    <w:rsid w:val="005328E3"/>
    <w:rsid w:val="00532ADE"/>
    <w:rsid w:val="00532D84"/>
    <w:rsid w:val="005331E9"/>
    <w:rsid w:val="00533395"/>
    <w:rsid w:val="005336DE"/>
    <w:rsid w:val="0053394F"/>
    <w:rsid w:val="00533CDF"/>
    <w:rsid w:val="005340DC"/>
    <w:rsid w:val="0053421D"/>
    <w:rsid w:val="005342F0"/>
    <w:rsid w:val="00534353"/>
    <w:rsid w:val="005346A5"/>
    <w:rsid w:val="00534AD1"/>
    <w:rsid w:val="00534CE2"/>
    <w:rsid w:val="005350EC"/>
    <w:rsid w:val="00535293"/>
    <w:rsid w:val="0053547A"/>
    <w:rsid w:val="0053568B"/>
    <w:rsid w:val="0053569F"/>
    <w:rsid w:val="00535805"/>
    <w:rsid w:val="0053587E"/>
    <w:rsid w:val="005358BD"/>
    <w:rsid w:val="00535934"/>
    <w:rsid w:val="00535A4A"/>
    <w:rsid w:val="00535D56"/>
    <w:rsid w:val="00535D9C"/>
    <w:rsid w:val="00535F9A"/>
    <w:rsid w:val="0053600C"/>
    <w:rsid w:val="005363E8"/>
    <w:rsid w:val="005366D1"/>
    <w:rsid w:val="005367B0"/>
    <w:rsid w:val="005367BE"/>
    <w:rsid w:val="00536958"/>
    <w:rsid w:val="00536B4D"/>
    <w:rsid w:val="00536D8B"/>
    <w:rsid w:val="00536E51"/>
    <w:rsid w:val="005373ED"/>
    <w:rsid w:val="005375BB"/>
    <w:rsid w:val="005375E1"/>
    <w:rsid w:val="00537682"/>
    <w:rsid w:val="00537A2B"/>
    <w:rsid w:val="00537ECC"/>
    <w:rsid w:val="00537F25"/>
    <w:rsid w:val="00540071"/>
    <w:rsid w:val="005401E7"/>
    <w:rsid w:val="0054054B"/>
    <w:rsid w:val="0054084B"/>
    <w:rsid w:val="00541232"/>
    <w:rsid w:val="00541330"/>
    <w:rsid w:val="00541448"/>
    <w:rsid w:val="0054148C"/>
    <w:rsid w:val="005415FB"/>
    <w:rsid w:val="005417AF"/>
    <w:rsid w:val="005417C9"/>
    <w:rsid w:val="00541A6F"/>
    <w:rsid w:val="00541BB3"/>
    <w:rsid w:val="00541E64"/>
    <w:rsid w:val="00541EB5"/>
    <w:rsid w:val="005422D8"/>
    <w:rsid w:val="005423C1"/>
    <w:rsid w:val="00542663"/>
    <w:rsid w:val="00542A1F"/>
    <w:rsid w:val="00542CB5"/>
    <w:rsid w:val="00542FE3"/>
    <w:rsid w:val="00543161"/>
    <w:rsid w:val="00543233"/>
    <w:rsid w:val="005435E7"/>
    <w:rsid w:val="00543A74"/>
    <w:rsid w:val="00543B40"/>
    <w:rsid w:val="00543CA6"/>
    <w:rsid w:val="00543FA4"/>
    <w:rsid w:val="0054458E"/>
    <w:rsid w:val="005446FB"/>
    <w:rsid w:val="005447E1"/>
    <w:rsid w:val="005448DA"/>
    <w:rsid w:val="00544940"/>
    <w:rsid w:val="00544AAD"/>
    <w:rsid w:val="00544F4D"/>
    <w:rsid w:val="00544F84"/>
    <w:rsid w:val="00545309"/>
    <w:rsid w:val="00545371"/>
    <w:rsid w:val="00545402"/>
    <w:rsid w:val="005456A7"/>
    <w:rsid w:val="00545863"/>
    <w:rsid w:val="00545BFF"/>
    <w:rsid w:val="00545D92"/>
    <w:rsid w:val="0054604D"/>
    <w:rsid w:val="00546419"/>
    <w:rsid w:val="0054648D"/>
    <w:rsid w:val="0054670F"/>
    <w:rsid w:val="00546794"/>
    <w:rsid w:val="0054680F"/>
    <w:rsid w:val="0054692E"/>
    <w:rsid w:val="005469C3"/>
    <w:rsid w:val="00546BF9"/>
    <w:rsid w:val="00546FB1"/>
    <w:rsid w:val="00546FCF"/>
    <w:rsid w:val="0054703C"/>
    <w:rsid w:val="005475AA"/>
    <w:rsid w:val="005475D7"/>
    <w:rsid w:val="0054773E"/>
    <w:rsid w:val="0054774B"/>
    <w:rsid w:val="00547768"/>
    <w:rsid w:val="005477D4"/>
    <w:rsid w:val="00547900"/>
    <w:rsid w:val="0054795F"/>
    <w:rsid w:val="005479F8"/>
    <w:rsid w:val="00547A84"/>
    <w:rsid w:val="00547DEA"/>
    <w:rsid w:val="00550032"/>
    <w:rsid w:val="005504B5"/>
    <w:rsid w:val="005509F3"/>
    <w:rsid w:val="0055120C"/>
    <w:rsid w:val="00551303"/>
    <w:rsid w:val="0055140D"/>
    <w:rsid w:val="005515A6"/>
    <w:rsid w:val="00551603"/>
    <w:rsid w:val="0055195C"/>
    <w:rsid w:val="005519F4"/>
    <w:rsid w:val="005522EA"/>
    <w:rsid w:val="00552356"/>
    <w:rsid w:val="0055267C"/>
    <w:rsid w:val="005527E2"/>
    <w:rsid w:val="00552A89"/>
    <w:rsid w:val="00552D54"/>
    <w:rsid w:val="00552D7D"/>
    <w:rsid w:val="00552DA7"/>
    <w:rsid w:val="00552EEF"/>
    <w:rsid w:val="00553289"/>
    <w:rsid w:val="005532CF"/>
    <w:rsid w:val="0055338C"/>
    <w:rsid w:val="00553448"/>
    <w:rsid w:val="00553E6C"/>
    <w:rsid w:val="00553F62"/>
    <w:rsid w:val="005542C2"/>
    <w:rsid w:val="00554584"/>
    <w:rsid w:val="005549DC"/>
    <w:rsid w:val="00554BB8"/>
    <w:rsid w:val="00554C79"/>
    <w:rsid w:val="00554C82"/>
    <w:rsid w:val="00554C96"/>
    <w:rsid w:val="00554CFA"/>
    <w:rsid w:val="00554DD0"/>
    <w:rsid w:val="005550D0"/>
    <w:rsid w:val="0055533F"/>
    <w:rsid w:val="005553E5"/>
    <w:rsid w:val="005554B3"/>
    <w:rsid w:val="00555791"/>
    <w:rsid w:val="00555CBF"/>
    <w:rsid w:val="00555E98"/>
    <w:rsid w:val="00555F19"/>
    <w:rsid w:val="0055647A"/>
    <w:rsid w:val="00556515"/>
    <w:rsid w:val="005565E2"/>
    <w:rsid w:val="00556610"/>
    <w:rsid w:val="00556AA8"/>
    <w:rsid w:val="00556B47"/>
    <w:rsid w:val="00556B8A"/>
    <w:rsid w:val="00556BDF"/>
    <w:rsid w:val="00556DC5"/>
    <w:rsid w:val="005572A2"/>
    <w:rsid w:val="005572AE"/>
    <w:rsid w:val="0055756D"/>
    <w:rsid w:val="005577CD"/>
    <w:rsid w:val="005579AE"/>
    <w:rsid w:val="005579FC"/>
    <w:rsid w:val="00557E83"/>
    <w:rsid w:val="00557ED9"/>
    <w:rsid w:val="00557FAE"/>
    <w:rsid w:val="00557FD1"/>
    <w:rsid w:val="0056016C"/>
    <w:rsid w:val="005602A9"/>
    <w:rsid w:val="00560329"/>
    <w:rsid w:val="00560533"/>
    <w:rsid w:val="005605DA"/>
    <w:rsid w:val="0056070F"/>
    <w:rsid w:val="00560A8A"/>
    <w:rsid w:val="00560E96"/>
    <w:rsid w:val="00561190"/>
    <w:rsid w:val="00561378"/>
    <w:rsid w:val="0056162A"/>
    <w:rsid w:val="0056169C"/>
    <w:rsid w:val="00561812"/>
    <w:rsid w:val="005619C5"/>
    <w:rsid w:val="00561F89"/>
    <w:rsid w:val="00562119"/>
    <w:rsid w:val="005623AE"/>
    <w:rsid w:val="005625BD"/>
    <w:rsid w:val="00562675"/>
    <w:rsid w:val="00562772"/>
    <w:rsid w:val="00562813"/>
    <w:rsid w:val="00562A06"/>
    <w:rsid w:val="00562A4B"/>
    <w:rsid w:val="00562A90"/>
    <w:rsid w:val="00562C72"/>
    <w:rsid w:val="00562DF2"/>
    <w:rsid w:val="0056333A"/>
    <w:rsid w:val="0056338E"/>
    <w:rsid w:val="00563831"/>
    <w:rsid w:val="005639B1"/>
    <w:rsid w:val="00563B3B"/>
    <w:rsid w:val="00563F19"/>
    <w:rsid w:val="0056425E"/>
    <w:rsid w:val="00564757"/>
    <w:rsid w:val="005648C9"/>
    <w:rsid w:val="00564CD5"/>
    <w:rsid w:val="00564F0D"/>
    <w:rsid w:val="00565157"/>
    <w:rsid w:val="00565188"/>
    <w:rsid w:val="005651B7"/>
    <w:rsid w:val="00565283"/>
    <w:rsid w:val="00565408"/>
    <w:rsid w:val="0056551C"/>
    <w:rsid w:val="00565537"/>
    <w:rsid w:val="00565B34"/>
    <w:rsid w:val="00565C99"/>
    <w:rsid w:val="00565CE0"/>
    <w:rsid w:val="0056607C"/>
    <w:rsid w:val="00566182"/>
    <w:rsid w:val="005663EF"/>
    <w:rsid w:val="005667A1"/>
    <w:rsid w:val="005667E3"/>
    <w:rsid w:val="00566874"/>
    <w:rsid w:val="00566BD8"/>
    <w:rsid w:val="00566BDD"/>
    <w:rsid w:val="00566CF1"/>
    <w:rsid w:val="00566F76"/>
    <w:rsid w:val="00567068"/>
    <w:rsid w:val="00567308"/>
    <w:rsid w:val="00567554"/>
    <w:rsid w:val="005677F9"/>
    <w:rsid w:val="0056782A"/>
    <w:rsid w:val="005678BC"/>
    <w:rsid w:val="00567A9D"/>
    <w:rsid w:val="00567B16"/>
    <w:rsid w:val="005700BE"/>
    <w:rsid w:val="005700D0"/>
    <w:rsid w:val="0057028C"/>
    <w:rsid w:val="005702BA"/>
    <w:rsid w:val="005703A5"/>
    <w:rsid w:val="00570797"/>
    <w:rsid w:val="00570B0B"/>
    <w:rsid w:val="00570C33"/>
    <w:rsid w:val="00570E15"/>
    <w:rsid w:val="00571296"/>
    <w:rsid w:val="00571559"/>
    <w:rsid w:val="00571734"/>
    <w:rsid w:val="005717C4"/>
    <w:rsid w:val="00571AC9"/>
    <w:rsid w:val="00571C5F"/>
    <w:rsid w:val="00572117"/>
    <w:rsid w:val="0057230F"/>
    <w:rsid w:val="00572336"/>
    <w:rsid w:val="00572393"/>
    <w:rsid w:val="00572A26"/>
    <w:rsid w:val="00572C49"/>
    <w:rsid w:val="00572F2E"/>
    <w:rsid w:val="005730A7"/>
    <w:rsid w:val="005730C7"/>
    <w:rsid w:val="00573285"/>
    <w:rsid w:val="00573430"/>
    <w:rsid w:val="00573432"/>
    <w:rsid w:val="0057354F"/>
    <w:rsid w:val="00573A93"/>
    <w:rsid w:val="00573A9E"/>
    <w:rsid w:val="00573B75"/>
    <w:rsid w:val="00573C7E"/>
    <w:rsid w:val="00573E62"/>
    <w:rsid w:val="00573F22"/>
    <w:rsid w:val="005740A7"/>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1F5"/>
    <w:rsid w:val="00576456"/>
    <w:rsid w:val="00576469"/>
    <w:rsid w:val="005765D4"/>
    <w:rsid w:val="00576897"/>
    <w:rsid w:val="005769C8"/>
    <w:rsid w:val="00576B54"/>
    <w:rsid w:val="00576C36"/>
    <w:rsid w:val="00576D5B"/>
    <w:rsid w:val="00576D60"/>
    <w:rsid w:val="0057707E"/>
    <w:rsid w:val="005773EC"/>
    <w:rsid w:val="00577507"/>
    <w:rsid w:val="0057763F"/>
    <w:rsid w:val="00577B43"/>
    <w:rsid w:val="00577BEC"/>
    <w:rsid w:val="00577C83"/>
    <w:rsid w:val="00577E40"/>
    <w:rsid w:val="00577E8C"/>
    <w:rsid w:val="00577F4E"/>
    <w:rsid w:val="005802EE"/>
    <w:rsid w:val="00580406"/>
    <w:rsid w:val="00580418"/>
    <w:rsid w:val="005806F6"/>
    <w:rsid w:val="005807DF"/>
    <w:rsid w:val="00580801"/>
    <w:rsid w:val="00580A7D"/>
    <w:rsid w:val="00580B1B"/>
    <w:rsid w:val="00580B4B"/>
    <w:rsid w:val="00580D6E"/>
    <w:rsid w:val="00580E26"/>
    <w:rsid w:val="00581492"/>
    <w:rsid w:val="005815FD"/>
    <w:rsid w:val="0058164D"/>
    <w:rsid w:val="0058166C"/>
    <w:rsid w:val="005818F0"/>
    <w:rsid w:val="00581BC7"/>
    <w:rsid w:val="00581F96"/>
    <w:rsid w:val="005820AE"/>
    <w:rsid w:val="0058216B"/>
    <w:rsid w:val="005822E7"/>
    <w:rsid w:val="00582519"/>
    <w:rsid w:val="00582630"/>
    <w:rsid w:val="00582656"/>
    <w:rsid w:val="00582DB3"/>
    <w:rsid w:val="00582EBB"/>
    <w:rsid w:val="00582FEF"/>
    <w:rsid w:val="005830CC"/>
    <w:rsid w:val="00583176"/>
    <w:rsid w:val="00583304"/>
    <w:rsid w:val="0058349B"/>
    <w:rsid w:val="00583782"/>
    <w:rsid w:val="00583E86"/>
    <w:rsid w:val="0058413D"/>
    <w:rsid w:val="005842DA"/>
    <w:rsid w:val="005843CA"/>
    <w:rsid w:val="0058452D"/>
    <w:rsid w:val="00584646"/>
    <w:rsid w:val="005848F5"/>
    <w:rsid w:val="0058496C"/>
    <w:rsid w:val="005849F7"/>
    <w:rsid w:val="00584BA1"/>
    <w:rsid w:val="00584CD9"/>
    <w:rsid w:val="00584DA7"/>
    <w:rsid w:val="00584E89"/>
    <w:rsid w:val="00584F4C"/>
    <w:rsid w:val="005852A2"/>
    <w:rsid w:val="00585985"/>
    <w:rsid w:val="00585A25"/>
    <w:rsid w:val="00585BDC"/>
    <w:rsid w:val="00585BFF"/>
    <w:rsid w:val="00585C54"/>
    <w:rsid w:val="00585F66"/>
    <w:rsid w:val="0058603D"/>
    <w:rsid w:val="005862AB"/>
    <w:rsid w:val="00586325"/>
    <w:rsid w:val="0058649F"/>
    <w:rsid w:val="005866AE"/>
    <w:rsid w:val="00586790"/>
    <w:rsid w:val="0058690E"/>
    <w:rsid w:val="005869B0"/>
    <w:rsid w:val="00586A25"/>
    <w:rsid w:val="00587072"/>
    <w:rsid w:val="00587209"/>
    <w:rsid w:val="00587315"/>
    <w:rsid w:val="00587583"/>
    <w:rsid w:val="00587FF6"/>
    <w:rsid w:val="0059016C"/>
    <w:rsid w:val="0059047B"/>
    <w:rsid w:val="00590508"/>
    <w:rsid w:val="0059062B"/>
    <w:rsid w:val="0059063C"/>
    <w:rsid w:val="00590673"/>
    <w:rsid w:val="005907EE"/>
    <w:rsid w:val="00590F84"/>
    <w:rsid w:val="005910FF"/>
    <w:rsid w:val="00591182"/>
    <w:rsid w:val="00591744"/>
    <w:rsid w:val="00591763"/>
    <w:rsid w:val="00591942"/>
    <w:rsid w:val="005919E0"/>
    <w:rsid w:val="00591C60"/>
    <w:rsid w:val="00591D94"/>
    <w:rsid w:val="00591EC0"/>
    <w:rsid w:val="00592216"/>
    <w:rsid w:val="0059263C"/>
    <w:rsid w:val="00592675"/>
    <w:rsid w:val="005928B2"/>
    <w:rsid w:val="005929A4"/>
    <w:rsid w:val="00592A63"/>
    <w:rsid w:val="00592E78"/>
    <w:rsid w:val="00592EB2"/>
    <w:rsid w:val="00592F97"/>
    <w:rsid w:val="0059317B"/>
    <w:rsid w:val="005933C6"/>
    <w:rsid w:val="005938F2"/>
    <w:rsid w:val="00593C40"/>
    <w:rsid w:val="00593D8F"/>
    <w:rsid w:val="00594301"/>
    <w:rsid w:val="00594317"/>
    <w:rsid w:val="0059494A"/>
    <w:rsid w:val="00594C05"/>
    <w:rsid w:val="00594C13"/>
    <w:rsid w:val="00594E9D"/>
    <w:rsid w:val="005951B6"/>
    <w:rsid w:val="00595AE4"/>
    <w:rsid w:val="00595DB4"/>
    <w:rsid w:val="00595E02"/>
    <w:rsid w:val="00595E31"/>
    <w:rsid w:val="00595E59"/>
    <w:rsid w:val="0059629F"/>
    <w:rsid w:val="00596307"/>
    <w:rsid w:val="0059641B"/>
    <w:rsid w:val="0059645C"/>
    <w:rsid w:val="005966B3"/>
    <w:rsid w:val="00596888"/>
    <w:rsid w:val="005968D6"/>
    <w:rsid w:val="00596984"/>
    <w:rsid w:val="00596DDB"/>
    <w:rsid w:val="00596F9C"/>
    <w:rsid w:val="005973E7"/>
    <w:rsid w:val="00597435"/>
    <w:rsid w:val="005975F5"/>
    <w:rsid w:val="005979EA"/>
    <w:rsid w:val="00597A7D"/>
    <w:rsid w:val="00597B10"/>
    <w:rsid w:val="00597EBB"/>
    <w:rsid w:val="00597EC7"/>
    <w:rsid w:val="005A012E"/>
    <w:rsid w:val="005A0173"/>
    <w:rsid w:val="005A01A0"/>
    <w:rsid w:val="005A0213"/>
    <w:rsid w:val="005A072A"/>
    <w:rsid w:val="005A0A83"/>
    <w:rsid w:val="005A0F77"/>
    <w:rsid w:val="005A0FC7"/>
    <w:rsid w:val="005A1008"/>
    <w:rsid w:val="005A11C2"/>
    <w:rsid w:val="005A12A2"/>
    <w:rsid w:val="005A12A3"/>
    <w:rsid w:val="005A175C"/>
    <w:rsid w:val="005A17F4"/>
    <w:rsid w:val="005A18C1"/>
    <w:rsid w:val="005A1C50"/>
    <w:rsid w:val="005A1D7B"/>
    <w:rsid w:val="005A1F1E"/>
    <w:rsid w:val="005A1FE0"/>
    <w:rsid w:val="005A1FFE"/>
    <w:rsid w:val="005A208E"/>
    <w:rsid w:val="005A21BB"/>
    <w:rsid w:val="005A27DE"/>
    <w:rsid w:val="005A2869"/>
    <w:rsid w:val="005A2A83"/>
    <w:rsid w:val="005A2B65"/>
    <w:rsid w:val="005A32D9"/>
    <w:rsid w:val="005A36A5"/>
    <w:rsid w:val="005A3BA0"/>
    <w:rsid w:val="005A3E61"/>
    <w:rsid w:val="005A3EF3"/>
    <w:rsid w:val="005A3F54"/>
    <w:rsid w:val="005A3FF1"/>
    <w:rsid w:val="005A4028"/>
    <w:rsid w:val="005A4267"/>
    <w:rsid w:val="005A491F"/>
    <w:rsid w:val="005A495C"/>
    <w:rsid w:val="005A49D4"/>
    <w:rsid w:val="005A4C26"/>
    <w:rsid w:val="005A4DE1"/>
    <w:rsid w:val="005A4F9B"/>
    <w:rsid w:val="005A510C"/>
    <w:rsid w:val="005A52FB"/>
    <w:rsid w:val="005A5467"/>
    <w:rsid w:val="005A58CA"/>
    <w:rsid w:val="005A58FF"/>
    <w:rsid w:val="005A5E04"/>
    <w:rsid w:val="005A5E55"/>
    <w:rsid w:val="005A5FE6"/>
    <w:rsid w:val="005A6037"/>
    <w:rsid w:val="005A60F1"/>
    <w:rsid w:val="005A61D8"/>
    <w:rsid w:val="005A6290"/>
    <w:rsid w:val="005A62B7"/>
    <w:rsid w:val="005A6435"/>
    <w:rsid w:val="005A656D"/>
    <w:rsid w:val="005A6646"/>
    <w:rsid w:val="005A67A2"/>
    <w:rsid w:val="005A6A48"/>
    <w:rsid w:val="005A6D62"/>
    <w:rsid w:val="005A6FEC"/>
    <w:rsid w:val="005A70ED"/>
    <w:rsid w:val="005A70F8"/>
    <w:rsid w:val="005A7123"/>
    <w:rsid w:val="005A71EF"/>
    <w:rsid w:val="005A7400"/>
    <w:rsid w:val="005A76B4"/>
    <w:rsid w:val="005A7777"/>
    <w:rsid w:val="005A7FE9"/>
    <w:rsid w:val="005B0245"/>
    <w:rsid w:val="005B0457"/>
    <w:rsid w:val="005B04B9"/>
    <w:rsid w:val="005B0818"/>
    <w:rsid w:val="005B0D46"/>
    <w:rsid w:val="005B0D79"/>
    <w:rsid w:val="005B0D7D"/>
    <w:rsid w:val="005B0F7C"/>
    <w:rsid w:val="005B135D"/>
    <w:rsid w:val="005B17ED"/>
    <w:rsid w:val="005B1956"/>
    <w:rsid w:val="005B1A07"/>
    <w:rsid w:val="005B1A67"/>
    <w:rsid w:val="005B1B58"/>
    <w:rsid w:val="005B1BCD"/>
    <w:rsid w:val="005B1C1B"/>
    <w:rsid w:val="005B1EC8"/>
    <w:rsid w:val="005B1ECB"/>
    <w:rsid w:val="005B20F7"/>
    <w:rsid w:val="005B232E"/>
    <w:rsid w:val="005B247D"/>
    <w:rsid w:val="005B2615"/>
    <w:rsid w:val="005B274A"/>
    <w:rsid w:val="005B2A46"/>
    <w:rsid w:val="005B2ABC"/>
    <w:rsid w:val="005B2C59"/>
    <w:rsid w:val="005B324E"/>
    <w:rsid w:val="005B32E2"/>
    <w:rsid w:val="005B3389"/>
    <w:rsid w:val="005B3572"/>
    <w:rsid w:val="005B361D"/>
    <w:rsid w:val="005B3643"/>
    <w:rsid w:val="005B3758"/>
    <w:rsid w:val="005B37FE"/>
    <w:rsid w:val="005B390C"/>
    <w:rsid w:val="005B392A"/>
    <w:rsid w:val="005B39DC"/>
    <w:rsid w:val="005B3A95"/>
    <w:rsid w:val="005B3C37"/>
    <w:rsid w:val="005B3D09"/>
    <w:rsid w:val="005B4058"/>
    <w:rsid w:val="005B406F"/>
    <w:rsid w:val="005B4221"/>
    <w:rsid w:val="005B428E"/>
    <w:rsid w:val="005B43D4"/>
    <w:rsid w:val="005B44DB"/>
    <w:rsid w:val="005B44EC"/>
    <w:rsid w:val="005B4901"/>
    <w:rsid w:val="005B4942"/>
    <w:rsid w:val="005B4BB6"/>
    <w:rsid w:val="005B4CEB"/>
    <w:rsid w:val="005B4D47"/>
    <w:rsid w:val="005B4F58"/>
    <w:rsid w:val="005B5498"/>
    <w:rsid w:val="005B5B87"/>
    <w:rsid w:val="005B5FBE"/>
    <w:rsid w:val="005B62BE"/>
    <w:rsid w:val="005B6424"/>
    <w:rsid w:val="005B6509"/>
    <w:rsid w:val="005B6C34"/>
    <w:rsid w:val="005B6C71"/>
    <w:rsid w:val="005B6CB4"/>
    <w:rsid w:val="005B6E87"/>
    <w:rsid w:val="005B7922"/>
    <w:rsid w:val="005B79A4"/>
    <w:rsid w:val="005B7B77"/>
    <w:rsid w:val="005B7C67"/>
    <w:rsid w:val="005B7CB7"/>
    <w:rsid w:val="005B7D36"/>
    <w:rsid w:val="005B7F6F"/>
    <w:rsid w:val="005C005D"/>
    <w:rsid w:val="005C00C7"/>
    <w:rsid w:val="005C04AE"/>
    <w:rsid w:val="005C0D5D"/>
    <w:rsid w:val="005C0FCC"/>
    <w:rsid w:val="005C10B9"/>
    <w:rsid w:val="005C11C0"/>
    <w:rsid w:val="005C1353"/>
    <w:rsid w:val="005C1563"/>
    <w:rsid w:val="005C17F6"/>
    <w:rsid w:val="005C1B0A"/>
    <w:rsid w:val="005C1C36"/>
    <w:rsid w:val="005C1C40"/>
    <w:rsid w:val="005C1FB9"/>
    <w:rsid w:val="005C20AA"/>
    <w:rsid w:val="005C2162"/>
    <w:rsid w:val="005C2461"/>
    <w:rsid w:val="005C2684"/>
    <w:rsid w:val="005C276C"/>
    <w:rsid w:val="005C28F0"/>
    <w:rsid w:val="005C2EAB"/>
    <w:rsid w:val="005C2EE4"/>
    <w:rsid w:val="005C2F92"/>
    <w:rsid w:val="005C2F9F"/>
    <w:rsid w:val="005C2FE5"/>
    <w:rsid w:val="005C3254"/>
    <w:rsid w:val="005C399D"/>
    <w:rsid w:val="005C3C0D"/>
    <w:rsid w:val="005C3E6B"/>
    <w:rsid w:val="005C4103"/>
    <w:rsid w:val="005C45AC"/>
    <w:rsid w:val="005C45F6"/>
    <w:rsid w:val="005C492F"/>
    <w:rsid w:val="005C4C3A"/>
    <w:rsid w:val="005C4C99"/>
    <w:rsid w:val="005C4ED0"/>
    <w:rsid w:val="005C50BD"/>
    <w:rsid w:val="005C55F6"/>
    <w:rsid w:val="005C5A5E"/>
    <w:rsid w:val="005C5BF2"/>
    <w:rsid w:val="005C5DC2"/>
    <w:rsid w:val="005C613A"/>
    <w:rsid w:val="005C61F0"/>
    <w:rsid w:val="005C650A"/>
    <w:rsid w:val="005C6AD3"/>
    <w:rsid w:val="005C6BA0"/>
    <w:rsid w:val="005C6C81"/>
    <w:rsid w:val="005C6E4C"/>
    <w:rsid w:val="005C704A"/>
    <w:rsid w:val="005C70CD"/>
    <w:rsid w:val="005C7349"/>
    <w:rsid w:val="005C75AB"/>
    <w:rsid w:val="005C7615"/>
    <w:rsid w:val="005C76DF"/>
    <w:rsid w:val="005C76F6"/>
    <w:rsid w:val="005C7764"/>
    <w:rsid w:val="005C783A"/>
    <w:rsid w:val="005C7923"/>
    <w:rsid w:val="005C7962"/>
    <w:rsid w:val="005C7C25"/>
    <w:rsid w:val="005C7DD8"/>
    <w:rsid w:val="005C7FB2"/>
    <w:rsid w:val="005D04B5"/>
    <w:rsid w:val="005D0572"/>
    <w:rsid w:val="005D0753"/>
    <w:rsid w:val="005D08ED"/>
    <w:rsid w:val="005D08FD"/>
    <w:rsid w:val="005D095E"/>
    <w:rsid w:val="005D09ED"/>
    <w:rsid w:val="005D0C13"/>
    <w:rsid w:val="005D0CB7"/>
    <w:rsid w:val="005D128B"/>
    <w:rsid w:val="005D12EB"/>
    <w:rsid w:val="005D1312"/>
    <w:rsid w:val="005D1787"/>
    <w:rsid w:val="005D1AEA"/>
    <w:rsid w:val="005D1AF5"/>
    <w:rsid w:val="005D1CA4"/>
    <w:rsid w:val="005D1F2F"/>
    <w:rsid w:val="005D221A"/>
    <w:rsid w:val="005D2497"/>
    <w:rsid w:val="005D26C8"/>
    <w:rsid w:val="005D2E62"/>
    <w:rsid w:val="005D2FFD"/>
    <w:rsid w:val="005D3076"/>
    <w:rsid w:val="005D31C0"/>
    <w:rsid w:val="005D345B"/>
    <w:rsid w:val="005D3554"/>
    <w:rsid w:val="005D3565"/>
    <w:rsid w:val="005D3647"/>
    <w:rsid w:val="005D3842"/>
    <w:rsid w:val="005D3A12"/>
    <w:rsid w:val="005D3C73"/>
    <w:rsid w:val="005D3DC2"/>
    <w:rsid w:val="005D3F3C"/>
    <w:rsid w:val="005D3F6E"/>
    <w:rsid w:val="005D40F2"/>
    <w:rsid w:val="005D4452"/>
    <w:rsid w:val="005D46D7"/>
    <w:rsid w:val="005D4857"/>
    <w:rsid w:val="005D48B0"/>
    <w:rsid w:val="005D49DA"/>
    <w:rsid w:val="005D4AEF"/>
    <w:rsid w:val="005D5177"/>
    <w:rsid w:val="005D53D7"/>
    <w:rsid w:val="005D53EB"/>
    <w:rsid w:val="005D54A4"/>
    <w:rsid w:val="005D54B0"/>
    <w:rsid w:val="005D57BE"/>
    <w:rsid w:val="005D57D7"/>
    <w:rsid w:val="005D5AC3"/>
    <w:rsid w:val="005D5E22"/>
    <w:rsid w:val="005D615C"/>
    <w:rsid w:val="005D67F8"/>
    <w:rsid w:val="005D6AFC"/>
    <w:rsid w:val="005D6FDB"/>
    <w:rsid w:val="005D712D"/>
    <w:rsid w:val="005D718D"/>
    <w:rsid w:val="005D72AC"/>
    <w:rsid w:val="005D7439"/>
    <w:rsid w:val="005D7605"/>
    <w:rsid w:val="005D79C5"/>
    <w:rsid w:val="005D7B84"/>
    <w:rsid w:val="005D7DE6"/>
    <w:rsid w:val="005E0146"/>
    <w:rsid w:val="005E0212"/>
    <w:rsid w:val="005E06CF"/>
    <w:rsid w:val="005E0767"/>
    <w:rsid w:val="005E0ABE"/>
    <w:rsid w:val="005E0E17"/>
    <w:rsid w:val="005E0F3C"/>
    <w:rsid w:val="005E0FFF"/>
    <w:rsid w:val="005E1064"/>
    <w:rsid w:val="005E165C"/>
    <w:rsid w:val="005E1883"/>
    <w:rsid w:val="005E1B7E"/>
    <w:rsid w:val="005E205C"/>
    <w:rsid w:val="005E236E"/>
    <w:rsid w:val="005E2732"/>
    <w:rsid w:val="005E27BF"/>
    <w:rsid w:val="005E27C3"/>
    <w:rsid w:val="005E29C4"/>
    <w:rsid w:val="005E2CA0"/>
    <w:rsid w:val="005E30CF"/>
    <w:rsid w:val="005E31D7"/>
    <w:rsid w:val="005E36F5"/>
    <w:rsid w:val="005E3F9F"/>
    <w:rsid w:val="005E4230"/>
    <w:rsid w:val="005E441D"/>
    <w:rsid w:val="005E4542"/>
    <w:rsid w:val="005E456B"/>
    <w:rsid w:val="005E45BF"/>
    <w:rsid w:val="005E461B"/>
    <w:rsid w:val="005E463A"/>
    <w:rsid w:val="005E4696"/>
    <w:rsid w:val="005E4716"/>
    <w:rsid w:val="005E484F"/>
    <w:rsid w:val="005E4C2B"/>
    <w:rsid w:val="005E4F2B"/>
    <w:rsid w:val="005E527A"/>
    <w:rsid w:val="005E5482"/>
    <w:rsid w:val="005E5517"/>
    <w:rsid w:val="005E5530"/>
    <w:rsid w:val="005E5747"/>
    <w:rsid w:val="005E588E"/>
    <w:rsid w:val="005E5C05"/>
    <w:rsid w:val="005E5CB6"/>
    <w:rsid w:val="005E5CC5"/>
    <w:rsid w:val="005E5D87"/>
    <w:rsid w:val="005E5E56"/>
    <w:rsid w:val="005E6372"/>
    <w:rsid w:val="005E6628"/>
    <w:rsid w:val="005E6675"/>
    <w:rsid w:val="005E66DB"/>
    <w:rsid w:val="005E6748"/>
    <w:rsid w:val="005E68C2"/>
    <w:rsid w:val="005E6B62"/>
    <w:rsid w:val="005E6B72"/>
    <w:rsid w:val="005E6BED"/>
    <w:rsid w:val="005E7093"/>
    <w:rsid w:val="005E7252"/>
    <w:rsid w:val="005E744E"/>
    <w:rsid w:val="005E75B4"/>
    <w:rsid w:val="005E75E9"/>
    <w:rsid w:val="005E79FF"/>
    <w:rsid w:val="005F0209"/>
    <w:rsid w:val="005F027D"/>
    <w:rsid w:val="005F085D"/>
    <w:rsid w:val="005F0A0B"/>
    <w:rsid w:val="005F0D07"/>
    <w:rsid w:val="005F0D1F"/>
    <w:rsid w:val="005F0E4E"/>
    <w:rsid w:val="005F1544"/>
    <w:rsid w:val="005F154C"/>
    <w:rsid w:val="005F164A"/>
    <w:rsid w:val="005F1950"/>
    <w:rsid w:val="005F1A0C"/>
    <w:rsid w:val="005F1AA5"/>
    <w:rsid w:val="005F1B32"/>
    <w:rsid w:val="005F1B49"/>
    <w:rsid w:val="005F1B5F"/>
    <w:rsid w:val="005F1C98"/>
    <w:rsid w:val="005F1E16"/>
    <w:rsid w:val="005F27F3"/>
    <w:rsid w:val="005F2A1D"/>
    <w:rsid w:val="005F2A5B"/>
    <w:rsid w:val="005F2D5B"/>
    <w:rsid w:val="005F2E1B"/>
    <w:rsid w:val="005F30A0"/>
    <w:rsid w:val="005F30C3"/>
    <w:rsid w:val="005F331F"/>
    <w:rsid w:val="005F34F1"/>
    <w:rsid w:val="005F366E"/>
    <w:rsid w:val="005F37D6"/>
    <w:rsid w:val="005F3814"/>
    <w:rsid w:val="005F3819"/>
    <w:rsid w:val="005F3990"/>
    <w:rsid w:val="005F3A05"/>
    <w:rsid w:val="005F3B4A"/>
    <w:rsid w:val="005F3C47"/>
    <w:rsid w:val="005F4039"/>
    <w:rsid w:val="005F4055"/>
    <w:rsid w:val="005F43F4"/>
    <w:rsid w:val="005F4415"/>
    <w:rsid w:val="005F453D"/>
    <w:rsid w:val="005F4619"/>
    <w:rsid w:val="005F49FD"/>
    <w:rsid w:val="005F4E63"/>
    <w:rsid w:val="005F501B"/>
    <w:rsid w:val="005F50B0"/>
    <w:rsid w:val="005F5199"/>
    <w:rsid w:val="005F54CA"/>
    <w:rsid w:val="005F5701"/>
    <w:rsid w:val="005F572B"/>
    <w:rsid w:val="005F5B47"/>
    <w:rsid w:val="005F5D25"/>
    <w:rsid w:val="005F5D79"/>
    <w:rsid w:val="005F5DEF"/>
    <w:rsid w:val="005F60AC"/>
    <w:rsid w:val="005F60D1"/>
    <w:rsid w:val="005F6172"/>
    <w:rsid w:val="005F623F"/>
    <w:rsid w:val="005F627A"/>
    <w:rsid w:val="005F62A5"/>
    <w:rsid w:val="005F6882"/>
    <w:rsid w:val="005F6911"/>
    <w:rsid w:val="005F69D6"/>
    <w:rsid w:val="005F6B07"/>
    <w:rsid w:val="005F6C0F"/>
    <w:rsid w:val="005F6D0A"/>
    <w:rsid w:val="005F6DA0"/>
    <w:rsid w:val="005F6FBD"/>
    <w:rsid w:val="005F78E6"/>
    <w:rsid w:val="00600024"/>
    <w:rsid w:val="006000CF"/>
    <w:rsid w:val="006003A6"/>
    <w:rsid w:val="00600509"/>
    <w:rsid w:val="006006F8"/>
    <w:rsid w:val="00600C7E"/>
    <w:rsid w:val="00600DC4"/>
    <w:rsid w:val="00600EB6"/>
    <w:rsid w:val="00601116"/>
    <w:rsid w:val="0060111D"/>
    <w:rsid w:val="00601227"/>
    <w:rsid w:val="0060155A"/>
    <w:rsid w:val="0060179F"/>
    <w:rsid w:val="00601902"/>
    <w:rsid w:val="00601B65"/>
    <w:rsid w:val="00601BD4"/>
    <w:rsid w:val="00601D61"/>
    <w:rsid w:val="00601F61"/>
    <w:rsid w:val="00602089"/>
    <w:rsid w:val="00602339"/>
    <w:rsid w:val="006026BB"/>
    <w:rsid w:val="00602BBA"/>
    <w:rsid w:val="00602ED7"/>
    <w:rsid w:val="00602EF4"/>
    <w:rsid w:val="00602FE4"/>
    <w:rsid w:val="00603393"/>
    <w:rsid w:val="0060346C"/>
    <w:rsid w:val="0060361A"/>
    <w:rsid w:val="0060370A"/>
    <w:rsid w:val="00603754"/>
    <w:rsid w:val="006038A6"/>
    <w:rsid w:val="006039B9"/>
    <w:rsid w:val="006039D5"/>
    <w:rsid w:val="00603E9F"/>
    <w:rsid w:val="00604211"/>
    <w:rsid w:val="00604258"/>
    <w:rsid w:val="006046F8"/>
    <w:rsid w:val="0060483B"/>
    <w:rsid w:val="00604AB6"/>
    <w:rsid w:val="00604B89"/>
    <w:rsid w:val="00604C53"/>
    <w:rsid w:val="00604D15"/>
    <w:rsid w:val="00604EC4"/>
    <w:rsid w:val="00604FEF"/>
    <w:rsid w:val="006050AA"/>
    <w:rsid w:val="006051D4"/>
    <w:rsid w:val="006055A9"/>
    <w:rsid w:val="006057B8"/>
    <w:rsid w:val="006057F9"/>
    <w:rsid w:val="0060599E"/>
    <w:rsid w:val="00605AA9"/>
    <w:rsid w:val="00605B3B"/>
    <w:rsid w:val="00605C62"/>
    <w:rsid w:val="00605E70"/>
    <w:rsid w:val="00605EDE"/>
    <w:rsid w:val="00606317"/>
    <w:rsid w:val="00606343"/>
    <w:rsid w:val="0060639E"/>
    <w:rsid w:val="0060644D"/>
    <w:rsid w:val="00606496"/>
    <w:rsid w:val="006064CC"/>
    <w:rsid w:val="006069C8"/>
    <w:rsid w:val="00606B00"/>
    <w:rsid w:val="00606ECB"/>
    <w:rsid w:val="00606F03"/>
    <w:rsid w:val="00606F41"/>
    <w:rsid w:val="00606FE5"/>
    <w:rsid w:val="0060709C"/>
    <w:rsid w:val="006072EC"/>
    <w:rsid w:val="00607688"/>
    <w:rsid w:val="006076C5"/>
    <w:rsid w:val="00607973"/>
    <w:rsid w:val="00607C74"/>
    <w:rsid w:val="00607DA8"/>
    <w:rsid w:val="0061010B"/>
    <w:rsid w:val="006101FA"/>
    <w:rsid w:val="00610500"/>
    <w:rsid w:val="006105C6"/>
    <w:rsid w:val="006106A7"/>
    <w:rsid w:val="00610824"/>
    <w:rsid w:val="006109EC"/>
    <w:rsid w:val="00610A4F"/>
    <w:rsid w:val="00610CBB"/>
    <w:rsid w:val="00610CC8"/>
    <w:rsid w:val="00610E1D"/>
    <w:rsid w:val="00610F0B"/>
    <w:rsid w:val="0061110B"/>
    <w:rsid w:val="0061208E"/>
    <w:rsid w:val="00612105"/>
    <w:rsid w:val="006125E4"/>
    <w:rsid w:val="006126A2"/>
    <w:rsid w:val="006128B7"/>
    <w:rsid w:val="00612922"/>
    <w:rsid w:val="006129E9"/>
    <w:rsid w:val="00612BCE"/>
    <w:rsid w:val="00612DE8"/>
    <w:rsid w:val="00612DF0"/>
    <w:rsid w:val="00612F98"/>
    <w:rsid w:val="00613054"/>
    <w:rsid w:val="00613486"/>
    <w:rsid w:val="006135EF"/>
    <w:rsid w:val="006139EF"/>
    <w:rsid w:val="00613C63"/>
    <w:rsid w:val="00613DDF"/>
    <w:rsid w:val="00613E68"/>
    <w:rsid w:val="0061415E"/>
    <w:rsid w:val="00614160"/>
    <w:rsid w:val="006146CC"/>
    <w:rsid w:val="006148EC"/>
    <w:rsid w:val="00614A95"/>
    <w:rsid w:val="00614CD1"/>
    <w:rsid w:val="00614FCF"/>
    <w:rsid w:val="00614FF7"/>
    <w:rsid w:val="00615362"/>
    <w:rsid w:val="006156F9"/>
    <w:rsid w:val="0061590A"/>
    <w:rsid w:val="00615B4D"/>
    <w:rsid w:val="00615BDA"/>
    <w:rsid w:val="00615E2B"/>
    <w:rsid w:val="0061602B"/>
    <w:rsid w:val="006160BA"/>
    <w:rsid w:val="006160F9"/>
    <w:rsid w:val="0061612E"/>
    <w:rsid w:val="0061660D"/>
    <w:rsid w:val="00616759"/>
    <w:rsid w:val="00616D01"/>
    <w:rsid w:val="00616DC8"/>
    <w:rsid w:val="00616DE5"/>
    <w:rsid w:val="00616FAD"/>
    <w:rsid w:val="006170A2"/>
    <w:rsid w:val="006170B7"/>
    <w:rsid w:val="00617316"/>
    <w:rsid w:val="00617690"/>
    <w:rsid w:val="00617773"/>
    <w:rsid w:val="00617820"/>
    <w:rsid w:val="00617845"/>
    <w:rsid w:val="00617D97"/>
    <w:rsid w:val="00617DFE"/>
    <w:rsid w:val="00620490"/>
    <w:rsid w:val="00620BD2"/>
    <w:rsid w:val="006210B9"/>
    <w:rsid w:val="006211A8"/>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BC"/>
    <w:rsid w:val="00622BEC"/>
    <w:rsid w:val="0062308C"/>
    <w:rsid w:val="00623094"/>
    <w:rsid w:val="0062312C"/>
    <w:rsid w:val="00623315"/>
    <w:rsid w:val="00623357"/>
    <w:rsid w:val="006233EE"/>
    <w:rsid w:val="006236F7"/>
    <w:rsid w:val="00623E99"/>
    <w:rsid w:val="0062428B"/>
    <w:rsid w:val="00624327"/>
    <w:rsid w:val="00624A16"/>
    <w:rsid w:val="00624BEB"/>
    <w:rsid w:val="00624C71"/>
    <w:rsid w:val="00624E37"/>
    <w:rsid w:val="00625322"/>
    <w:rsid w:val="0062535D"/>
    <w:rsid w:val="00625597"/>
    <w:rsid w:val="006258FF"/>
    <w:rsid w:val="00625D62"/>
    <w:rsid w:val="00626210"/>
    <w:rsid w:val="0062628A"/>
    <w:rsid w:val="00626391"/>
    <w:rsid w:val="0062667F"/>
    <w:rsid w:val="00626982"/>
    <w:rsid w:val="00626AF1"/>
    <w:rsid w:val="00626BEA"/>
    <w:rsid w:val="00626E9B"/>
    <w:rsid w:val="00627021"/>
    <w:rsid w:val="006270E2"/>
    <w:rsid w:val="006272A4"/>
    <w:rsid w:val="00627471"/>
    <w:rsid w:val="00627662"/>
    <w:rsid w:val="00627D3D"/>
    <w:rsid w:val="00630423"/>
    <w:rsid w:val="006306D1"/>
    <w:rsid w:val="006308AA"/>
    <w:rsid w:val="006308CD"/>
    <w:rsid w:val="00630943"/>
    <w:rsid w:val="00630A61"/>
    <w:rsid w:val="00630AB5"/>
    <w:rsid w:val="00630C35"/>
    <w:rsid w:val="00630DB4"/>
    <w:rsid w:val="00631117"/>
    <w:rsid w:val="006311A4"/>
    <w:rsid w:val="006311D7"/>
    <w:rsid w:val="006311DD"/>
    <w:rsid w:val="00631296"/>
    <w:rsid w:val="00631427"/>
    <w:rsid w:val="0063173B"/>
    <w:rsid w:val="006317F4"/>
    <w:rsid w:val="0063189F"/>
    <w:rsid w:val="0063199F"/>
    <w:rsid w:val="006319D2"/>
    <w:rsid w:val="00631CAF"/>
    <w:rsid w:val="00631D5F"/>
    <w:rsid w:val="00631E6C"/>
    <w:rsid w:val="00631F31"/>
    <w:rsid w:val="006320FC"/>
    <w:rsid w:val="006324FF"/>
    <w:rsid w:val="00632708"/>
    <w:rsid w:val="00632AD4"/>
    <w:rsid w:val="00632DB9"/>
    <w:rsid w:val="00633040"/>
    <w:rsid w:val="0063322A"/>
    <w:rsid w:val="006332BB"/>
    <w:rsid w:val="006332EA"/>
    <w:rsid w:val="00633415"/>
    <w:rsid w:val="006335A4"/>
    <w:rsid w:val="006336BE"/>
    <w:rsid w:val="006338D3"/>
    <w:rsid w:val="006339A4"/>
    <w:rsid w:val="00633B3A"/>
    <w:rsid w:val="00633B72"/>
    <w:rsid w:val="00633BE6"/>
    <w:rsid w:val="00633C32"/>
    <w:rsid w:val="00633E49"/>
    <w:rsid w:val="00633F93"/>
    <w:rsid w:val="00634042"/>
    <w:rsid w:val="006340A9"/>
    <w:rsid w:val="00634260"/>
    <w:rsid w:val="006345C3"/>
    <w:rsid w:val="006346B8"/>
    <w:rsid w:val="006346D7"/>
    <w:rsid w:val="0063479E"/>
    <w:rsid w:val="006347AB"/>
    <w:rsid w:val="00634CED"/>
    <w:rsid w:val="00634FCC"/>
    <w:rsid w:val="00634FE3"/>
    <w:rsid w:val="00635238"/>
    <w:rsid w:val="00635607"/>
    <w:rsid w:val="00635626"/>
    <w:rsid w:val="0063565C"/>
    <w:rsid w:val="006356F2"/>
    <w:rsid w:val="006357A3"/>
    <w:rsid w:val="006358CE"/>
    <w:rsid w:val="00635B66"/>
    <w:rsid w:val="00635C3C"/>
    <w:rsid w:val="00635CC7"/>
    <w:rsid w:val="00635E51"/>
    <w:rsid w:val="00635FB0"/>
    <w:rsid w:val="00635FCD"/>
    <w:rsid w:val="00636293"/>
    <w:rsid w:val="006362B3"/>
    <w:rsid w:val="0063638E"/>
    <w:rsid w:val="006364E8"/>
    <w:rsid w:val="006365FB"/>
    <w:rsid w:val="0063697C"/>
    <w:rsid w:val="006369F0"/>
    <w:rsid w:val="00636AE6"/>
    <w:rsid w:val="00636C7D"/>
    <w:rsid w:val="00636DE0"/>
    <w:rsid w:val="00637363"/>
    <w:rsid w:val="006373A6"/>
    <w:rsid w:val="0063743F"/>
    <w:rsid w:val="006378BA"/>
    <w:rsid w:val="00637ADD"/>
    <w:rsid w:val="00637C33"/>
    <w:rsid w:val="00637C38"/>
    <w:rsid w:val="006400C3"/>
    <w:rsid w:val="006406A0"/>
    <w:rsid w:val="00640836"/>
    <w:rsid w:val="00640A16"/>
    <w:rsid w:val="00640A18"/>
    <w:rsid w:val="00640BBC"/>
    <w:rsid w:val="00640E07"/>
    <w:rsid w:val="00640F27"/>
    <w:rsid w:val="00640FEB"/>
    <w:rsid w:val="0064103D"/>
    <w:rsid w:val="00641108"/>
    <w:rsid w:val="0064125E"/>
    <w:rsid w:val="006414B6"/>
    <w:rsid w:val="006415E9"/>
    <w:rsid w:val="00641671"/>
    <w:rsid w:val="0064188B"/>
    <w:rsid w:val="006418DF"/>
    <w:rsid w:val="00642378"/>
    <w:rsid w:val="006423A0"/>
    <w:rsid w:val="00642763"/>
    <w:rsid w:val="00642B73"/>
    <w:rsid w:val="00642C3C"/>
    <w:rsid w:val="00642C67"/>
    <w:rsid w:val="00642F1C"/>
    <w:rsid w:val="00642FBD"/>
    <w:rsid w:val="006430CE"/>
    <w:rsid w:val="006431DB"/>
    <w:rsid w:val="00643606"/>
    <w:rsid w:val="00643673"/>
    <w:rsid w:val="006436B8"/>
    <w:rsid w:val="00643769"/>
    <w:rsid w:val="00643874"/>
    <w:rsid w:val="006438E7"/>
    <w:rsid w:val="00643A56"/>
    <w:rsid w:val="00643E7F"/>
    <w:rsid w:val="00643F0C"/>
    <w:rsid w:val="00643F5E"/>
    <w:rsid w:val="00643F8F"/>
    <w:rsid w:val="00644047"/>
    <w:rsid w:val="006440E0"/>
    <w:rsid w:val="006444B2"/>
    <w:rsid w:val="00644561"/>
    <w:rsid w:val="00644676"/>
    <w:rsid w:val="00644890"/>
    <w:rsid w:val="006448ED"/>
    <w:rsid w:val="00644C3D"/>
    <w:rsid w:val="00644DAD"/>
    <w:rsid w:val="00644DB6"/>
    <w:rsid w:val="006451AA"/>
    <w:rsid w:val="006452E8"/>
    <w:rsid w:val="0064536F"/>
    <w:rsid w:val="0064589E"/>
    <w:rsid w:val="00645A0C"/>
    <w:rsid w:val="00645A59"/>
    <w:rsid w:val="00645D33"/>
    <w:rsid w:val="00645FD4"/>
    <w:rsid w:val="0064644C"/>
    <w:rsid w:val="006464A2"/>
    <w:rsid w:val="00646676"/>
    <w:rsid w:val="006466FB"/>
    <w:rsid w:val="006467E6"/>
    <w:rsid w:val="00646A17"/>
    <w:rsid w:val="00646F57"/>
    <w:rsid w:val="00646FCD"/>
    <w:rsid w:val="0064705C"/>
    <w:rsid w:val="006472E1"/>
    <w:rsid w:val="006476E0"/>
    <w:rsid w:val="0064788D"/>
    <w:rsid w:val="00647930"/>
    <w:rsid w:val="00647A91"/>
    <w:rsid w:val="00647C93"/>
    <w:rsid w:val="00647FF4"/>
    <w:rsid w:val="006503A0"/>
    <w:rsid w:val="006503EC"/>
    <w:rsid w:val="00650452"/>
    <w:rsid w:val="0065070A"/>
    <w:rsid w:val="00650A5F"/>
    <w:rsid w:val="00650B34"/>
    <w:rsid w:val="00650E28"/>
    <w:rsid w:val="00650E37"/>
    <w:rsid w:val="00650E85"/>
    <w:rsid w:val="006512DE"/>
    <w:rsid w:val="006518A0"/>
    <w:rsid w:val="00651CD3"/>
    <w:rsid w:val="00652109"/>
    <w:rsid w:val="006524E5"/>
    <w:rsid w:val="00652869"/>
    <w:rsid w:val="006528C5"/>
    <w:rsid w:val="00652983"/>
    <w:rsid w:val="00652BC0"/>
    <w:rsid w:val="00652D86"/>
    <w:rsid w:val="00652E97"/>
    <w:rsid w:val="00652F24"/>
    <w:rsid w:val="00652FFF"/>
    <w:rsid w:val="0065313F"/>
    <w:rsid w:val="00653306"/>
    <w:rsid w:val="00653667"/>
    <w:rsid w:val="006536DE"/>
    <w:rsid w:val="006538C5"/>
    <w:rsid w:val="006539FA"/>
    <w:rsid w:val="00653E0E"/>
    <w:rsid w:val="00653EEA"/>
    <w:rsid w:val="00653F31"/>
    <w:rsid w:val="00653F38"/>
    <w:rsid w:val="00653FD5"/>
    <w:rsid w:val="0065409A"/>
    <w:rsid w:val="00654341"/>
    <w:rsid w:val="0065445D"/>
    <w:rsid w:val="00654862"/>
    <w:rsid w:val="006548D9"/>
    <w:rsid w:val="00654964"/>
    <w:rsid w:val="00654C4A"/>
    <w:rsid w:val="00654CCF"/>
    <w:rsid w:val="00654E0E"/>
    <w:rsid w:val="006554AA"/>
    <w:rsid w:val="006554DE"/>
    <w:rsid w:val="00655527"/>
    <w:rsid w:val="0065565C"/>
    <w:rsid w:val="0065568F"/>
    <w:rsid w:val="00655743"/>
    <w:rsid w:val="00655798"/>
    <w:rsid w:val="00655818"/>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B55"/>
    <w:rsid w:val="00656C6B"/>
    <w:rsid w:val="00656C71"/>
    <w:rsid w:val="00656DF2"/>
    <w:rsid w:val="0065732C"/>
    <w:rsid w:val="006577E3"/>
    <w:rsid w:val="006578DE"/>
    <w:rsid w:val="00657A67"/>
    <w:rsid w:val="0066018A"/>
    <w:rsid w:val="006602C2"/>
    <w:rsid w:val="00660670"/>
    <w:rsid w:val="0066072A"/>
    <w:rsid w:val="006607D5"/>
    <w:rsid w:val="0066085B"/>
    <w:rsid w:val="00660ED5"/>
    <w:rsid w:val="00660F36"/>
    <w:rsid w:val="00661412"/>
    <w:rsid w:val="00661590"/>
    <w:rsid w:val="006617F7"/>
    <w:rsid w:val="0066183D"/>
    <w:rsid w:val="0066185B"/>
    <w:rsid w:val="00661EFD"/>
    <w:rsid w:val="00661F27"/>
    <w:rsid w:val="00662072"/>
    <w:rsid w:val="00662158"/>
    <w:rsid w:val="00662533"/>
    <w:rsid w:val="006625AC"/>
    <w:rsid w:val="006625C9"/>
    <w:rsid w:val="006626E8"/>
    <w:rsid w:val="00662735"/>
    <w:rsid w:val="00662B01"/>
    <w:rsid w:val="00662C72"/>
    <w:rsid w:val="00662C7D"/>
    <w:rsid w:val="00662DC9"/>
    <w:rsid w:val="00662EAA"/>
    <w:rsid w:val="00662F73"/>
    <w:rsid w:val="00663245"/>
    <w:rsid w:val="006634C7"/>
    <w:rsid w:val="00663D76"/>
    <w:rsid w:val="00663E9C"/>
    <w:rsid w:val="00664347"/>
    <w:rsid w:val="00664392"/>
    <w:rsid w:val="0066444E"/>
    <w:rsid w:val="00664540"/>
    <w:rsid w:val="0066471B"/>
    <w:rsid w:val="00664C0C"/>
    <w:rsid w:val="00664C81"/>
    <w:rsid w:val="00664D26"/>
    <w:rsid w:val="00664D51"/>
    <w:rsid w:val="00664D77"/>
    <w:rsid w:val="00664EE0"/>
    <w:rsid w:val="006652BE"/>
    <w:rsid w:val="006653CF"/>
    <w:rsid w:val="006657EE"/>
    <w:rsid w:val="00666086"/>
    <w:rsid w:val="00666495"/>
    <w:rsid w:val="006668ED"/>
    <w:rsid w:val="00666943"/>
    <w:rsid w:val="00666D86"/>
    <w:rsid w:val="00666E15"/>
    <w:rsid w:val="00667243"/>
    <w:rsid w:val="006674B0"/>
    <w:rsid w:val="00667501"/>
    <w:rsid w:val="0066750E"/>
    <w:rsid w:val="0066780F"/>
    <w:rsid w:val="00667F37"/>
    <w:rsid w:val="00670071"/>
    <w:rsid w:val="0067014C"/>
    <w:rsid w:val="0067015A"/>
    <w:rsid w:val="0067017C"/>
    <w:rsid w:val="00670182"/>
    <w:rsid w:val="006702AD"/>
    <w:rsid w:val="006702EA"/>
    <w:rsid w:val="00670505"/>
    <w:rsid w:val="00670545"/>
    <w:rsid w:val="00670660"/>
    <w:rsid w:val="006707C2"/>
    <w:rsid w:val="0067088E"/>
    <w:rsid w:val="00670898"/>
    <w:rsid w:val="00670C00"/>
    <w:rsid w:val="00670CEC"/>
    <w:rsid w:val="00670DDA"/>
    <w:rsid w:val="00670FE6"/>
    <w:rsid w:val="006710A0"/>
    <w:rsid w:val="00671139"/>
    <w:rsid w:val="00671170"/>
    <w:rsid w:val="006712E6"/>
    <w:rsid w:val="00671AE2"/>
    <w:rsid w:val="00671DD6"/>
    <w:rsid w:val="00671DE7"/>
    <w:rsid w:val="00671E11"/>
    <w:rsid w:val="00671FF3"/>
    <w:rsid w:val="0067266A"/>
    <w:rsid w:val="006727C2"/>
    <w:rsid w:val="00672AFE"/>
    <w:rsid w:val="00672D2A"/>
    <w:rsid w:val="00672F3D"/>
    <w:rsid w:val="00672F81"/>
    <w:rsid w:val="0067349C"/>
    <w:rsid w:val="006734A4"/>
    <w:rsid w:val="006734F6"/>
    <w:rsid w:val="006735D0"/>
    <w:rsid w:val="006735E1"/>
    <w:rsid w:val="006736F1"/>
    <w:rsid w:val="00673B53"/>
    <w:rsid w:val="00673DBC"/>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5F0C"/>
    <w:rsid w:val="0067601A"/>
    <w:rsid w:val="0067606B"/>
    <w:rsid w:val="0067616F"/>
    <w:rsid w:val="006761F8"/>
    <w:rsid w:val="006762B2"/>
    <w:rsid w:val="00676405"/>
    <w:rsid w:val="00676552"/>
    <w:rsid w:val="0067661D"/>
    <w:rsid w:val="00676857"/>
    <w:rsid w:val="00676B4A"/>
    <w:rsid w:val="00676EE0"/>
    <w:rsid w:val="00676F2F"/>
    <w:rsid w:val="0067711A"/>
    <w:rsid w:val="0067748D"/>
    <w:rsid w:val="0067761E"/>
    <w:rsid w:val="00677640"/>
    <w:rsid w:val="00677876"/>
    <w:rsid w:val="00677925"/>
    <w:rsid w:val="00677BDD"/>
    <w:rsid w:val="00677CB7"/>
    <w:rsid w:val="00677E56"/>
    <w:rsid w:val="006803AD"/>
    <w:rsid w:val="006803ED"/>
    <w:rsid w:val="0068048F"/>
    <w:rsid w:val="006804BC"/>
    <w:rsid w:val="00680658"/>
    <w:rsid w:val="0068068D"/>
    <w:rsid w:val="00680839"/>
    <w:rsid w:val="00680C89"/>
    <w:rsid w:val="00680ECD"/>
    <w:rsid w:val="00680FF2"/>
    <w:rsid w:val="00681118"/>
    <w:rsid w:val="00681175"/>
    <w:rsid w:val="006814C2"/>
    <w:rsid w:val="0068169C"/>
    <w:rsid w:val="006818A4"/>
    <w:rsid w:val="00681977"/>
    <w:rsid w:val="00681C09"/>
    <w:rsid w:val="00682009"/>
    <w:rsid w:val="00682103"/>
    <w:rsid w:val="0068212A"/>
    <w:rsid w:val="00682260"/>
    <w:rsid w:val="00682643"/>
    <w:rsid w:val="006827D8"/>
    <w:rsid w:val="0068285F"/>
    <w:rsid w:val="00683371"/>
    <w:rsid w:val="006833FD"/>
    <w:rsid w:val="0068349E"/>
    <w:rsid w:val="00683518"/>
    <w:rsid w:val="00683524"/>
    <w:rsid w:val="00683A14"/>
    <w:rsid w:val="00683A8B"/>
    <w:rsid w:val="00683B65"/>
    <w:rsid w:val="00683C1F"/>
    <w:rsid w:val="00683E45"/>
    <w:rsid w:val="0068408F"/>
    <w:rsid w:val="00684153"/>
    <w:rsid w:val="006842B5"/>
    <w:rsid w:val="006846E2"/>
    <w:rsid w:val="00684875"/>
    <w:rsid w:val="006848B1"/>
    <w:rsid w:val="006849AD"/>
    <w:rsid w:val="00684CA7"/>
    <w:rsid w:val="006853D4"/>
    <w:rsid w:val="006855D6"/>
    <w:rsid w:val="006855E1"/>
    <w:rsid w:val="00685711"/>
    <w:rsid w:val="00685743"/>
    <w:rsid w:val="00685B3D"/>
    <w:rsid w:val="00685B89"/>
    <w:rsid w:val="00685D42"/>
    <w:rsid w:val="00685F5F"/>
    <w:rsid w:val="00685F9A"/>
    <w:rsid w:val="00685FA0"/>
    <w:rsid w:val="006861FD"/>
    <w:rsid w:val="0068647B"/>
    <w:rsid w:val="0068655E"/>
    <w:rsid w:val="006865F1"/>
    <w:rsid w:val="00686880"/>
    <w:rsid w:val="006868C9"/>
    <w:rsid w:val="00686B94"/>
    <w:rsid w:val="00686D65"/>
    <w:rsid w:val="00686FF3"/>
    <w:rsid w:val="00687166"/>
    <w:rsid w:val="00687270"/>
    <w:rsid w:val="006873C6"/>
    <w:rsid w:val="006876B5"/>
    <w:rsid w:val="0068783A"/>
    <w:rsid w:val="0068797E"/>
    <w:rsid w:val="0068799E"/>
    <w:rsid w:val="006879C8"/>
    <w:rsid w:val="00687F1C"/>
    <w:rsid w:val="00687FC3"/>
    <w:rsid w:val="006902B2"/>
    <w:rsid w:val="006905B1"/>
    <w:rsid w:val="006907DB"/>
    <w:rsid w:val="00690928"/>
    <w:rsid w:val="00690A31"/>
    <w:rsid w:val="00690A3E"/>
    <w:rsid w:val="00690C7E"/>
    <w:rsid w:val="00690DC8"/>
    <w:rsid w:val="00690E94"/>
    <w:rsid w:val="00690F35"/>
    <w:rsid w:val="0069101E"/>
    <w:rsid w:val="00691201"/>
    <w:rsid w:val="006916DE"/>
    <w:rsid w:val="006916E7"/>
    <w:rsid w:val="00691726"/>
    <w:rsid w:val="0069198D"/>
    <w:rsid w:val="00691C4A"/>
    <w:rsid w:val="00691E29"/>
    <w:rsid w:val="00691E2A"/>
    <w:rsid w:val="00691FF7"/>
    <w:rsid w:val="006920AC"/>
    <w:rsid w:val="0069219E"/>
    <w:rsid w:val="00692307"/>
    <w:rsid w:val="00692452"/>
    <w:rsid w:val="0069254A"/>
    <w:rsid w:val="00692561"/>
    <w:rsid w:val="00692A5D"/>
    <w:rsid w:val="00692AC5"/>
    <w:rsid w:val="00692C6C"/>
    <w:rsid w:val="00693135"/>
    <w:rsid w:val="006933BC"/>
    <w:rsid w:val="006936B1"/>
    <w:rsid w:val="006936EC"/>
    <w:rsid w:val="00693741"/>
    <w:rsid w:val="006937A8"/>
    <w:rsid w:val="00693F7D"/>
    <w:rsid w:val="00694270"/>
    <w:rsid w:val="006944F3"/>
    <w:rsid w:val="00694664"/>
    <w:rsid w:val="006946E8"/>
    <w:rsid w:val="00694C3E"/>
    <w:rsid w:val="00694F45"/>
    <w:rsid w:val="00694FE2"/>
    <w:rsid w:val="006950E8"/>
    <w:rsid w:val="00695762"/>
    <w:rsid w:val="006958FF"/>
    <w:rsid w:val="00695B36"/>
    <w:rsid w:val="00695B8F"/>
    <w:rsid w:val="00695C43"/>
    <w:rsid w:val="00695F8B"/>
    <w:rsid w:val="00695FA1"/>
    <w:rsid w:val="00695FA5"/>
    <w:rsid w:val="00696030"/>
    <w:rsid w:val="00696093"/>
    <w:rsid w:val="006960F9"/>
    <w:rsid w:val="006961E9"/>
    <w:rsid w:val="0069678D"/>
    <w:rsid w:val="00696F05"/>
    <w:rsid w:val="00696F68"/>
    <w:rsid w:val="00697350"/>
    <w:rsid w:val="006973F6"/>
    <w:rsid w:val="006975A7"/>
    <w:rsid w:val="00697606"/>
    <w:rsid w:val="0069762A"/>
    <w:rsid w:val="00697B1A"/>
    <w:rsid w:val="006A03A7"/>
    <w:rsid w:val="006A049F"/>
    <w:rsid w:val="006A0C50"/>
    <w:rsid w:val="006A0D77"/>
    <w:rsid w:val="006A0DE8"/>
    <w:rsid w:val="006A0DF4"/>
    <w:rsid w:val="006A0F1A"/>
    <w:rsid w:val="006A0F8C"/>
    <w:rsid w:val="006A13DD"/>
    <w:rsid w:val="006A153A"/>
    <w:rsid w:val="006A196A"/>
    <w:rsid w:val="006A1B02"/>
    <w:rsid w:val="006A216A"/>
    <w:rsid w:val="006A22C0"/>
    <w:rsid w:val="006A23E0"/>
    <w:rsid w:val="006A2684"/>
    <w:rsid w:val="006A2807"/>
    <w:rsid w:val="006A2A7C"/>
    <w:rsid w:val="006A2B2D"/>
    <w:rsid w:val="006A2EEE"/>
    <w:rsid w:val="006A2F52"/>
    <w:rsid w:val="006A32A2"/>
    <w:rsid w:val="006A32B6"/>
    <w:rsid w:val="006A3391"/>
    <w:rsid w:val="006A33A1"/>
    <w:rsid w:val="006A3441"/>
    <w:rsid w:val="006A36BE"/>
    <w:rsid w:val="006A3723"/>
    <w:rsid w:val="006A375E"/>
    <w:rsid w:val="006A409D"/>
    <w:rsid w:val="006A4123"/>
    <w:rsid w:val="006A42F7"/>
    <w:rsid w:val="006A43C5"/>
    <w:rsid w:val="006A458B"/>
    <w:rsid w:val="006A4807"/>
    <w:rsid w:val="006A4AA1"/>
    <w:rsid w:val="006A4CDA"/>
    <w:rsid w:val="006A4E28"/>
    <w:rsid w:val="006A4F88"/>
    <w:rsid w:val="006A5394"/>
    <w:rsid w:val="006A572C"/>
    <w:rsid w:val="006A57A6"/>
    <w:rsid w:val="006A57F8"/>
    <w:rsid w:val="006A5C66"/>
    <w:rsid w:val="006A5CC6"/>
    <w:rsid w:val="006A5E1B"/>
    <w:rsid w:val="006A5E7B"/>
    <w:rsid w:val="006A5E84"/>
    <w:rsid w:val="006A6664"/>
    <w:rsid w:val="006A6B94"/>
    <w:rsid w:val="006A6BB4"/>
    <w:rsid w:val="006A6FB2"/>
    <w:rsid w:val="006A7240"/>
    <w:rsid w:val="006A72E3"/>
    <w:rsid w:val="006A7483"/>
    <w:rsid w:val="006A77B7"/>
    <w:rsid w:val="006A783F"/>
    <w:rsid w:val="006A7897"/>
    <w:rsid w:val="006A7FE3"/>
    <w:rsid w:val="006A7FFB"/>
    <w:rsid w:val="006B0093"/>
    <w:rsid w:val="006B05A2"/>
    <w:rsid w:val="006B07AD"/>
    <w:rsid w:val="006B1199"/>
    <w:rsid w:val="006B11B8"/>
    <w:rsid w:val="006B1394"/>
    <w:rsid w:val="006B14AB"/>
    <w:rsid w:val="006B15CD"/>
    <w:rsid w:val="006B18F0"/>
    <w:rsid w:val="006B1A52"/>
    <w:rsid w:val="006B1AAD"/>
    <w:rsid w:val="006B1C39"/>
    <w:rsid w:val="006B1CA7"/>
    <w:rsid w:val="006B1D77"/>
    <w:rsid w:val="006B1F1F"/>
    <w:rsid w:val="006B2167"/>
    <w:rsid w:val="006B2238"/>
    <w:rsid w:val="006B245B"/>
    <w:rsid w:val="006B24A0"/>
    <w:rsid w:val="006B25C5"/>
    <w:rsid w:val="006B277B"/>
    <w:rsid w:val="006B28E9"/>
    <w:rsid w:val="006B2C6D"/>
    <w:rsid w:val="006B2CD5"/>
    <w:rsid w:val="006B2CF8"/>
    <w:rsid w:val="006B2D02"/>
    <w:rsid w:val="006B3459"/>
    <w:rsid w:val="006B35D1"/>
    <w:rsid w:val="006B3619"/>
    <w:rsid w:val="006B3749"/>
    <w:rsid w:val="006B3828"/>
    <w:rsid w:val="006B398E"/>
    <w:rsid w:val="006B39A2"/>
    <w:rsid w:val="006B3A5D"/>
    <w:rsid w:val="006B3B14"/>
    <w:rsid w:val="006B3B50"/>
    <w:rsid w:val="006B3BE1"/>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A0D"/>
    <w:rsid w:val="006B5B04"/>
    <w:rsid w:val="006B5D3F"/>
    <w:rsid w:val="006B5D59"/>
    <w:rsid w:val="006B5EF0"/>
    <w:rsid w:val="006B60FA"/>
    <w:rsid w:val="006B6104"/>
    <w:rsid w:val="006B62A4"/>
    <w:rsid w:val="006B6425"/>
    <w:rsid w:val="006B64BD"/>
    <w:rsid w:val="006B66D3"/>
    <w:rsid w:val="006B6975"/>
    <w:rsid w:val="006B6977"/>
    <w:rsid w:val="006B6E0F"/>
    <w:rsid w:val="006B7176"/>
    <w:rsid w:val="006B7C88"/>
    <w:rsid w:val="006B7CD7"/>
    <w:rsid w:val="006B7D97"/>
    <w:rsid w:val="006B7F0B"/>
    <w:rsid w:val="006B7FAF"/>
    <w:rsid w:val="006C0102"/>
    <w:rsid w:val="006C0399"/>
    <w:rsid w:val="006C04AB"/>
    <w:rsid w:val="006C05B0"/>
    <w:rsid w:val="006C0897"/>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A38"/>
    <w:rsid w:val="006C2BD4"/>
    <w:rsid w:val="006C2BF7"/>
    <w:rsid w:val="006C2E40"/>
    <w:rsid w:val="006C2F66"/>
    <w:rsid w:val="006C3288"/>
    <w:rsid w:val="006C35AB"/>
    <w:rsid w:val="006C375E"/>
    <w:rsid w:val="006C3A18"/>
    <w:rsid w:val="006C3B93"/>
    <w:rsid w:val="006C3CDB"/>
    <w:rsid w:val="006C3DED"/>
    <w:rsid w:val="006C3EFB"/>
    <w:rsid w:val="006C3FC9"/>
    <w:rsid w:val="006C3FFD"/>
    <w:rsid w:val="006C45CF"/>
    <w:rsid w:val="006C466C"/>
    <w:rsid w:val="006C4750"/>
    <w:rsid w:val="006C4F24"/>
    <w:rsid w:val="006C5177"/>
    <w:rsid w:val="006C55F1"/>
    <w:rsid w:val="006C5FC6"/>
    <w:rsid w:val="006C6198"/>
    <w:rsid w:val="006C62C0"/>
    <w:rsid w:val="006C66A5"/>
    <w:rsid w:val="006C66A8"/>
    <w:rsid w:val="006C670C"/>
    <w:rsid w:val="006C68B8"/>
    <w:rsid w:val="006C6976"/>
    <w:rsid w:val="006C6BA8"/>
    <w:rsid w:val="006C6E5E"/>
    <w:rsid w:val="006C6EDA"/>
    <w:rsid w:val="006C6EE7"/>
    <w:rsid w:val="006C70BD"/>
    <w:rsid w:val="006C7563"/>
    <w:rsid w:val="006C77F5"/>
    <w:rsid w:val="006C7B70"/>
    <w:rsid w:val="006C7B71"/>
    <w:rsid w:val="006C7D48"/>
    <w:rsid w:val="006C7EE2"/>
    <w:rsid w:val="006D0137"/>
    <w:rsid w:val="006D03E4"/>
    <w:rsid w:val="006D0555"/>
    <w:rsid w:val="006D0A20"/>
    <w:rsid w:val="006D1037"/>
    <w:rsid w:val="006D1239"/>
    <w:rsid w:val="006D1298"/>
    <w:rsid w:val="006D15FA"/>
    <w:rsid w:val="006D17CA"/>
    <w:rsid w:val="006D1C60"/>
    <w:rsid w:val="006D1EC3"/>
    <w:rsid w:val="006D2043"/>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85"/>
    <w:rsid w:val="006D3DE3"/>
    <w:rsid w:val="006D3F03"/>
    <w:rsid w:val="006D3FD3"/>
    <w:rsid w:val="006D3FDD"/>
    <w:rsid w:val="006D4204"/>
    <w:rsid w:val="006D4292"/>
    <w:rsid w:val="006D42B8"/>
    <w:rsid w:val="006D444E"/>
    <w:rsid w:val="006D45FD"/>
    <w:rsid w:val="006D4697"/>
    <w:rsid w:val="006D48F0"/>
    <w:rsid w:val="006D49E1"/>
    <w:rsid w:val="006D4B80"/>
    <w:rsid w:val="006D526D"/>
    <w:rsid w:val="006D5352"/>
    <w:rsid w:val="006D5695"/>
    <w:rsid w:val="006D58D9"/>
    <w:rsid w:val="006D5B23"/>
    <w:rsid w:val="006D5C43"/>
    <w:rsid w:val="006D5E8A"/>
    <w:rsid w:val="006D5F95"/>
    <w:rsid w:val="006D6108"/>
    <w:rsid w:val="006D61CF"/>
    <w:rsid w:val="006D62E3"/>
    <w:rsid w:val="006D63B9"/>
    <w:rsid w:val="006D64A6"/>
    <w:rsid w:val="006D660A"/>
    <w:rsid w:val="006D66B3"/>
    <w:rsid w:val="006D678B"/>
    <w:rsid w:val="006D67BA"/>
    <w:rsid w:val="006D6892"/>
    <w:rsid w:val="006D6A4F"/>
    <w:rsid w:val="006D6BEB"/>
    <w:rsid w:val="006D718E"/>
    <w:rsid w:val="006D7264"/>
    <w:rsid w:val="006D7501"/>
    <w:rsid w:val="006D7851"/>
    <w:rsid w:val="006D7B64"/>
    <w:rsid w:val="006D7D26"/>
    <w:rsid w:val="006D7DCC"/>
    <w:rsid w:val="006D7E15"/>
    <w:rsid w:val="006D7FA0"/>
    <w:rsid w:val="006E002E"/>
    <w:rsid w:val="006E01E5"/>
    <w:rsid w:val="006E059F"/>
    <w:rsid w:val="006E0642"/>
    <w:rsid w:val="006E0872"/>
    <w:rsid w:val="006E0A22"/>
    <w:rsid w:val="006E0A62"/>
    <w:rsid w:val="006E0AA1"/>
    <w:rsid w:val="006E0BDC"/>
    <w:rsid w:val="006E0F69"/>
    <w:rsid w:val="006E1049"/>
    <w:rsid w:val="006E1062"/>
    <w:rsid w:val="006E11A7"/>
    <w:rsid w:val="006E1229"/>
    <w:rsid w:val="006E124C"/>
    <w:rsid w:val="006E12A5"/>
    <w:rsid w:val="006E13D1"/>
    <w:rsid w:val="006E1601"/>
    <w:rsid w:val="006E1652"/>
    <w:rsid w:val="006E17E4"/>
    <w:rsid w:val="006E17F9"/>
    <w:rsid w:val="006E1A8D"/>
    <w:rsid w:val="006E1B36"/>
    <w:rsid w:val="006E1C74"/>
    <w:rsid w:val="006E1D49"/>
    <w:rsid w:val="006E1DEB"/>
    <w:rsid w:val="006E1EE0"/>
    <w:rsid w:val="006E1F35"/>
    <w:rsid w:val="006E22A7"/>
    <w:rsid w:val="006E2575"/>
    <w:rsid w:val="006E267B"/>
    <w:rsid w:val="006E267D"/>
    <w:rsid w:val="006E26F4"/>
    <w:rsid w:val="006E28E0"/>
    <w:rsid w:val="006E2958"/>
    <w:rsid w:val="006E2981"/>
    <w:rsid w:val="006E29F7"/>
    <w:rsid w:val="006E2B3F"/>
    <w:rsid w:val="006E2C41"/>
    <w:rsid w:val="006E2C59"/>
    <w:rsid w:val="006E2C9D"/>
    <w:rsid w:val="006E2EBF"/>
    <w:rsid w:val="006E3177"/>
    <w:rsid w:val="006E3244"/>
    <w:rsid w:val="006E32B2"/>
    <w:rsid w:val="006E33BF"/>
    <w:rsid w:val="006E36B7"/>
    <w:rsid w:val="006E3983"/>
    <w:rsid w:val="006E3B48"/>
    <w:rsid w:val="006E3C32"/>
    <w:rsid w:val="006E3D74"/>
    <w:rsid w:val="006E4085"/>
    <w:rsid w:val="006E4462"/>
    <w:rsid w:val="006E44A5"/>
    <w:rsid w:val="006E4880"/>
    <w:rsid w:val="006E48E0"/>
    <w:rsid w:val="006E4EC4"/>
    <w:rsid w:val="006E5140"/>
    <w:rsid w:val="006E52A1"/>
    <w:rsid w:val="006E53C0"/>
    <w:rsid w:val="006E54C2"/>
    <w:rsid w:val="006E580D"/>
    <w:rsid w:val="006E5A10"/>
    <w:rsid w:val="006E5A97"/>
    <w:rsid w:val="006E66A3"/>
    <w:rsid w:val="006E66AB"/>
    <w:rsid w:val="006E6735"/>
    <w:rsid w:val="006E68EA"/>
    <w:rsid w:val="006E6A0C"/>
    <w:rsid w:val="006E6AB2"/>
    <w:rsid w:val="006E6BA3"/>
    <w:rsid w:val="006E6D13"/>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36C"/>
    <w:rsid w:val="006F04D0"/>
    <w:rsid w:val="006F076B"/>
    <w:rsid w:val="006F08E3"/>
    <w:rsid w:val="006F0964"/>
    <w:rsid w:val="006F0AEF"/>
    <w:rsid w:val="006F0B36"/>
    <w:rsid w:val="006F0D5F"/>
    <w:rsid w:val="006F0DF0"/>
    <w:rsid w:val="006F1063"/>
    <w:rsid w:val="006F10B0"/>
    <w:rsid w:val="006F1139"/>
    <w:rsid w:val="006F123E"/>
    <w:rsid w:val="006F134B"/>
    <w:rsid w:val="006F160B"/>
    <w:rsid w:val="006F1D06"/>
    <w:rsid w:val="006F2332"/>
    <w:rsid w:val="006F2358"/>
    <w:rsid w:val="006F261C"/>
    <w:rsid w:val="006F29A7"/>
    <w:rsid w:val="006F2B75"/>
    <w:rsid w:val="006F2CC1"/>
    <w:rsid w:val="006F2D22"/>
    <w:rsid w:val="006F2D60"/>
    <w:rsid w:val="006F310D"/>
    <w:rsid w:val="006F31DD"/>
    <w:rsid w:val="006F33BF"/>
    <w:rsid w:val="006F3589"/>
    <w:rsid w:val="006F3DBA"/>
    <w:rsid w:val="006F3ED2"/>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4E"/>
    <w:rsid w:val="006F5C8F"/>
    <w:rsid w:val="006F5D27"/>
    <w:rsid w:val="006F5DAE"/>
    <w:rsid w:val="006F5F3E"/>
    <w:rsid w:val="006F600D"/>
    <w:rsid w:val="006F60B1"/>
    <w:rsid w:val="006F63D1"/>
    <w:rsid w:val="006F6547"/>
    <w:rsid w:val="006F6AA1"/>
    <w:rsid w:val="006F6CB8"/>
    <w:rsid w:val="006F6F1D"/>
    <w:rsid w:val="006F70FA"/>
    <w:rsid w:val="006F71C0"/>
    <w:rsid w:val="006F7359"/>
    <w:rsid w:val="006F7B66"/>
    <w:rsid w:val="006F7E80"/>
    <w:rsid w:val="006F7E89"/>
    <w:rsid w:val="006FAD67"/>
    <w:rsid w:val="0070000E"/>
    <w:rsid w:val="00700297"/>
    <w:rsid w:val="007003BE"/>
    <w:rsid w:val="007004B4"/>
    <w:rsid w:val="007004E7"/>
    <w:rsid w:val="00700512"/>
    <w:rsid w:val="00700750"/>
    <w:rsid w:val="00700816"/>
    <w:rsid w:val="00700C73"/>
    <w:rsid w:val="0070118B"/>
    <w:rsid w:val="007012DE"/>
    <w:rsid w:val="007013CA"/>
    <w:rsid w:val="007013E1"/>
    <w:rsid w:val="007015FE"/>
    <w:rsid w:val="007016E5"/>
    <w:rsid w:val="0070174B"/>
    <w:rsid w:val="00701785"/>
    <w:rsid w:val="00701965"/>
    <w:rsid w:val="00701C94"/>
    <w:rsid w:val="00701F3A"/>
    <w:rsid w:val="0070248C"/>
    <w:rsid w:val="007024CF"/>
    <w:rsid w:val="007025EA"/>
    <w:rsid w:val="00702634"/>
    <w:rsid w:val="007027EB"/>
    <w:rsid w:val="007029D9"/>
    <w:rsid w:val="00702A9C"/>
    <w:rsid w:val="00702CF1"/>
    <w:rsid w:val="00702D43"/>
    <w:rsid w:val="007031AC"/>
    <w:rsid w:val="0070320C"/>
    <w:rsid w:val="007033A7"/>
    <w:rsid w:val="00703547"/>
    <w:rsid w:val="00703A4A"/>
    <w:rsid w:val="00703B4A"/>
    <w:rsid w:val="00703C0A"/>
    <w:rsid w:val="00703C6D"/>
    <w:rsid w:val="007040FD"/>
    <w:rsid w:val="00704369"/>
    <w:rsid w:val="0070445A"/>
    <w:rsid w:val="00704C47"/>
    <w:rsid w:val="00704DCA"/>
    <w:rsid w:val="00704E9B"/>
    <w:rsid w:val="00704F33"/>
    <w:rsid w:val="0070516E"/>
    <w:rsid w:val="007051C7"/>
    <w:rsid w:val="0070537D"/>
    <w:rsid w:val="00705A3F"/>
    <w:rsid w:val="00705A6E"/>
    <w:rsid w:val="00705BEF"/>
    <w:rsid w:val="00705D03"/>
    <w:rsid w:val="00705D70"/>
    <w:rsid w:val="00705FB5"/>
    <w:rsid w:val="0070612A"/>
    <w:rsid w:val="007064D2"/>
    <w:rsid w:val="007065E0"/>
    <w:rsid w:val="0070689B"/>
    <w:rsid w:val="00706925"/>
    <w:rsid w:val="00706930"/>
    <w:rsid w:val="00706AD3"/>
    <w:rsid w:val="00706D93"/>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77D"/>
    <w:rsid w:val="00710BCC"/>
    <w:rsid w:val="00710DB9"/>
    <w:rsid w:val="00711275"/>
    <w:rsid w:val="007114DD"/>
    <w:rsid w:val="00711659"/>
    <w:rsid w:val="00711888"/>
    <w:rsid w:val="00711CF9"/>
    <w:rsid w:val="00711D26"/>
    <w:rsid w:val="00711E13"/>
    <w:rsid w:val="00711F80"/>
    <w:rsid w:val="00711FDC"/>
    <w:rsid w:val="00712358"/>
    <w:rsid w:val="0071235A"/>
    <w:rsid w:val="00712371"/>
    <w:rsid w:val="007124D0"/>
    <w:rsid w:val="0071254D"/>
    <w:rsid w:val="007125F4"/>
    <w:rsid w:val="007127A7"/>
    <w:rsid w:val="00712A7A"/>
    <w:rsid w:val="00712BCA"/>
    <w:rsid w:val="00712C7B"/>
    <w:rsid w:val="00712EDA"/>
    <w:rsid w:val="007133C9"/>
    <w:rsid w:val="007135B3"/>
    <w:rsid w:val="00713712"/>
    <w:rsid w:val="007138A2"/>
    <w:rsid w:val="007138C6"/>
    <w:rsid w:val="007138E3"/>
    <w:rsid w:val="0071395B"/>
    <w:rsid w:val="00713C26"/>
    <w:rsid w:val="00713D5C"/>
    <w:rsid w:val="00713DE6"/>
    <w:rsid w:val="00714097"/>
    <w:rsid w:val="00714123"/>
    <w:rsid w:val="00714283"/>
    <w:rsid w:val="007142C6"/>
    <w:rsid w:val="007143F8"/>
    <w:rsid w:val="0071442E"/>
    <w:rsid w:val="007144D7"/>
    <w:rsid w:val="00714837"/>
    <w:rsid w:val="00714890"/>
    <w:rsid w:val="00714D59"/>
    <w:rsid w:val="00714E2E"/>
    <w:rsid w:val="00714EA6"/>
    <w:rsid w:val="00715029"/>
    <w:rsid w:val="007152B0"/>
    <w:rsid w:val="0071535F"/>
    <w:rsid w:val="007156D8"/>
    <w:rsid w:val="007159ED"/>
    <w:rsid w:val="00715FD6"/>
    <w:rsid w:val="007162D8"/>
    <w:rsid w:val="00716415"/>
    <w:rsid w:val="0071653B"/>
    <w:rsid w:val="007165E9"/>
    <w:rsid w:val="007166C0"/>
    <w:rsid w:val="0071705B"/>
    <w:rsid w:val="00717357"/>
    <w:rsid w:val="00717423"/>
    <w:rsid w:val="0071757F"/>
    <w:rsid w:val="00717E99"/>
    <w:rsid w:val="00717F36"/>
    <w:rsid w:val="0072012B"/>
    <w:rsid w:val="00720213"/>
    <w:rsid w:val="007202E7"/>
    <w:rsid w:val="007206AD"/>
    <w:rsid w:val="00720843"/>
    <w:rsid w:val="007209E2"/>
    <w:rsid w:val="00720C1F"/>
    <w:rsid w:val="00720D3F"/>
    <w:rsid w:val="00720DBE"/>
    <w:rsid w:val="00720E4C"/>
    <w:rsid w:val="00720E4D"/>
    <w:rsid w:val="00720F52"/>
    <w:rsid w:val="00721203"/>
    <w:rsid w:val="0072138C"/>
    <w:rsid w:val="00721AD4"/>
    <w:rsid w:val="00721EBB"/>
    <w:rsid w:val="00721F02"/>
    <w:rsid w:val="0072256E"/>
    <w:rsid w:val="00722ABC"/>
    <w:rsid w:val="00722CCE"/>
    <w:rsid w:val="00722DD1"/>
    <w:rsid w:val="00722DF9"/>
    <w:rsid w:val="0072313E"/>
    <w:rsid w:val="0072318E"/>
    <w:rsid w:val="007238A1"/>
    <w:rsid w:val="00723964"/>
    <w:rsid w:val="00723BD3"/>
    <w:rsid w:val="00723C15"/>
    <w:rsid w:val="00723E9F"/>
    <w:rsid w:val="007240F1"/>
    <w:rsid w:val="007243CD"/>
    <w:rsid w:val="00724617"/>
    <w:rsid w:val="00724681"/>
    <w:rsid w:val="007247C9"/>
    <w:rsid w:val="0072482F"/>
    <w:rsid w:val="007249DE"/>
    <w:rsid w:val="00724AC2"/>
    <w:rsid w:val="00724B19"/>
    <w:rsid w:val="00724D70"/>
    <w:rsid w:val="00724E72"/>
    <w:rsid w:val="00724E8B"/>
    <w:rsid w:val="0072505A"/>
    <w:rsid w:val="00725541"/>
    <w:rsid w:val="007255E9"/>
    <w:rsid w:val="00725709"/>
    <w:rsid w:val="00725770"/>
    <w:rsid w:val="007257C2"/>
    <w:rsid w:val="007257C8"/>
    <w:rsid w:val="00725B30"/>
    <w:rsid w:val="00725B77"/>
    <w:rsid w:val="00725C63"/>
    <w:rsid w:val="007266F4"/>
    <w:rsid w:val="0072676B"/>
    <w:rsid w:val="00726924"/>
    <w:rsid w:val="00726948"/>
    <w:rsid w:val="00726962"/>
    <w:rsid w:val="007271C1"/>
    <w:rsid w:val="007278BA"/>
    <w:rsid w:val="007279A9"/>
    <w:rsid w:val="00727DD8"/>
    <w:rsid w:val="00727EF4"/>
    <w:rsid w:val="00727F52"/>
    <w:rsid w:val="007309C4"/>
    <w:rsid w:val="007309E7"/>
    <w:rsid w:val="00730C41"/>
    <w:rsid w:val="00731064"/>
    <w:rsid w:val="00731284"/>
    <w:rsid w:val="007312A7"/>
    <w:rsid w:val="007312E5"/>
    <w:rsid w:val="007315DA"/>
    <w:rsid w:val="00731C2E"/>
    <w:rsid w:val="00731C8B"/>
    <w:rsid w:val="00731E2B"/>
    <w:rsid w:val="00731E7F"/>
    <w:rsid w:val="007328BA"/>
    <w:rsid w:val="00732913"/>
    <w:rsid w:val="00732B43"/>
    <w:rsid w:val="00732BB1"/>
    <w:rsid w:val="00732C70"/>
    <w:rsid w:val="00732CCC"/>
    <w:rsid w:val="00732DA3"/>
    <w:rsid w:val="00732F35"/>
    <w:rsid w:val="007331A7"/>
    <w:rsid w:val="007331ED"/>
    <w:rsid w:val="007334E3"/>
    <w:rsid w:val="00733956"/>
    <w:rsid w:val="00733DAE"/>
    <w:rsid w:val="00733EC6"/>
    <w:rsid w:val="00733F5D"/>
    <w:rsid w:val="0073400F"/>
    <w:rsid w:val="007340CF"/>
    <w:rsid w:val="007340F3"/>
    <w:rsid w:val="00734441"/>
    <w:rsid w:val="00734555"/>
    <w:rsid w:val="00734642"/>
    <w:rsid w:val="0073474B"/>
    <w:rsid w:val="007347C3"/>
    <w:rsid w:val="00734850"/>
    <w:rsid w:val="007348EB"/>
    <w:rsid w:val="0073495E"/>
    <w:rsid w:val="00734973"/>
    <w:rsid w:val="007349E6"/>
    <w:rsid w:val="00734F2A"/>
    <w:rsid w:val="0073530E"/>
    <w:rsid w:val="00735506"/>
    <w:rsid w:val="0073564A"/>
    <w:rsid w:val="0073580A"/>
    <w:rsid w:val="00735C3C"/>
    <w:rsid w:val="0073625B"/>
    <w:rsid w:val="00736418"/>
    <w:rsid w:val="007367B7"/>
    <w:rsid w:val="00736B3C"/>
    <w:rsid w:val="00736D28"/>
    <w:rsid w:val="007370DC"/>
    <w:rsid w:val="0073715F"/>
    <w:rsid w:val="007372B7"/>
    <w:rsid w:val="007374FC"/>
    <w:rsid w:val="007375A2"/>
    <w:rsid w:val="007375A8"/>
    <w:rsid w:val="0073778A"/>
    <w:rsid w:val="00737EB4"/>
    <w:rsid w:val="0074005A"/>
    <w:rsid w:val="007401FE"/>
    <w:rsid w:val="00740280"/>
    <w:rsid w:val="007402D1"/>
    <w:rsid w:val="007405B2"/>
    <w:rsid w:val="0074067F"/>
    <w:rsid w:val="007406E1"/>
    <w:rsid w:val="0074075F"/>
    <w:rsid w:val="00740832"/>
    <w:rsid w:val="007409F6"/>
    <w:rsid w:val="00740A61"/>
    <w:rsid w:val="00740AB7"/>
    <w:rsid w:val="00740AFF"/>
    <w:rsid w:val="00740F2D"/>
    <w:rsid w:val="007411CC"/>
    <w:rsid w:val="007412C6"/>
    <w:rsid w:val="00741872"/>
    <w:rsid w:val="00741EE7"/>
    <w:rsid w:val="00742453"/>
    <w:rsid w:val="007424C4"/>
    <w:rsid w:val="00742754"/>
    <w:rsid w:val="007427D5"/>
    <w:rsid w:val="00742AE2"/>
    <w:rsid w:val="00742D8B"/>
    <w:rsid w:val="00743028"/>
    <w:rsid w:val="00743053"/>
    <w:rsid w:val="00743058"/>
    <w:rsid w:val="007430CC"/>
    <w:rsid w:val="00743266"/>
    <w:rsid w:val="00743298"/>
    <w:rsid w:val="007433FE"/>
    <w:rsid w:val="00743458"/>
    <w:rsid w:val="00743C91"/>
    <w:rsid w:val="00744129"/>
    <w:rsid w:val="00744AE0"/>
    <w:rsid w:val="0074557D"/>
    <w:rsid w:val="007455F4"/>
    <w:rsid w:val="007455FD"/>
    <w:rsid w:val="007457A9"/>
    <w:rsid w:val="0074591B"/>
    <w:rsid w:val="00745CAB"/>
    <w:rsid w:val="00746086"/>
    <w:rsid w:val="007460F5"/>
    <w:rsid w:val="0074617A"/>
    <w:rsid w:val="00746579"/>
    <w:rsid w:val="007465D5"/>
    <w:rsid w:val="00746659"/>
    <w:rsid w:val="0074665E"/>
    <w:rsid w:val="00746772"/>
    <w:rsid w:val="007467FA"/>
    <w:rsid w:val="0074685B"/>
    <w:rsid w:val="0074691A"/>
    <w:rsid w:val="00746C35"/>
    <w:rsid w:val="007474B1"/>
    <w:rsid w:val="00747F7D"/>
    <w:rsid w:val="00750231"/>
    <w:rsid w:val="007503F9"/>
    <w:rsid w:val="007504D7"/>
    <w:rsid w:val="00750842"/>
    <w:rsid w:val="00750A04"/>
    <w:rsid w:val="00750D51"/>
    <w:rsid w:val="00751061"/>
    <w:rsid w:val="007512E8"/>
    <w:rsid w:val="00751465"/>
    <w:rsid w:val="0075175D"/>
    <w:rsid w:val="00751ABD"/>
    <w:rsid w:val="00751F2E"/>
    <w:rsid w:val="0075205E"/>
    <w:rsid w:val="007521B7"/>
    <w:rsid w:val="00752596"/>
    <w:rsid w:val="007525A4"/>
    <w:rsid w:val="00752717"/>
    <w:rsid w:val="007527C5"/>
    <w:rsid w:val="00752A14"/>
    <w:rsid w:val="00752A90"/>
    <w:rsid w:val="00752F4E"/>
    <w:rsid w:val="00752FF8"/>
    <w:rsid w:val="00753093"/>
    <w:rsid w:val="007532CC"/>
    <w:rsid w:val="00753369"/>
    <w:rsid w:val="0075348F"/>
    <w:rsid w:val="00753507"/>
    <w:rsid w:val="0075373E"/>
    <w:rsid w:val="00753902"/>
    <w:rsid w:val="00753B92"/>
    <w:rsid w:val="00753CA8"/>
    <w:rsid w:val="00753D91"/>
    <w:rsid w:val="00753FB6"/>
    <w:rsid w:val="00754215"/>
    <w:rsid w:val="00754564"/>
    <w:rsid w:val="0075492F"/>
    <w:rsid w:val="00754944"/>
    <w:rsid w:val="007549F1"/>
    <w:rsid w:val="00754AF8"/>
    <w:rsid w:val="00754BF9"/>
    <w:rsid w:val="00754C7C"/>
    <w:rsid w:val="007551E6"/>
    <w:rsid w:val="0075571E"/>
    <w:rsid w:val="00755801"/>
    <w:rsid w:val="00755A68"/>
    <w:rsid w:val="00755B80"/>
    <w:rsid w:val="00755E40"/>
    <w:rsid w:val="00755F8D"/>
    <w:rsid w:val="00755FA2"/>
    <w:rsid w:val="00755FE1"/>
    <w:rsid w:val="00756365"/>
    <w:rsid w:val="007564FF"/>
    <w:rsid w:val="00756832"/>
    <w:rsid w:val="00756A42"/>
    <w:rsid w:val="00756C81"/>
    <w:rsid w:val="00756E57"/>
    <w:rsid w:val="00756FCD"/>
    <w:rsid w:val="00757052"/>
    <w:rsid w:val="00757268"/>
    <w:rsid w:val="0075770D"/>
    <w:rsid w:val="00757900"/>
    <w:rsid w:val="00757E6B"/>
    <w:rsid w:val="00757EF0"/>
    <w:rsid w:val="00757F68"/>
    <w:rsid w:val="0076014E"/>
    <w:rsid w:val="007603B5"/>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7F"/>
    <w:rsid w:val="00761AA1"/>
    <w:rsid w:val="00761E28"/>
    <w:rsid w:val="00761F15"/>
    <w:rsid w:val="00762114"/>
    <w:rsid w:val="0076219E"/>
    <w:rsid w:val="00762307"/>
    <w:rsid w:val="007627BF"/>
    <w:rsid w:val="0076290A"/>
    <w:rsid w:val="00762B4D"/>
    <w:rsid w:val="00762DE7"/>
    <w:rsid w:val="00762F1C"/>
    <w:rsid w:val="00763127"/>
    <w:rsid w:val="00763336"/>
    <w:rsid w:val="007633C9"/>
    <w:rsid w:val="00763766"/>
    <w:rsid w:val="00763972"/>
    <w:rsid w:val="00763B3C"/>
    <w:rsid w:val="00763C2E"/>
    <w:rsid w:val="00763EF1"/>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E5A"/>
    <w:rsid w:val="00765F9E"/>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FB1"/>
    <w:rsid w:val="0077029D"/>
    <w:rsid w:val="00770309"/>
    <w:rsid w:val="007703A1"/>
    <w:rsid w:val="00770786"/>
    <w:rsid w:val="00770F20"/>
    <w:rsid w:val="00771049"/>
    <w:rsid w:val="00771138"/>
    <w:rsid w:val="00771667"/>
    <w:rsid w:val="0077192C"/>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9EA"/>
    <w:rsid w:val="007739FC"/>
    <w:rsid w:val="00773F7C"/>
    <w:rsid w:val="00774185"/>
    <w:rsid w:val="007742D1"/>
    <w:rsid w:val="00774649"/>
    <w:rsid w:val="007746CD"/>
    <w:rsid w:val="007747FE"/>
    <w:rsid w:val="00774871"/>
    <w:rsid w:val="00774878"/>
    <w:rsid w:val="00774972"/>
    <w:rsid w:val="00774A5F"/>
    <w:rsid w:val="00774B0E"/>
    <w:rsid w:val="00774B2F"/>
    <w:rsid w:val="00774BFA"/>
    <w:rsid w:val="007752AA"/>
    <w:rsid w:val="00775371"/>
    <w:rsid w:val="0077548E"/>
    <w:rsid w:val="007754D4"/>
    <w:rsid w:val="007754DD"/>
    <w:rsid w:val="007757AB"/>
    <w:rsid w:val="007757FC"/>
    <w:rsid w:val="0077597C"/>
    <w:rsid w:val="00775AED"/>
    <w:rsid w:val="00775D5A"/>
    <w:rsid w:val="00775F19"/>
    <w:rsid w:val="00776014"/>
    <w:rsid w:val="007760EA"/>
    <w:rsid w:val="0077636A"/>
    <w:rsid w:val="00776626"/>
    <w:rsid w:val="00776ABE"/>
    <w:rsid w:val="00776DD7"/>
    <w:rsid w:val="00776F0C"/>
    <w:rsid w:val="0077700A"/>
    <w:rsid w:val="00777135"/>
    <w:rsid w:val="0077715B"/>
    <w:rsid w:val="00777166"/>
    <w:rsid w:val="00777312"/>
    <w:rsid w:val="00777567"/>
    <w:rsid w:val="007776F4"/>
    <w:rsid w:val="007778A4"/>
    <w:rsid w:val="00777911"/>
    <w:rsid w:val="00777B09"/>
    <w:rsid w:val="00777E7E"/>
    <w:rsid w:val="00777EF2"/>
    <w:rsid w:val="0078010D"/>
    <w:rsid w:val="007803B4"/>
    <w:rsid w:val="007805A2"/>
    <w:rsid w:val="007805A8"/>
    <w:rsid w:val="00780683"/>
    <w:rsid w:val="00780761"/>
    <w:rsid w:val="00780B29"/>
    <w:rsid w:val="00780D9D"/>
    <w:rsid w:val="00780EE7"/>
    <w:rsid w:val="00780FFC"/>
    <w:rsid w:val="00781026"/>
    <w:rsid w:val="00781232"/>
    <w:rsid w:val="007813BC"/>
    <w:rsid w:val="00781419"/>
    <w:rsid w:val="007819F6"/>
    <w:rsid w:val="00781AA3"/>
    <w:rsid w:val="00781E35"/>
    <w:rsid w:val="00781E6B"/>
    <w:rsid w:val="00781F8D"/>
    <w:rsid w:val="0078219C"/>
    <w:rsid w:val="00782217"/>
    <w:rsid w:val="00782479"/>
    <w:rsid w:val="00782498"/>
    <w:rsid w:val="00782613"/>
    <w:rsid w:val="0078275E"/>
    <w:rsid w:val="00782975"/>
    <w:rsid w:val="007829E4"/>
    <w:rsid w:val="007829EC"/>
    <w:rsid w:val="00783004"/>
    <w:rsid w:val="00783050"/>
    <w:rsid w:val="0078327E"/>
    <w:rsid w:val="0078349C"/>
    <w:rsid w:val="00783527"/>
    <w:rsid w:val="007835C4"/>
    <w:rsid w:val="0078369B"/>
    <w:rsid w:val="00783AC1"/>
    <w:rsid w:val="00783B37"/>
    <w:rsid w:val="00783C14"/>
    <w:rsid w:val="00783E1C"/>
    <w:rsid w:val="00783ECB"/>
    <w:rsid w:val="00783F2A"/>
    <w:rsid w:val="00784062"/>
    <w:rsid w:val="00784244"/>
    <w:rsid w:val="007843FD"/>
    <w:rsid w:val="0078457B"/>
    <w:rsid w:val="0078472A"/>
    <w:rsid w:val="0078490F"/>
    <w:rsid w:val="00784D44"/>
    <w:rsid w:val="00784F85"/>
    <w:rsid w:val="00785522"/>
    <w:rsid w:val="0078552E"/>
    <w:rsid w:val="007855BC"/>
    <w:rsid w:val="00785BAF"/>
    <w:rsid w:val="007861A9"/>
    <w:rsid w:val="007862BE"/>
    <w:rsid w:val="007863F9"/>
    <w:rsid w:val="0078649B"/>
    <w:rsid w:val="00786597"/>
    <w:rsid w:val="007865DE"/>
    <w:rsid w:val="00786B93"/>
    <w:rsid w:val="00786D7C"/>
    <w:rsid w:val="00786E4F"/>
    <w:rsid w:val="00787051"/>
    <w:rsid w:val="0078708E"/>
    <w:rsid w:val="0078711A"/>
    <w:rsid w:val="00787296"/>
    <w:rsid w:val="00787640"/>
    <w:rsid w:val="007876E4"/>
    <w:rsid w:val="00787A39"/>
    <w:rsid w:val="00787EE8"/>
    <w:rsid w:val="0079030D"/>
    <w:rsid w:val="007903DE"/>
    <w:rsid w:val="0079042D"/>
    <w:rsid w:val="007906C3"/>
    <w:rsid w:val="0079089D"/>
    <w:rsid w:val="007909B0"/>
    <w:rsid w:val="007909D7"/>
    <w:rsid w:val="00790AB7"/>
    <w:rsid w:val="00790D0E"/>
    <w:rsid w:val="00790D5F"/>
    <w:rsid w:val="00790FDF"/>
    <w:rsid w:val="00791038"/>
    <w:rsid w:val="00791044"/>
    <w:rsid w:val="0079129A"/>
    <w:rsid w:val="00791668"/>
    <w:rsid w:val="0079166A"/>
    <w:rsid w:val="00791731"/>
    <w:rsid w:val="007917B8"/>
    <w:rsid w:val="00791CB9"/>
    <w:rsid w:val="00792053"/>
    <w:rsid w:val="0079209C"/>
    <w:rsid w:val="007920E5"/>
    <w:rsid w:val="00792284"/>
    <w:rsid w:val="00792333"/>
    <w:rsid w:val="007923AE"/>
    <w:rsid w:val="0079243C"/>
    <w:rsid w:val="007924F2"/>
    <w:rsid w:val="007925BE"/>
    <w:rsid w:val="007925CC"/>
    <w:rsid w:val="00792652"/>
    <w:rsid w:val="007926CE"/>
    <w:rsid w:val="00792A72"/>
    <w:rsid w:val="00792E0F"/>
    <w:rsid w:val="007931AF"/>
    <w:rsid w:val="0079343C"/>
    <w:rsid w:val="00793675"/>
    <w:rsid w:val="00793797"/>
    <w:rsid w:val="007937F4"/>
    <w:rsid w:val="00793BD1"/>
    <w:rsid w:val="00793C30"/>
    <w:rsid w:val="00793E48"/>
    <w:rsid w:val="00793FB7"/>
    <w:rsid w:val="007940C6"/>
    <w:rsid w:val="00794346"/>
    <w:rsid w:val="00794555"/>
    <w:rsid w:val="007945A9"/>
    <w:rsid w:val="00794695"/>
    <w:rsid w:val="00794B0D"/>
    <w:rsid w:val="00794DA0"/>
    <w:rsid w:val="00794DF4"/>
    <w:rsid w:val="00794ED9"/>
    <w:rsid w:val="00795140"/>
    <w:rsid w:val="0079521D"/>
    <w:rsid w:val="0079522C"/>
    <w:rsid w:val="0079564D"/>
    <w:rsid w:val="0079566B"/>
    <w:rsid w:val="00795745"/>
    <w:rsid w:val="00795785"/>
    <w:rsid w:val="007959BF"/>
    <w:rsid w:val="00795ABC"/>
    <w:rsid w:val="00795CE1"/>
    <w:rsid w:val="00795DE5"/>
    <w:rsid w:val="00795F80"/>
    <w:rsid w:val="00796029"/>
    <w:rsid w:val="0079602D"/>
    <w:rsid w:val="0079653C"/>
    <w:rsid w:val="00796621"/>
    <w:rsid w:val="00796A4A"/>
    <w:rsid w:val="00796C42"/>
    <w:rsid w:val="007971DC"/>
    <w:rsid w:val="007973B9"/>
    <w:rsid w:val="0079744C"/>
    <w:rsid w:val="007979A7"/>
    <w:rsid w:val="00797BC0"/>
    <w:rsid w:val="00797C7D"/>
    <w:rsid w:val="00797E60"/>
    <w:rsid w:val="007A013E"/>
    <w:rsid w:val="007A02F8"/>
    <w:rsid w:val="007A0372"/>
    <w:rsid w:val="007A049F"/>
    <w:rsid w:val="007A08F5"/>
    <w:rsid w:val="007A120A"/>
    <w:rsid w:val="007A1300"/>
    <w:rsid w:val="007A13DB"/>
    <w:rsid w:val="007A1427"/>
    <w:rsid w:val="007A14FB"/>
    <w:rsid w:val="007A18F1"/>
    <w:rsid w:val="007A1A15"/>
    <w:rsid w:val="007A1D82"/>
    <w:rsid w:val="007A1FAB"/>
    <w:rsid w:val="007A21C8"/>
    <w:rsid w:val="007A27EA"/>
    <w:rsid w:val="007A2812"/>
    <w:rsid w:val="007A2963"/>
    <w:rsid w:val="007A2998"/>
    <w:rsid w:val="007A2A05"/>
    <w:rsid w:val="007A2CD8"/>
    <w:rsid w:val="007A2E87"/>
    <w:rsid w:val="007A2FAE"/>
    <w:rsid w:val="007A31AA"/>
    <w:rsid w:val="007A31F0"/>
    <w:rsid w:val="007A3290"/>
    <w:rsid w:val="007A3479"/>
    <w:rsid w:val="007A359C"/>
    <w:rsid w:val="007A3763"/>
    <w:rsid w:val="007A39C8"/>
    <w:rsid w:val="007A3DD2"/>
    <w:rsid w:val="007A3E9E"/>
    <w:rsid w:val="007A4162"/>
    <w:rsid w:val="007A4211"/>
    <w:rsid w:val="007A425B"/>
    <w:rsid w:val="007A4295"/>
    <w:rsid w:val="007A457B"/>
    <w:rsid w:val="007A47B7"/>
    <w:rsid w:val="007A48A3"/>
    <w:rsid w:val="007A48CE"/>
    <w:rsid w:val="007A4978"/>
    <w:rsid w:val="007A4BDF"/>
    <w:rsid w:val="007A4FF8"/>
    <w:rsid w:val="007A5606"/>
    <w:rsid w:val="007A563B"/>
    <w:rsid w:val="007A56BD"/>
    <w:rsid w:val="007A58F4"/>
    <w:rsid w:val="007A5990"/>
    <w:rsid w:val="007A59B4"/>
    <w:rsid w:val="007A59DA"/>
    <w:rsid w:val="007A5D20"/>
    <w:rsid w:val="007A5E92"/>
    <w:rsid w:val="007A611D"/>
    <w:rsid w:val="007A6298"/>
    <w:rsid w:val="007A62BF"/>
    <w:rsid w:val="007A62C2"/>
    <w:rsid w:val="007A68AD"/>
    <w:rsid w:val="007A6DBF"/>
    <w:rsid w:val="007A6FFF"/>
    <w:rsid w:val="007A727A"/>
    <w:rsid w:val="007A7438"/>
    <w:rsid w:val="007A79C5"/>
    <w:rsid w:val="007A7A9F"/>
    <w:rsid w:val="007A7BD8"/>
    <w:rsid w:val="007A7C00"/>
    <w:rsid w:val="007A7C43"/>
    <w:rsid w:val="007A7CDC"/>
    <w:rsid w:val="007A7E2E"/>
    <w:rsid w:val="007A7E7B"/>
    <w:rsid w:val="007A7EBA"/>
    <w:rsid w:val="007A7F84"/>
    <w:rsid w:val="007B012D"/>
    <w:rsid w:val="007B01E4"/>
    <w:rsid w:val="007B0248"/>
    <w:rsid w:val="007B026C"/>
    <w:rsid w:val="007B0490"/>
    <w:rsid w:val="007B0660"/>
    <w:rsid w:val="007B0745"/>
    <w:rsid w:val="007B0804"/>
    <w:rsid w:val="007B09D4"/>
    <w:rsid w:val="007B0B34"/>
    <w:rsid w:val="007B0FAA"/>
    <w:rsid w:val="007B1256"/>
    <w:rsid w:val="007B13BC"/>
    <w:rsid w:val="007B19CF"/>
    <w:rsid w:val="007B1C5A"/>
    <w:rsid w:val="007B1CF7"/>
    <w:rsid w:val="007B1ED5"/>
    <w:rsid w:val="007B1EE5"/>
    <w:rsid w:val="007B1F4C"/>
    <w:rsid w:val="007B1F9D"/>
    <w:rsid w:val="007B1FFF"/>
    <w:rsid w:val="007B21F7"/>
    <w:rsid w:val="007B223D"/>
    <w:rsid w:val="007B2431"/>
    <w:rsid w:val="007B29EA"/>
    <w:rsid w:val="007B2B55"/>
    <w:rsid w:val="007B2B75"/>
    <w:rsid w:val="007B2CCD"/>
    <w:rsid w:val="007B2D8A"/>
    <w:rsid w:val="007B3244"/>
    <w:rsid w:val="007B33F2"/>
    <w:rsid w:val="007B3491"/>
    <w:rsid w:val="007B3676"/>
    <w:rsid w:val="007B3850"/>
    <w:rsid w:val="007B3F46"/>
    <w:rsid w:val="007B4124"/>
    <w:rsid w:val="007B47B9"/>
    <w:rsid w:val="007B47D5"/>
    <w:rsid w:val="007B4A5E"/>
    <w:rsid w:val="007B4C46"/>
    <w:rsid w:val="007B4F4D"/>
    <w:rsid w:val="007B5090"/>
    <w:rsid w:val="007B5115"/>
    <w:rsid w:val="007B53A6"/>
    <w:rsid w:val="007B5776"/>
    <w:rsid w:val="007B585D"/>
    <w:rsid w:val="007B5A02"/>
    <w:rsid w:val="007B6227"/>
    <w:rsid w:val="007B6C76"/>
    <w:rsid w:val="007B7023"/>
    <w:rsid w:val="007B71EA"/>
    <w:rsid w:val="007B7496"/>
    <w:rsid w:val="007B7817"/>
    <w:rsid w:val="007B7B89"/>
    <w:rsid w:val="007B7CA2"/>
    <w:rsid w:val="007B7CED"/>
    <w:rsid w:val="007B7EDA"/>
    <w:rsid w:val="007C05A9"/>
    <w:rsid w:val="007C09A6"/>
    <w:rsid w:val="007C11E4"/>
    <w:rsid w:val="007C14C2"/>
    <w:rsid w:val="007C14D9"/>
    <w:rsid w:val="007C1972"/>
    <w:rsid w:val="007C1ACA"/>
    <w:rsid w:val="007C1BBA"/>
    <w:rsid w:val="007C1FE3"/>
    <w:rsid w:val="007C2142"/>
    <w:rsid w:val="007C220E"/>
    <w:rsid w:val="007C2322"/>
    <w:rsid w:val="007C24D5"/>
    <w:rsid w:val="007C25D1"/>
    <w:rsid w:val="007C2739"/>
    <w:rsid w:val="007C2751"/>
    <w:rsid w:val="007C27CA"/>
    <w:rsid w:val="007C289D"/>
    <w:rsid w:val="007C2ED0"/>
    <w:rsid w:val="007C2FEC"/>
    <w:rsid w:val="007C358B"/>
    <w:rsid w:val="007C38FA"/>
    <w:rsid w:val="007C3B1C"/>
    <w:rsid w:val="007C3FB5"/>
    <w:rsid w:val="007C3FCB"/>
    <w:rsid w:val="007C3FDB"/>
    <w:rsid w:val="007C424B"/>
    <w:rsid w:val="007C430A"/>
    <w:rsid w:val="007C4632"/>
    <w:rsid w:val="007C4922"/>
    <w:rsid w:val="007C4942"/>
    <w:rsid w:val="007C499E"/>
    <w:rsid w:val="007C4A93"/>
    <w:rsid w:val="007C4C0E"/>
    <w:rsid w:val="007C4D37"/>
    <w:rsid w:val="007C4F20"/>
    <w:rsid w:val="007C5224"/>
    <w:rsid w:val="007C5270"/>
    <w:rsid w:val="007C52B8"/>
    <w:rsid w:val="007C5584"/>
    <w:rsid w:val="007C5702"/>
    <w:rsid w:val="007C5877"/>
    <w:rsid w:val="007C592B"/>
    <w:rsid w:val="007C5980"/>
    <w:rsid w:val="007C6341"/>
    <w:rsid w:val="007C64BA"/>
    <w:rsid w:val="007C668B"/>
    <w:rsid w:val="007C67DA"/>
    <w:rsid w:val="007C6AD5"/>
    <w:rsid w:val="007C6AF1"/>
    <w:rsid w:val="007C6B58"/>
    <w:rsid w:val="007C6D8C"/>
    <w:rsid w:val="007C6FAA"/>
    <w:rsid w:val="007C73BA"/>
    <w:rsid w:val="007C7534"/>
    <w:rsid w:val="007C755F"/>
    <w:rsid w:val="007C783A"/>
    <w:rsid w:val="007C7956"/>
    <w:rsid w:val="007C79B3"/>
    <w:rsid w:val="007C7DF2"/>
    <w:rsid w:val="007D0254"/>
    <w:rsid w:val="007D0274"/>
    <w:rsid w:val="007D0350"/>
    <w:rsid w:val="007D0524"/>
    <w:rsid w:val="007D05CD"/>
    <w:rsid w:val="007D06CB"/>
    <w:rsid w:val="007D07CA"/>
    <w:rsid w:val="007D07CB"/>
    <w:rsid w:val="007D0810"/>
    <w:rsid w:val="007D0C44"/>
    <w:rsid w:val="007D0E8A"/>
    <w:rsid w:val="007D1081"/>
    <w:rsid w:val="007D131D"/>
    <w:rsid w:val="007D134C"/>
    <w:rsid w:val="007D1853"/>
    <w:rsid w:val="007D201D"/>
    <w:rsid w:val="007D2496"/>
    <w:rsid w:val="007D28CF"/>
    <w:rsid w:val="007D2D56"/>
    <w:rsid w:val="007D2DD0"/>
    <w:rsid w:val="007D303A"/>
    <w:rsid w:val="007D3074"/>
    <w:rsid w:val="007D3090"/>
    <w:rsid w:val="007D3251"/>
    <w:rsid w:val="007D32CE"/>
    <w:rsid w:val="007D3398"/>
    <w:rsid w:val="007D380A"/>
    <w:rsid w:val="007D39FC"/>
    <w:rsid w:val="007D3B27"/>
    <w:rsid w:val="007D3C1C"/>
    <w:rsid w:val="007D40A5"/>
    <w:rsid w:val="007D4357"/>
    <w:rsid w:val="007D47E5"/>
    <w:rsid w:val="007D4814"/>
    <w:rsid w:val="007D48DE"/>
    <w:rsid w:val="007D4B40"/>
    <w:rsid w:val="007D4F04"/>
    <w:rsid w:val="007D4F73"/>
    <w:rsid w:val="007D526F"/>
    <w:rsid w:val="007D5633"/>
    <w:rsid w:val="007D5726"/>
    <w:rsid w:val="007D5ADF"/>
    <w:rsid w:val="007D5B85"/>
    <w:rsid w:val="007D5D29"/>
    <w:rsid w:val="007D5F1F"/>
    <w:rsid w:val="007D5F57"/>
    <w:rsid w:val="007D61DB"/>
    <w:rsid w:val="007D621C"/>
    <w:rsid w:val="007D62C6"/>
    <w:rsid w:val="007D63B4"/>
    <w:rsid w:val="007D63C1"/>
    <w:rsid w:val="007D6408"/>
    <w:rsid w:val="007D654B"/>
    <w:rsid w:val="007D667B"/>
    <w:rsid w:val="007D6B47"/>
    <w:rsid w:val="007D6BDB"/>
    <w:rsid w:val="007D6D78"/>
    <w:rsid w:val="007D6E2E"/>
    <w:rsid w:val="007D70AD"/>
    <w:rsid w:val="007D7154"/>
    <w:rsid w:val="007D7263"/>
    <w:rsid w:val="007D72DD"/>
    <w:rsid w:val="007D7428"/>
    <w:rsid w:val="007D755B"/>
    <w:rsid w:val="007D776E"/>
    <w:rsid w:val="007D7A91"/>
    <w:rsid w:val="007D7B8E"/>
    <w:rsid w:val="007D7DB7"/>
    <w:rsid w:val="007E00FD"/>
    <w:rsid w:val="007E04A6"/>
    <w:rsid w:val="007E063A"/>
    <w:rsid w:val="007E0782"/>
    <w:rsid w:val="007E0A29"/>
    <w:rsid w:val="007E0B29"/>
    <w:rsid w:val="007E0D44"/>
    <w:rsid w:val="007E0DA1"/>
    <w:rsid w:val="007E0FF3"/>
    <w:rsid w:val="007E125E"/>
    <w:rsid w:val="007E171F"/>
    <w:rsid w:val="007E1881"/>
    <w:rsid w:val="007E1A4C"/>
    <w:rsid w:val="007E1E9B"/>
    <w:rsid w:val="007E1F04"/>
    <w:rsid w:val="007E212C"/>
    <w:rsid w:val="007E246A"/>
    <w:rsid w:val="007E24A3"/>
    <w:rsid w:val="007E25A4"/>
    <w:rsid w:val="007E25CC"/>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C90"/>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BBA"/>
    <w:rsid w:val="007E6C1D"/>
    <w:rsid w:val="007E6C69"/>
    <w:rsid w:val="007E6CF0"/>
    <w:rsid w:val="007E6ED0"/>
    <w:rsid w:val="007E6F36"/>
    <w:rsid w:val="007E71B0"/>
    <w:rsid w:val="007E7984"/>
    <w:rsid w:val="007E79E8"/>
    <w:rsid w:val="007E7ADE"/>
    <w:rsid w:val="007E7E08"/>
    <w:rsid w:val="007E7F73"/>
    <w:rsid w:val="007F0168"/>
    <w:rsid w:val="007F0809"/>
    <w:rsid w:val="007F0A6E"/>
    <w:rsid w:val="007F0DBA"/>
    <w:rsid w:val="007F0E14"/>
    <w:rsid w:val="007F1167"/>
    <w:rsid w:val="007F11CC"/>
    <w:rsid w:val="007F15EE"/>
    <w:rsid w:val="007F1999"/>
    <w:rsid w:val="007F19F8"/>
    <w:rsid w:val="007F1BFF"/>
    <w:rsid w:val="007F1EDE"/>
    <w:rsid w:val="007F1F1C"/>
    <w:rsid w:val="007F219E"/>
    <w:rsid w:val="007F22AB"/>
    <w:rsid w:val="007F2340"/>
    <w:rsid w:val="007F2801"/>
    <w:rsid w:val="007F29F0"/>
    <w:rsid w:val="007F2AC7"/>
    <w:rsid w:val="007F2E4C"/>
    <w:rsid w:val="007F2EA3"/>
    <w:rsid w:val="007F2EB8"/>
    <w:rsid w:val="007F3428"/>
    <w:rsid w:val="007F36E9"/>
    <w:rsid w:val="007F37A6"/>
    <w:rsid w:val="007F3C7C"/>
    <w:rsid w:val="007F3CB8"/>
    <w:rsid w:val="007F40A5"/>
    <w:rsid w:val="007F43B1"/>
    <w:rsid w:val="007F493D"/>
    <w:rsid w:val="007F4B96"/>
    <w:rsid w:val="007F4D38"/>
    <w:rsid w:val="007F4F98"/>
    <w:rsid w:val="007F501C"/>
    <w:rsid w:val="007F50B7"/>
    <w:rsid w:val="007F5845"/>
    <w:rsid w:val="007F5B64"/>
    <w:rsid w:val="007F5C32"/>
    <w:rsid w:val="007F5CFE"/>
    <w:rsid w:val="007F5FF2"/>
    <w:rsid w:val="007F60F0"/>
    <w:rsid w:val="007F635B"/>
    <w:rsid w:val="007F6568"/>
    <w:rsid w:val="007F65B5"/>
    <w:rsid w:val="007F67E3"/>
    <w:rsid w:val="007F683E"/>
    <w:rsid w:val="007F6881"/>
    <w:rsid w:val="007F68CC"/>
    <w:rsid w:val="007F6B15"/>
    <w:rsid w:val="007F6C2A"/>
    <w:rsid w:val="007F6D3E"/>
    <w:rsid w:val="007F703E"/>
    <w:rsid w:val="007F75DC"/>
    <w:rsid w:val="007F76A3"/>
    <w:rsid w:val="007F7764"/>
    <w:rsid w:val="007F77B6"/>
    <w:rsid w:val="007F79B5"/>
    <w:rsid w:val="007F7C6B"/>
    <w:rsid w:val="007F7E13"/>
    <w:rsid w:val="007F7EC2"/>
    <w:rsid w:val="007F7F4D"/>
    <w:rsid w:val="007F7F66"/>
    <w:rsid w:val="008002A9"/>
    <w:rsid w:val="008003F3"/>
    <w:rsid w:val="00800662"/>
    <w:rsid w:val="008006AF"/>
    <w:rsid w:val="008007F7"/>
    <w:rsid w:val="00800875"/>
    <w:rsid w:val="00800CBE"/>
    <w:rsid w:val="00800E77"/>
    <w:rsid w:val="0080101B"/>
    <w:rsid w:val="0080103C"/>
    <w:rsid w:val="00801115"/>
    <w:rsid w:val="008012B9"/>
    <w:rsid w:val="00801332"/>
    <w:rsid w:val="008013EE"/>
    <w:rsid w:val="008014CB"/>
    <w:rsid w:val="0080153E"/>
    <w:rsid w:val="0080156D"/>
    <w:rsid w:val="00801588"/>
    <w:rsid w:val="0080158D"/>
    <w:rsid w:val="008017FB"/>
    <w:rsid w:val="00801AFF"/>
    <w:rsid w:val="00801CEF"/>
    <w:rsid w:val="00802043"/>
    <w:rsid w:val="00802094"/>
    <w:rsid w:val="008022B9"/>
    <w:rsid w:val="00802335"/>
    <w:rsid w:val="0080242F"/>
    <w:rsid w:val="008024AA"/>
    <w:rsid w:val="00802946"/>
    <w:rsid w:val="00802B50"/>
    <w:rsid w:val="00802B6A"/>
    <w:rsid w:val="00802DFD"/>
    <w:rsid w:val="00803185"/>
    <w:rsid w:val="008034F3"/>
    <w:rsid w:val="00803A30"/>
    <w:rsid w:val="00803A87"/>
    <w:rsid w:val="00803ADC"/>
    <w:rsid w:val="00804122"/>
    <w:rsid w:val="0080427C"/>
    <w:rsid w:val="0080431D"/>
    <w:rsid w:val="0080436B"/>
    <w:rsid w:val="00804666"/>
    <w:rsid w:val="008047DB"/>
    <w:rsid w:val="00804D2D"/>
    <w:rsid w:val="00804D4F"/>
    <w:rsid w:val="00804DEF"/>
    <w:rsid w:val="00804E1E"/>
    <w:rsid w:val="00804F2D"/>
    <w:rsid w:val="008051C6"/>
    <w:rsid w:val="0080527E"/>
    <w:rsid w:val="00805628"/>
    <w:rsid w:val="008056F8"/>
    <w:rsid w:val="00805924"/>
    <w:rsid w:val="00805994"/>
    <w:rsid w:val="00805999"/>
    <w:rsid w:val="008061A3"/>
    <w:rsid w:val="00806205"/>
    <w:rsid w:val="0080649F"/>
    <w:rsid w:val="008065F5"/>
    <w:rsid w:val="00806703"/>
    <w:rsid w:val="008068B4"/>
    <w:rsid w:val="00806959"/>
    <w:rsid w:val="008069F9"/>
    <w:rsid w:val="0080716C"/>
    <w:rsid w:val="0080743E"/>
    <w:rsid w:val="008074C3"/>
    <w:rsid w:val="00807688"/>
    <w:rsid w:val="008078E2"/>
    <w:rsid w:val="00807A07"/>
    <w:rsid w:val="00807ABE"/>
    <w:rsid w:val="0081001E"/>
    <w:rsid w:val="008102C7"/>
    <w:rsid w:val="008102FF"/>
    <w:rsid w:val="0081041A"/>
    <w:rsid w:val="00810469"/>
    <w:rsid w:val="00810682"/>
    <w:rsid w:val="008106D8"/>
    <w:rsid w:val="00810781"/>
    <w:rsid w:val="00810ECE"/>
    <w:rsid w:val="00810F04"/>
    <w:rsid w:val="00810F83"/>
    <w:rsid w:val="00811256"/>
    <w:rsid w:val="00811454"/>
    <w:rsid w:val="0081156D"/>
    <w:rsid w:val="00811584"/>
    <w:rsid w:val="008116B5"/>
    <w:rsid w:val="008119BF"/>
    <w:rsid w:val="00812095"/>
    <w:rsid w:val="00812113"/>
    <w:rsid w:val="008121A2"/>
    <w:rsid w:val="0081237E"/>
    <w:rsid w:val="008124FC"/>
    <w:rsid w:val="00812531"/>
    <w:rsid w:val="00812C36"/>
    <w:rsid w:val="0081331C"/>
    <w:rsid w:val="0081343B"/>
    <w:rsid w:val="00813506"/>
    <w:rsid w:val="008137AD"/>
    <w:rsid w:val="00813875"/>
    <w:rsid w:val="008138AF"/>
    <w:rsid w:val="00813B99"/>
    <w:rsid w:val="00813C35"/>
    <w:rsid w:val="00813CDD"/>
    <w:rsid w:val="00813D27"/>
    <w:rsid w:val="00813E05"/>
    <w:rsid w:val="008140E7"/>
    <w:rsid w:val="00814452"/>
    <w:rsid w:val="008146E1"/>
    <w:rsid w:val="008147C5"/>
    <w:rsid w:val="0081525F"/>
    <w:rsid w:val="00815318"/>
    <w:rsid w:val="00815557"/>
    <w:rsid w:val="008158D4"/>
    <w:rsid w:val="00815A15"/>
    <w:rsid w:val="00815B87"/>
    <w:rsid w:val="00815CBB"/>
    <w:rsid w:val="00815E84"/>
    <w:rsid w:val="008160EE"/>
    <w:rsid w:val="0081657A"/>
    <w:rsid w:val="0081672F"/>
    <w:rsid w:val="008169A8"/>
    <w:rsid w:val="00816BDF"/>
    <w:rsid w:val="00816DCA"/>
    <w:rsid w:val="00816EF6"/>
    <w:rsid w:val="00817009"/>
    <w:rsid w:val="00817190"/>
    <w:rsid w:val="0081759D"/>
    <w:rsid w:val="00817832"/>
    <w:rsid w:val="008178E0"/>
    <w:rsid w:val="00817A0B"/>
    <w:rsid w:val="00817A6D"/>
    <w:rsid w:val="00817B04"/>
    <w:rsid w:val="00817C08"/>
    <w:rsid w:val="00817C8F"/>
    <w:rsid w:val="00817F2D"/>
    <w:rsid w:val="00817FD5"/>
    <w:rsid w:val="00820051"/>
    <w:rsid w:val="008200C8"/>
    <w:rsid w:val="00820163"/>
    <w:rsid w:val="008201E1"/>
    <w:rsid w:val="008205DC"/>
    <w:rsid w:val="0082069F"/>
    <w:rsid w:val="0082071B"/>
    <w:rsid w:val="00820963"/>
    <w:rsid w:val="00820C03"/>
    <w:rsid w:val="00820CB1"/>
    <w:rsid w:val="00820D28"/>
    <w:rsid w:val="00820D4A"/>
    <w:rsid w:val="00821120"/>
    <w:rsid w:val="00821260"/>
    <w:rsid w:val="00821362"/>
    <w:rsid w:val="008215E0"/>
    <w:rsid w:val="00821698"/>
    <w:rsid w:val="008220D9"/>
    <w:rsid w:val="008221BD"/>
    <w:rsid w:val="00822801"/>
    <w:rsid w:val="0082295A"/>
    <w:rsid w:val="00822A5F"/>
    <w:rsid w:val="00822E69"/>
    <w:rsid w:val="00822E80"/>
    <w:rsid w:val="00822EF0"/>
    <w:rsid w:val="00822F3F"/>
    <w:rsid w:val="008230A4"/>
    <w:rsid w:val="00823412"/>
    <w:rsid w:val="00823C9B"/>
    <w:rsid w:val="00823E69"/>
    <w:rsid w:val="00823F08"/>
    <w:rsid w:val="0082424C"/>
    <w:rsid w:val="00824506"/>
    <w:rsid w:val="008245C3"/>
    <w:rsid w:val="008246F1"/>
    <w:rsid w:val="00824834"/>
    <w:rsid w:val="008248A4"/>
    <w:rsid w:val="008248E2"/>
    <w:rsid w:val="00824FE7"/>
    <w:rsid w:val="0082505B"/>
    <w:rsid w:val="008252A1"/>
    <w:rsid w:val="0082534F"/>
    <w:rsid w:val="00825388"/>
    <w:rsid w:val="00825409"/>
    <w:rsid w:val="008254CA"/>
    <w:rsid w:val="008258A8"/>
    <w:rsid w:val="00825925"/>
    <w:rsid w:val="00825C59"/>
    <w:rsid w:val="008266E0"/>
    <w:rsid w:val="00826BE3"/>
    <w:rsid w:val="00826DD9"/>
    <w:rsid w:val="00826FED"/>
    <w:rsid w:val="008271BD"/>
    <w:rsid w:val="008273CE"/>
    <w:rsid w:val="008275BB"/>
    <w:rsid w:val="00827789"/>
    <w:rsid w:val="008277F5"/>
    <w:rsid w:val="00827842"/>
    <w:rsid w:val="008278B6"/>
    <w:rsid w:val="0082794B"/>
    <w:rsid w:val="00827BEF"/>
    <w:rsid w:val="00827E82"/>
    <w:rsid w:val="008300A6"/>
    <w:rsid w:val="0083011C"/>
    <w:rsid w:val="00830188"/>
    <w:rsid w:val="0083041B"/>
    <w:rsid w:val="008305F4"/>
    <w:rsid w:val="00830810"/>
    <w:rsid w:val="008308F4"/>
    <w:rsid w:val="00830A44"/>
    <w:rsid w:val="00830B86"/>
    <w:rsid w:val="00830C19"/>
    <w:rsid w:val="00830E79"/>
    <w:rsid w:val="0083170B"/>
    <w:rsid w:val="00831A3E"/>
    <w:rsid w:val="00831BB5"/>
    <w:rsid w:val="00831D07"/>
    <w:rsid w:val="00832016"/>
    <w:rsid w:val="00832017"/>
    <w:rsid w:val="00832328"/>
    <w:rsid w:val="008325BC"/>
    <w:rsid w:val="008326DB"/>
    <w:rsid w:val="008327A6"/>
    <w:rsid w:val="008328AC"/>
    <w:rsid w:val="008328F9"/>
    <w:rsid w:val="00832BB7"/>
    <w:rsid w:val="00832C19"/>
    <w:rsid w:val="0083376B"/>
    <w:rsid w:val="00833884"/>
    <w:rsid w:val="00833E49"/>
    <w:rsid w:val="00833E5D"/>
    <w:rsid w:val="00834160"/>
    <w:rsid w:val="008343F8"/>
    <w:rsid w:val="008344AB"/>
    <w:rsid w:val="00834591"/>
    <w:rsid w:val="0083463B"/>
    <w:rsid w:val="008347DC"/>
    <w:rsid w:val="008348AA"/>
    <w:rsid w:val="008348B5"/>
    <w:rsid w:val="00834974"/>
    <w:rsid w:val="00834B77"/>
    <w:rsid w:val="00834BAC"/>
    <w:rsid w:val="00834D36"/>
    <w:rsid w:val="00834FC7"/>
    <w:rsid w:val="00834FD5"/>
    <w:rsid w:val="00835028"/>
    <w:rsid w:val="00835511"/>
    <w:rsid w:val="008355B7"/>
    <w:rsid w:val="00835883"/>
    <w:rsid w:val="00835A7D"/>
    <w:rsid w:val="00835B2A"/>
    <w:rsid w:val="00835B8B"/>
    <w:rsid w:val="00835ECF"/>
    <w:rsid w:val="00835ED1"/>
    <w:rsid w:val="00835ED3"/>
    <w:rsid w:val="008361F2"/>
    <w:rsid w:val="00836316"/>
    <w:rsid w:val="00836859"/>
    <w:rsid w:val="0083686A"/>
    <w:rsid w:val="008368F4"/>
    <w:rsid w:val="0083693D"/>
    <w:rsid w:val="00836B0E"/>
    <w:rsid w:val="00836BA2"/>
    <w:rsid w:val="00836D77"/>
    <w:rsid w:val="00836DCA"/>
    <w:rsid w:val="00837090"/>
    <w:rsid w:val="0083742F"/>
    <w:rsid w:val="0083772E"/>
    <w:rsid w:val="00837913"/>
    <w:rsid w:val="00837933"/>
    <w:rsid w:val="00837B4C"/>
    <w:rsid w:val="00837C18"/>
    <w:rsid w:val="00837C2F"/>
    <w:rsid w:val="00837C36"/>
    <w:rsid w:val="00837D64"/>
    <w:rsid w:val="00837DDD"/>
    <w:rsid w:val="00837F59"/>
    <w:rsid w:val="00837FB4"/>
    <w:rsid w:val="008402A1"/>
    <w:rsid w:val="008405BF"/>
    <w:rsid w:val="00840EC4"/>
    <w:rsid w:val="0084110F"/>
    <w:rsid w:val="00841211"/>
    <w:rsid w:val="00841255"/>
    <w:rsid w:val="0084126B"/>
    <w:rsid w:val="00841F44"/>
    <w:rsid w:val="00842100"/>
    <w:rsid w:val="008423DE"/>
    <w:rsid w:val="00842642"/>
    <w:rsid w:val="00842CC6"/>
    <w:rsid w:val="00842E37"/>
    <w:rsid w:val="00843114"/>
    <w:rsid w:val="00843B95"/>
    <w:rsid w:val="00843BB1"/>
    <w:rsid w:val="00843FCA"/>
    <w:rsid w:val="0084480A"/>
    <w:rsid w:val="00844AD6"/>
    <w:rsid w:val="00844D6C"/>
    <w:rsid w:val="00844E17"/>
    <w:rsid w:val="00844E46"/>
    <w:rsid w:val="00844F0C"/>
    <w:rsid w:val="00844F3F"/>
    <w:rsid w:val="00845170"/>
    <w:rsid w:val="008452FD"/>
    <w:rsid w:val="00845BBE"/>
    <w:rsid w:val="00845E3A"/>
    <w:rsid w:val="00845E8B"/>
    <w:rsid w:val="00846000"/>
    <w:rsid w:val="00846024"/>
    <w:rsid w:val="00846273"/>
    <w:rsid w:val="00846AE6"/>
    <w:rsid w:val="00846C8A"/>
    <w:rsid w:val="0084701C"/>
    <w:rsid w:val="008470C6"/>
    <w:rsid w:val="00847136"/>
    <w:rsid w:val="00847298"/>
    <w:rsid w:val="00847445"/>
    <w:rsid w:val="0084777B"/>
    <w:rsid w:val="008477B3"/>
    <w:rsid w:val="00847AD5"/>
    <w:rsid w:val="00847BFC"/>
    <w:rsid w:val="00847CC3"/>
    <w:rsid w:val="0085031C"/>
    <w:rsid w:val="00850477"/>
    <w:rsid w:val="00850895"/>
    <w:rsid w:val="0085091F"/>
    <w:rsid w:val="00850CE0"/>
    <w:rsid w:val="00850D2E"/>
    <w:rsid w:val="00850EB7"/>
    <w:rsid w:val="008511ED"/>
    <w:rsid w:val="00851254"/>
    <w:rsid w:val="008513AD"/>
    <w:rsid w:val="008516D7"/>
    <w:rsid w:val="00851889"/>
    <w:rsid w:val="00851964"/>
    <w:rsid w:val="00851B58"/>
    <w:rsid w:val="00851DCF"/>
    <w:rsid w:val="00852307"/>
    <w:rsid w:val="008523BB"/>
    <w:rsid w:val="008523E4"/>
    <w:rsid w:val="00852445"/>
    <w:rsid w:val="008524EA"/>
    <w:rsid w:val="00852662"/>
    <w:rsid w:val="00852780"/>
    <w:rsid w:val="008527ED"/>
    <w:rsid w:val="008529B0"/>
    <w:rsid w:val="00852A2A"/>
    <w:rsid w:val="00852A50"/>
    <w:rsid w:val="00852AE9"/>
    <w:rsid w:val="00852B16"/>
    <w:rsid w:val="00852B47"/>
    <w:rsid w:val="00852E54"/>
    <w:rsid w:val="008530D6"/>
    <w:rsid w:val="00853144"/>
    <w:rsid w:val="0085316E"/>
    <w:rsid w:val="00853223"/>
    <w:rsid w:val="008532A7"/>
    <w:rsid w:val="008534A5"/>
    <w:rsid w:val="008534EE"/>
    <w:rsid w:val="008539C2"/>
    <w:rsid w:val="008539CE"/>
    <w:rsid w:val="00853A63"/>
    <w:rsid w:val="00853B57"/>
    <w:rsid w:val="00853C1C"/>
    <w:rsid w:val="00853CB1"/>
    <w:rsid w:val="00853FE7"/>
    <w:rsid w:val="0085450D"/>
    <w:rsid w:val="0085452C"/>
    <w:rsid w:val="00854B03"/>
    <w:rsid w:val="00854D19"/>
    <w:rsid w:val="00855031"/>
    <w:rsid w:val="008551A7"/>
    <w:rsid w:val="00855576"/>
    <w:rsid w:val="008556AB"/>
    <w:rsid w:val="00855C9D"/>
    <w:rsid w:val="008562F7"/>
    <w:rsid w:val="0085637F"/>
    <w:rsid w:val="00856649"/>
    <w:rsid w:val="008568D4"/>
    <w:rsid w:val="008569AA"/>
    <w:rsid w:val="008569B9"/>
    <w:rsid w:val="00856D4C"/>
    <w:rsid w:val="00856F05"/>
    <w:rsid w:val="00856F13"/>
    <w:rsid w:val="00856FEA"/>
    <w:rsid w:val="0085701C"/>
    <w:rsid w:val="008579B0"/>
    <w:rsid w:val="00857DCF"/>
    <w:rsid w:val="008600AD"/>
    <w:rsid w:val="008602D0"/>
    <w:rsid w:val="00860479"/>
    <w:rsid w:val="008604C0"/>
    <w:rsid w:val="0086050D"/>
    <w:rsid w:val="0086091D"/>
    <w:rsid w:val="00860AB1"/>
    <w:rsid w:val="00860D38"/>
    <w:rsid w:val="00860D7E"/>
    <w:rsid w:val="00860DD7"/>
    <w:rsid w:val="00860FF6"/>
    <w:rsid w:val="008613A9"/>
    <w:rsid w:val="0086160A"/>
    <w:rsid w:val="00861627"/>
    <w:rsid w:val="00861655"/>
    <w:rsid w:val="00861F7F"/>
    <w:rsid w:val="008620E7"/>
    <w:rsid w:val="008620EC"/>
    <w:rsid w:val="00862266"/>
    <w:rsid w:val="00862555"/>
    <w:rsid w:val="00862729"/>
    <w:rsid w:val="00862747"/>
    <w:rsid w:val="0086278A"/>
    <w:rsid w:val="008627F9"/>
    <w:rsid w:val="00862ABE"/>
    <w:rsid w:val="00862BE5"/>
    <w:rsid w:val="00862C5B"/>
    <w:rsid w:val="00862C9D"/>
    <w:rsid w:val="00862F27"/>
    <w:rsid w:val="008632B9"/>
    <w:rsid w:val="0086335D"/>
    <w:rsid w:val="008635CA"/>
    <w:rsid w:val="0086362F"/>
    <w:rsid w:val="00863632"/>
    <w:rsid w:val="008638BD"/>
    <w:rsid w:val="00863B2B"/>
    <w:rsid w:val="00863B35"/>
    <w:rsid w:val="00863D5E"/>
    <w:rsid w:val="00863F88"/>
    <w:rsid w:val="00863FE0"/>
    <w:rsid w:val="008643CA"/>
    <w:rsid w:val="00864421"/>
    <w:rsid w:val="00864B64"/>
    <w:rsid w:val="00864D11"/>
    <w:rsid w:val="00864F9C"/>
    <w:rsid w:val="008650F4"/>
    <w:rsid w:val="0086530A"/>
    <w:rsid w:val="00865E2E"/>
    <w:rsid w:val="00866124"/>
    <w:rsid w:val="0086651B"/>
    <w:rsid w:val="00866552"/>
    <w:rsid w:val="0086679A"/>
    <w:rsid w:val="008669CE"/>
    <w:rsid w:val="00866B73"/>
    <w:rsid w:val="00866B7D"/>
    <w:rsid w:val="00866C75"/>
    <w:rsid w:val="00866DCD"/>
    <w:rsid w:val="00866F53"/>
    <w:rsid w:val="00866FB2"/>
    <w:rsid w:val="00866FDF"/>
    <w:rsid w:val="00867011"/>
    <w:rsid w:val="0086717B"/>
    <w:rsid w:val="0086724A"/>
    <w:rsid w:val="0086731A"/>
    <w:rsid w:val="00867747"/>
    <w:rsid w:val="008679B2"/>
    <w:rsid w:val="00867B96"/>
    <w:rsid w:val="00867BDE"/>
    <w:rsid w:val="00867E1D"/>
    <w:rsid w:val="00867E97"/>
    <w:rsid w:val="00870172"/>
    <w:rsid w:val="008702AB"/>
    <w:rsid w:val="008702E8"/>
    <w:rsid w:val="00870460"/>
    <w:rsid w:val="008706DF"/>
    <w:rsid w:val="00870794"/>
    <w:rsid w:val="00870819"/>
    <w:rsid w:val="00870867"/>
    <w:rsid w:val="00870932"/>
    <w:rsid w:val="00870B5A"/>
    <w:rsid w:val="00870C96"/>
    <w:rsid w:val="00870D99"/>
    <w:rsid w:val="00870DB0"/>
    <w:rsid w:val="00870E7D"/>
    <w:rsid w:val="00871046"/>
    <w:rsid w:val="00871094"/>
    <w:rsid w:val="00871150"/>
    <w:rsid w:val="008713A9"/>
    <w:rsid w:val="008714D5"/>
    <w:rsid w:val="008718DD"/>
    <w:rsid w:val="0087197D"/>
    <w:rsid w:val="00871A11"/>
    <w:rsid w:val="00871A5F"/>
    <w:rsid w:val="00871BC7"/>
    <w:rsid w:val="00871E18"/>
    <w:rsid w:val="00871EC1"/>
    <w:rsid w:val="00871EE2"/>
    <w:rsid w:val="00872812"/>
    <w:rsid w:val="008728AE"/>
    <w:rsid w:val="00872A6D"/>
    <w:rsid w:val="00872B2D"/>
    <w:rsid w:val="00872DB8"/>
    <w:rsid w:val="00872EFA"/>
    <w:rsid w:val="00873020"/>
    <w:rsid w:val="008732DB"/>
    <w:rsid w:val="008734F3"/>
    <w:rsid w:val="008736EF"/>
    <w:rsid w:val="008739B0"/>
    <w:rsid w:val="008739D8"/>
    <w:rsid w:val="00873A51"/>
    <w:rsid w:val="00874094"/>
    <w:rsid w:val="008741F9"/>
    <w:rsid w:val="008743F3"/>
    <w:rsid w:val="0087444A"/>
    <w:rsid w:val="008747F3"/>
    <w:rsid w:val="00874821"/>
    <w:rsid w:val="00874907"/>
    <w:rsid w:val="0087497E"/>
    <w:rsid w:val="00874A03"/>
    <w:rsid w:val="00874A4F"/>
    <w:rsid w:val="00874C43"/>
    <w:rsid w:val="00875139"/>
    <w:rsid w:val="008751E2"/>
    <w:rsid w:val="008752B9"/>
    <w:rsid w:val="008753D0"/>
    <w:rsid w:val="00875410"/>
    <w:rsid w:val="008758C2"/>
    <w:rsid w:val="008758FB"/>
    <w:rsid w:val="008762F1"/>
    <w:rsid w:val="0087631A"/>
    <w:rsid w:val="0087651A"/>
    <w:rsid w:val="0087673B"/>
    <w:rsid w:val="008768CC"/>
    <w:rsid w:val="008769E3"/>
    <w:rsid w:val="00876ACC"/>
    <w:rsid w:val="00876B40"/>
    <w:rsid w:val="00876B82"/>
    <w:rsid w:val="00876B87"/>
    <w:rsid w:val="00876E6D"/>
    <w:rsid w:val="00876ED6"/>
    <w:rsid w:val="0087708E"/>
    <w:rsid w:val="00877244"/>
    <w:rsid w:val="0087726B"/>
    <w:rsid w:val="00877594"/>
    <w:rsid w:val="00877975"/>
    <w:rsid w:val="008779C7"/>
    <w:rsid w:val="00877ACF"/>
    <w:rsid w:val="00877B72"/>
    <w:rsid w:val="00880094"/>
    <w:rsid w:val="00880181"/>
    <w:rsid w:val="008802B2"/>
    <w:rsid w:val="008806D6"/>
    <w:rsid w:val="008809E8"/>
    <w:rsid w:val="00880B0D"/>
    <w:rsid w:val="00880EF5"/>
    <w:rsid w:val="0088143F"/>
    <w:rsid w:val="0088173D"/>
    <w:rsid w:val="00881B31"/>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4AE"/>
    <w:rsid w:val="008836B8"/>
    <w:rsid w:val="00883920"/>
    <w:rsid w:val="00883DD0"/>
    <w:rsid w:val="00883F3B"/>
    <w:rsid w:val="0088403D"/>
    <w:rsid w:val="0088439A"/>
    <w:rsid w:val="0088496B"/>
    <w:rsid w:val="00884AFF"/>
    <w:rsid w:val="00884DAF"/>
    <w:rsid w:val="00884DC0"/>
    <w:rsid w:val="00884EC4"/>
    <w:rsid w:val="00885135"/>
    <w:rsid w:val="00885141"/>
    <w:rsid w:val="00885396"/>
    <w:rsid w:val="00885499"/>
    <w:rsid w:val="00885567"/>
    <w:rsid w:val="0088573F"/>
    <w:rsid w:val="00885A60"/>
    <w:rsid w:val="00885B03"/>
    <w:rsid w:val="00885E04"/>
    <w:rsid w:val="00886072"/>
    <w:rsid w:val="0088621D"/>
    <w:rsid w:val="0088645B"/>
    <w:rsid w:val="0088672A"/>
    <w:rsid w:val="008868B1"/>
    <w:rsid w:val="00886B02"/>
    <w:rsid w:val="00886F9A"/>
    <w:rsid w:val="00887046"/>
    <w:rsid w:val="0088705E"/>
    <w:rsid w:val="008872E0"/>
    <w:rsid w:val="008874B3"/>
    <w:rsid w:val="00887AFB"/>
    <w:rsid w:val="00887C46"/>
    <w:rsid w:val="00887DE4"/>
    <w:rsid w:val="0089027F"/>
    <w:rsid w:val="00890317"/>
    <w:rsid w:val="008903DB"/>
    <w:rsid w:val="00890540"/>
    <w:rsid w:val="008908D5"/>
    <w:rsid w:val="00890CEA"/>
    <w:rsid w:val="00890E14"/>
    <w:rsid w:val="00890FCB"/>
    <w:rsid w:val="0089113B"/>
    <w:rsid w:val="008914ED"/>
    <w:rsid w:val="00891618"/>
    <w:rsid w:val="00891906"/>
    <w:rsid w:val="00891D14"/>
    <w:rsid w:val="0089206A"/>
    <w:rsid w:val="008920BB"/>
    <w:rsid w:val="008925F7"/>
    <w:rsid w:val="008926FE"/>
    <w:rsid w:val="00892AB2"/>
    <w:rsid w:val="00892D26"/>
    <w:rsid w:val="00892DAF"/>
    <w:rsid w:val="0089365F"/>
    <w:rsid w:val="00893C3C"/>
    <w:rsid w:val="00893E33"/>
    <w:rsid w:val="0089433E"/>
    <w:rsid w:val="00894362"/>
    <w:rsid w:val="00894577"/>
    <w:rsid w:val="0089465A"/>
    <w:rsid w:val="008947C7"/>
    <w:rsid w:val="00894C64"/>
    <w:rsid w:val="00894D51"/>
    <w:rsid w:val="00894FF0"/>
    <w:rsid w:val="0089558A"/>
    <w:rsid w:val="008956F9"/>
    <w:rsid w:val="008959E3"/>
    <w:rsid w:val="00895A2D"/>
    <w:rsid w:val="00896205"/>
    <w:rsid w:val="00896257"/>
    <w:rsid w:val="0089686E"/>
    <w:rsid w:val="00896937"/>
    <w:rsid w:val="00896A62"/>
    <w:rsid w:val="00896B07"/>
    <w:rsid w:val="00896CB5"/>
    <w:rsid w:val="00896D1B"/>
    <w:rsid w:val="00896E6F"/>
    <w:rsid w:val="00896F19"/>
    <w:rsid w:val="00896FDE"/>
    <w:rsid w:val="0089731F"/>
    <w:rsid w:val="00897625"/>
    <w:rsid w:val="008976FE"/>
    <w:rsid w:val="0089795C"/>
    <w:rsid w:val="00897BE7"/>
    <w:rsid w:val="00897C5A"/>
    <w:rsid w:val="00897CFE"/>
    <w:rsid w:val="008A0224"/>
    <w:rsid w:val="008A03C1"/>
    <w:rsid w:val="008A0674"/>
    <w:rsid w:val="008A0CD8"/>
    <w:rsid w:val="008A0D11"/>
    <w:rsid w:val="008A1459"/>
    <w:rsid w:val="008A14A7"/>
    <w:rsid w:val="008A1942"/>
    <w:rsid w:val="008A1AC0"/>
    <w:rsid w:val="008A1DD7"/>
    <w:rsid w:val="008A1F47"/>
    <w:rsid w:val="008A22EC"/>
    <w:rsid w:val="008A24FC"/>
    <w:rsid w:val="008A2B7C"/>
    <w:rsid w:val="008A2C8E"/>
    <w:rsid w:val="008A2EDD"/>
    <w:rsid w:val="008A3106"/>
    <w:rsid w:val="008A3299"/>
    <w:rsid w:val="008A338F"/>
    <w:rsid w:val="008A3411"/>
    <w:rsid w:val="008A34DC"/>
    <w:rsid w:val="008A36E4"/>
    <w:rsid w:val="008A3798"/>
    <w:rsid w:val="008A3A1C"/>
    <w:rsid w:val="008A3AC1"/>
    <w:rsid w:val="008A3AEC"/>
    <w:rsid w:val="008A3C4D"/>
    <w:rsid w:val="008A4146"/>
    <w:rsid w:val="008A416F"/>
    <w:rsid w:val="008A41A9"/>
    <w:rsid w:val="008A4257"/>
    <w:rsid w:val="008A44C5"/>
    <w:rsid w:val="008A4545"/>
    <w:rsid w:val="008A4614"/>
    <w:rsid w:val="008A4840"/>
    <w:rsid w:val="008A4991"/>
    <w:rsid w:val="008A4A54"/>
    <w:rsid w:val="008A4B6D"/>
    <w:rsid w:val="008A4C01"/>
    <w:rsid w:val="008A4C44"/>
    <w:rsid w:val="008A4EDC"/>
    <w:rsid w:val="008A5008"/>
    <w:rsid w:val="008A51A4"/>
    <w:rsid w:val="008A5202"/>
    <w:rsid w:val="008A5258"/>
    <w:rsid w:val="008A5428"/>
    <w:rsid w:val="008A55B8"/>
    <w:rsid w:val="008A5902"/>
    <w:rsid w:val="008A5D91"/>
    <w:rsid w:val="008A65B7"/>
    <w:rsid w:val="008A66DC"/>
    <w:rsid w:val="008A67F4"/>
    <w:rsid w:val="008A68A2"/>
    <w:rsid w:val="008A721F"/>
    <w:rsid w:val="008A7340"/>
    <w:rsid w:val="008A750E"/>
    <w:rsid w:val="008A755C"/>
    <w:rsid w:val="008A7597"/>
    <w:rsid w:val="008A769F"/>
    <w:rsid w:val="008A7812"/>
    <w:rsid w:val="008A7857"/>
    <w:rsid w:val="008A7916"/>
    <w:rsid w:val="008A7F79"/>
    <w:rsid w:val="008A7F84"/>
    <w:rsid w:val="008B00F4"/>
    <w:rsid w:val="008B016F"/>
    <w:rsid w:val="008B0190"/>
    <w:rsid w:val="008B01C0"/>
    <w:rsid w:val="008B02A1"/>
    <w:rsid w:val="008B0309"/>
    <w:rsid w:val="008B034C"/>
    <w:rsid w:val="008B048A"/>
    <w:rsid w:val="008B052D"/>
    <w:rsid w:val="008B0564"/>
    <w:rsid w:val="008B06FF"/>
    <w:rsid w:val="008B0709"/>
    <w:rsid w:val="008B0916"/>
    <w:rsid w:val="008B0B51"/>
    <w:rsid w:val="008B1651"/>
    <w:rsid w:val="008B171F"/>
    <w:rsid w:val="008B17C7"/>
    <w:rsid w:val="008B1853"/>
    <w:rsid w:val="008B1AA3"/>
    <w:rsid w:val="008B1B16"/>
    <w:rsid w:val="008B1B2C"/>
    <w:rsid w:val="008B23F4"/>
    <w:rsid w:val="008B2536"/>
    <w:rsid w:val="008B262C"/>
    <w:rsid w:val="008B269A"/>
    <w:rsid w:val="008B275C"/>
    <w:rsid w:val="008B2D85"/>
    <w:rsid w:val="008B2DF0"/>
    <w:rsid w:val="008B2E79"/>
    <w:rsid w:val="008B30DA"/>
    <w:rsid w:val="008B3230"/>
    <w:rsid w:val="008B35C2"/>
    <w:rsid w:val="008B37FB"/>
    <w:rsid w:val="008B3A39"/>
    <w:rsid w:val="008B3ACC"/>
    <w:rsid w:val="008B3AFF"/>
    <w:rsid w:val="008B3F64"/>
    <w:rsid w:val="008B41C1"/>
    <w:rsid w:val="008B4378"/>
    <w:rsid w:val="008B4815"/>
    <w:rsid w:val="008B48CD"/>
    <w:rsid w:val="008B4B12"/>
    <w:rsid w:val="008B4E01"/>
    <w:rsid w:val="008B4EDE"/>
    <w:rsid w:val="008B5290"/>
    <w:rsid w:val="008B56C0"/>
    <w:rsid w:val="008B586D"/>
    <w:rsid w:val="008B5872"/>
    <w:rsid w:val="008B5C31"/>
    <w:rsid w:val="008B5E81"/>
    <w:rsid w:val="008B69D6"/>
    <w:rsid w:val="008B6B4D"/>
    <w:rsid w:val="008B6D07"/>
    <w:rsid w:val="008B6DDE"/>
    <w:rsid w:val="008B6F13"/>
    <w:rsid w:val="008B7010"/>
    <w:rsid w:val="008B738D"/>
    <w:rsid w:val="008B7590"/>
    <w:rsid w:val="008B77E6"/>
    <w:rsid w:val="008B7BC2"/>
    <w:rsid w:val="008B7E91"/>
    <w:rsid w:val="008B7EBB"/>
    <w:rsid w:val="008C0290"/>
    <w:rsid w:val="008C03E7"/>
    <w:rsid w:val="008C0477"/>
    <w:rsid w:val="008C08A1"/>
    <w:rsid w:val="008C0A08"/>
    <w:rsid w:val="008C0B36"/>
    <w:rsid w:val="008C0D54"/>
    <w:rsid w:val="008C0D8E"/>
    <w:rsid w:val="008C0FEE"/>
    <w:rsid w:val="008C1982"/>
    <w:rsid w:val="008C1AD6"/>
    <w:rsid w:val="008C1D6F"/>
    <w:rsid w:val="008C1DC0"/>
    <w:rsid w:val="008C1E9B"/>
    <w:rsid w:val="008C240F"/>
    <w:rsid w:val="008C243C"/>
    <w:rsid w:val="008C249F"/>
    <w:rsid w:val="008C251A"/>
    <w:rsid w:val="008C2658"/>
    <w:rsid w:val="008C2964"/>
    <w:rsid w:val="008C2A94"/>
    <w:rsid w:val="008C2C58"/>
    <w:rsid w:val="008C2CA5"/>
    <w:rsid w:val="008C2CB6"/>
    <w:rsid w:val="008C3127"/>
    <w:rsid w:val="008C365F"/>
    <w:rsid w:val="008C375E"/>
    <w:rsid w:val="008C3831"/>
    <w:rsid w:val="008C394B"/>
    <w:rsid w:val="008C39C4"/>
    <w:rsid w:val="008C39D3"/>
    <w:rsid w:val="008C3A31"/>
    <w:rsid w:val="008C4039"/>
    <w:rsid w:val="008C460E"/>
    <w:rsid w:val="008C4632"/>
    <w:rsid w:val="008C467D"/>
    <w:rsid w:val="008C4C4D"/>
    <w:rsid w:val="008C5578"/>
    <w:rsid w:val="008C59CA"/>
    <w:rsid w:val="008C5EC4"/>
    <w:rsid w:val="008C6059"/>
    <w:rsid w:val="008C61EA"/>
    <w:rsid w:val="008C6280"/>
    <w:rsid w:val="008C62C8"/>
    <w:rsid w:val="008C648D"/>
    <w:rsid w:val="008C6630"/>
    <w:rsid w:val="008C6733"/>
    <w:rsid w:val="008C6D74"/>
    <w:rsid w:val="008C6EF2"/>
    <w:rsid w:val="008C7264"/>
    <w:rsid w:val="008C77A5"/>
    <w:rsid w:val="008C7814"/>
    <w:rsid w:val="008C7A6C"/>
    <w:rsid w:val="008C7B84"/>
    <w:rsid w:val="008C7E16"/>
    <w:rsid w:val="008D0187"/>
    <w:rsid w:val="008D01FA"/>
    <w:rsid w:val="008D0543"/>
    <w:rsid w:val="008D05CE"/>
    <w:rsid w:val="008D07E6"/>
    <w:rsid w:val="008D0A12"/>
    <w:rsid w:val="008D0CAA"/>
    <w:rsid w:val="008D0E5F"/>
    <w:rsid w:val="008D1036"/>
    <w:rsid w:val="008D1890"/>
    <w:rsid w:val="008D1967"/>
    <w:rsid w:val="008D1B94"/>
    <w:rsid w:val="008D1D20"/>
    <w:rsid w:val="008D1EA2"/>
    <w:rsid w:val="008D1FA4"/>
    <w:rsid w:val="008D2298"/>
    <w:rsid w:val="008D2881"/>
    <w:rsid w:val="008D28FF"/>
    <w:rsid w:val="008D2946"/>
    <w:rsid w:val="008D2AA2"/>
    <w:rsid w:val="008D2C10"/>
    <w:rsid w:val="008D2E54"/>
    <w:rsid w:val="008D2F4B"/>
    <w:rsid w:val="008D3076"/>
    <w:rsid w:val="008D30B2"/>
    <w:rsid w:val="008D32C7"/>
    <w:rsid w:val="008D340B"/>
    <w:rsid w:val="008D3565"/>
    <w:rsid w:val="008D35F0"/>
    <w:rsid w:val="008D3914"/>
    <w:rsid w:val="008D3C06"/>
    <w:rsid w:val="008D3D62"/>
    <w:rsid w:val="008D3E29"/>
    <w:rsid w:val="008D3EA8"/>
    <w:rsid w:val="008D414F"/>
    <w:rsid w:val="008D43FE"/>
    <w:rsid w:val="008D4596"/>
    <w:rsid w:val="008D4636"/>
    <w:rsid w:val="008D4782"/>
    <w:rsid w:val="008D493B"/>
    <w:rsid w:val="008D4995"/>
    <w:rsid w:val="008D4EEB"/>
    <w:rsid w:val="008D4FED"/>
    <w:rsid w:val="008D51B2"/>
    <w:rsid w:val="008D5357"/>
    <w:rsid w:val="008D5458"/>
    <w:rsid w:val="008D56EE"/>
    <w:rsid w:val="008D5BD8"/>
    <w:rsid w:val="008D5CEE"/>
    <w:rsid w:val="008D5E2F"/>
    <w:rsid w:val="008D5F2B"/>
    <w:rsid w:val="008D6272"/>
    <w:rsid w:val="008D6372"/>
    <w:rsid w:val="008D63B6"/>
    <w:rsid w:val="008D63C5"/>
    <w:rsid w:val="008D67D1"/>
    <w:rsid w:val="008D6A0C"/>
    <w:rsid w:val="008D6C77"/>
    <w:rsid w:val="008D6D22"/>
    <w:rsid w:val="008D6D32"/>
    <w:rsid w:val="008D707B"/>
    <w:rsid w:val="008D7096"/>
    <w:rsid w:val="008D72A7"/>
    <w:rsid w:val="008D7797"/>
    <w:rsid w:val="008D7955"/>
    <w:rsid w:val="008D7D64"/>
    <w:rsid w:val="008E02FC"/>
    <w:rsid w:val="008E04E8"/>
    <w:rsid w:val="008E06FE"/>
    <w:rsid w:val="008E071C"/>
    <w:rsid w:val="008E0F52"/>
    <w:rsid w:val="008E0F92"/>
    <w:rsid w:val="008E103B"/>
    <w:rsid w:val="008E11C2"/>
    <w:rsid w:val="008E1229"/>
    <w:rsid w:val="008E13F3"/>
    <w:rsid w:val="008E1644"/>
    <w:rsid w:val="008E1704"/>
    <w:rsid w:val="008E1A57"/>
    <w:rsid w:val="008E1D83"/>
    <w:rsid w:val="008E1E2D"/>
    <w:rsid w:val="008E22D5"/>
    <w:rsid w:val="008E256E"/>
    <w:rsid w:val="008E29E8"/>
    <w:rsid w:val="008E2AB9"/>
    <w:rsid w:val="008E2B4F"/>
    <w:rsid w:val="008E2E45"/>
    <w:rsid w:val="008E2FE9"/>
    <w:rsid w:val="008E31E5"/>
    <w:rsid w:val="008E343A"/>
    <w:rsid w:val="008E3551"/>
    <w:rsid w:val="008E39E6"/>
    <w:rsid w:val="008E401B"/>
    <w:rsid w:val="008E4376"/>
    <w:rsid w:val="008E43F4"/>
    <w:rsid w:val="008E4461"/>
    <w:rsid w:val="008E4480"/>
    <w:rsid w:val="008E4A9D"/>
    <w:rsid w:val="008E4AEF"/>
    <w:rsid w:val="008E4C86"/>
    <w:rsid w:val="008E4D92"/>
    <w:rsid w:val="008E4ED2"/>
    <w:rsid w:val="008E5029"/>
    <w:rsid w:val="008E55D8"/>
    <w:rsid w:val="008E595F"/>
    <w:rsid w:val="008E5CE9"/>
    <w:rsid w:val="008E5E11"/>
    <w:rsid w:val="008E5F57"/>
    <w:rsid w:val="008E61C9"/>
    <w:rsid w:val="008E6395"/>
    <w:rsid w:val="008E647D"/>
    <w:rsid w:val="008E6491"/>
    <w:rsid w:val="008E6812"/>
    <w:rsid w:val="008E6873"/>
    <w:rsid w:val="008E6948"/>
    <w:rsid w:val="008E6B04"/>
    <w:rsid w:val="008E6C74"/>
    <w:rsid w:val="008E6EEC"/>
    <w:rsid w:val="008E71D8"/>
    <w:rsid w:val="008E755F"/>
    <w:rsid w:val="008E75EB"/>
    <w:rsid w:val="008F0300"/>
    <w:rsid w:val="008F0360"/>
    <w:rsid w:val="008F04FC"/>
    <w:rsid w:val="008F0580"/>
    <w:rsid w:val="008F0894"/>
    <w:rsid w:val="008F0A7D"/>
    <w:rsid w:val="008F0AE1"/>
    <w:rsid w:val="008F0B2A"/>
    <w:rsid w:val="008F0CB7"/>
    <w:rsid w:val="008F0CF6"/>
    <w:rsid w:val="008F0EB6"/>
    <w:rsid w:val="008F0F1B"/>
    <w:rsid w:val="008F138C"/>
    <w:rsid w:val="008F15C3"/>
    <w:rsid w:val="008F17CA"/>
    <w:rsid w:val="008F1890"/>
    <w:rsid w:val="008F1AD5"/>
    <w:rsid w:val="008F2013"/>
    <w:rsid w:val="008F22D6"/>
    <w:rsid w:val="008F2331"/>
    <w:rsid w:val="008F23A5"/>
    <w:rsid w:val="008F270E"/>
    <w:rsid w:val="008F28CE"/>
    <w:rsid w:val="008F29E8"/>
    <w:rsid w:val="008F2A58"/>
    <w:rsid w:val="008F2E9B"/>
    <w:rsid w:val="008F2E9E"/>
    <w:rsid w:val="008F315F"/>
    <w:rsid w:val="008F33B5"/>
    <w:rsid w:val="008F3445"/>
    <w:rsid w:val="008F3582"/>
    <w:rsid w:val="008F3700"/>
    <w:rsid w:val="008F38CA"/>
    <w:rsid w:val="008F4085"/>
    <w:rsid w:val="008F42A5"/>
    <w:rsid w:val="008F46EA"/>
    <w:rsid w:val="008F4992"/>
    <w:rsid w:val="008F4996"/>
    <w:rsid w:val="008F4A89"/>
    <w:rsid w:val="008F4DEA"/>
    <w:rsid w:val="008F5031"/>
    <w:rsid w:val="008F5662"/>
    <w:rsid w:val="008F5846"/>
    <w:rsid w:val="008F5907"/>
    <w:rsid w:val="008F5959"/>
    <w:rsid w:val="008F5DE9"/>
    <w:rsid w:val="008F5DF6"/>
    <w:rsid w:val="008F60FE"/>
    <w:rsid w:val="008F610E"/>
    <w:rsid w:val="008F62CB"/>
    <w:rsid w:val="008F6507"/>
    <w:rsid w:val="008F6514"/>
    <w:rsid w:val="008F6545"/>
    <w:rsid w:val="008F65B5"/>
    <w:rsid w:val="008F6B5F"/>
    <w:rsid w:val="008F6FF8"/>
    <w:rsid w:val="008F7463"/>
    <w:rsid w:val="008F771E"/>
    <w:rsid w:val="008F77D2"/>
    <w:rsid w:val="009000E5"/>
    <w:rsid w:val="009005DB"/>
    <w:rsid w:val="009007BB"/>
    <w:rsid w:val="009007E0"/>
    <w:rsid w:val="009008B9"/>
    <w:rsid w:val="00900D1A"/>
    <w:rsid w:val="00900F31"/>
    <w:rsid w:val="00900F67"/>
    <w:rsid w:val="0090140C"/>
    <w:rsid w:val="009015CC"/>
    <w:rsid w:val="009017C7"/>
    <w:rsid w:val="0090193A"/>
    <w:rsid w:val="00901AFC"/>
    <w:rsid w:val="00901C0D"/>
    <w:rsid w:val="00901E13"/>
    <w:rsid w:val="00901E63"/>
    <w:rsid w:val="0090210B"/>
    <w:rsid w:val="00902227"/>
    <w:rsid w:val="0090267C"/>
    <w:rsid w:val="00902783"/>
    <w:rsid w:val="00902B63"/>
    <w:rsid w:val="00902BCA"/>
    <w:rsid w:val="00902C20"/>
    <w:rsid w:val="00902D85"/>
    <w:rsid w:val="00902E5B"/>
    <w:rsid w:val="00902FC4"/>
    <w:rsid w:val="00903166"/>
    <w:rsid w:val="00903329"/>
    <w:rsid w:val="0090340E"/>
    <w:rsid w:val="0090350E"/>
    <w:rsid w:val="00903895"/>
    <w:rsid w:val="00903A7E"/>
    <w:rsid w:val="00903D9D"/>
    <w:rsid w:val="00903DC7"/>
    <w:rsid w:val="00903EC8"/>
    <w:rsid w:val="009044D1"/>
    <w:rsid w:val="0090472C"/>
    <w:rsid w:val="009048D2"/>
    <w:rsid w:val="00904A84"/>
    <w:rsid w:val="00904B3D"/>
    <w:rsid w:val="00904B89"/>
    <w:rsid w:val="00905124"/>
    <w:rsid w:val="00905430"/>
    <w:rsid w:val="00905570"/>
    <w:rsid w:val="009055C4"/>
    <w:rsid w:val="009056FB"/>
    <w:rsid w:val="00905806"/>
    <w:rsid w:val="00905895"/>
    <w:rsid w:val="00905C9F"/>
    <w:rsid w:val="00905D32"/>
    <w:rsid w:val="00905D35"/>
    <w:rsid w:val="00905DE4"/>
    <w:rsid w:val="00905F83"/>
    <w:rsid w:val="009064F3"/>
    <w:rsid w:val="009066BC"/>
    <w:rsid w:val="00906721"/>
    <w:rsid w:val="00906877"/>
    <w:rsid w:val="009068FB"/>
    <w:rsid w:val="00906BDA"/>
    <w:rsid w:val="00906CA8"/>
    <w:rsid w:val="00906DA6"/>
    <w:rsid w:val="00907191"/>
    <w:rsid w:val="009075C8"/>
    <w:rsid w:val="009077F4"/>
    <w:rsid w:val="0090791B"/>
    <w:rsid w:val="00907E66"/>
    <w:rsid w:val="00907E83"/>
    <w:rsid w:val="00907F2C"/>
    <w:rsid w:val="009100A2"/>
    <w:rsid w:val="0091013E"/>
    <w:rsid w:val="009101F3"/>
    <w:rsid w:val="009102D0"/>
    <w:rsid w:val="009103E3"/>
    <w:rsid w:val="009104EF"/>
    <w:rsid w:val="009105A0"/>
    <w:rsid w:val="0091070D"/>
    <w:rsid w:val="009108FB"/>
    <w:rsid w:val="009109D3"/>
    <w:rsid w:val="00910A17"/>
    <w:rsid w:val="00910B28"/>
    <w:rsid w:val="00910C69"/>
    <w:rsid w:val="00910DAC"/>
    <w:rsid w:val="00910EFB"/>
    <w:rsid w:val="0091177E"/>
    <w:rsid w:val="009119CF"/>
    <w:rsid w:val="00911E0B"/>
    <w:rsid w:val="00911F24"/>
    <w:rsid w:val="0091220E"/>
    <w:rsid w:val="0091221F"/>
    <w:rsid w:val="00912294"/>
    <w:rsid w:val="00912369"/>
    <w:rsid w:val="0091261A"/>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1A4"/>
    <w:rsid w:val="00915311"/>
    <w:rsid w:val="00915531"/>
    <w:rsid w:val="00915849"/>
    <w:rsid w:val="00915892"/>
    <w:rsid w:val="009159A4"/>
    <w:rsid w:val="00915B81"/>
    <w:rsid w:val="00916158"/>
    <w:rsid w:val="009162E6"/>
    <w:rsid w:val="0091680A"/>
    <w:rsid w:val="00916978"/>
    <w:rsid w:val="00917165"/>
    <w:rsid w:val="009173D8"/>
    <w:rsid w:val="0091763C"/>
    <w:rsid w:val="00917761"/>
    <w:rsid w:val="00917894"/>
    <w:rsid w:val="00917B70"/>
    <w:rsid w:val="00920274"/>
    <w:rsid w:val="009203D7"/>
    <w:rsid w:val="00920519"/>
    <w:rsid w:val="0092067F"/>
    <w:rsid w:val="009206D7"/>
    <w:rsid w:val="0092086E"/>
    <w:rsid w:val="00920A73"/>
    <w:rsid w:val="0092101F"/>
    <w:rsid w:val="0092114F"/>
    <w:rsid w:val="00921680"/>
    <w:rsid w:val="009216CA"/>
    <w:rsid w:val="0092187A"/>
    <w:rsid w:val="009219A8"/>
    <w:rsid w:val="00921B37"/>
    <w:rsid w:val="00921CF9"/>
    <w:rsid w:val="00921F0F"/>
    <w:rsid w:val="00922247"/>
    <w:rsid w:val="00922277"/>
    <w:rsid w:val="009222F2"/>
    <w:rsid w:val="00922685"/>
    <w:rsid w:val="0092271F"/>
    <w:rsid w:val="009227C3"/>
    <w:rsid w:val="009227EA"/>
    <w:rsid w:val="00922832"/>
    <w:rsid w:val="009228D4"/>
    <w:rsid w:val="00922B0E"/>
    <w:rsid w:val="00922B26"/>
    <w:rsid w:val="00922B3F"/>
    <w:rsid w:val="00922CFC"/>
    <w:rsid w:val="00922EEB"/>
    <w:rsid w:val="009231BD"/>
    <w:rsid w:val="009231FD"/>
    <w:rsid w:val="009232B9"/>
    <w:rsid w:val="00923650"/>
    <w:rsid w:val="009239C1"/>
    <w:rsid w:val="00923C24"/>
    <w:rsid w:val="00923C5A"/>
    <w:rsid w:val="00923D72"/>
    <w:rsid w:val="00923E23"/>
    <w:rsid w:val="00923E6F"/>
    <w:rsid w:val="00923FB4"/>
    <w:rsid w:val="0092409B"/>
    <w:rsid w:val="0092421C"/>
    <w:rsid w:val="00924976"/>
    <w:rsid w:val="00924BB3"/>
    <w:rsid w:val="00924C42"/>
    <w:rsid w:val="00924C7C"/>
    <w:rsid w:val="00925008"/>
    <w:rsid w:val="009252CE"/>
    <w:rsid w:val="009254AB"/>
    <w:rsid w:val="00925663"/>
    <w:rsid w:val="00925776"/>
    <w:rsid w:val="00925DA5"/>
    <w:rsid w:val="00926096"/>
    <w:rsid w:val="00926148"/>
    <w:rsid w:val="00926325"/>
    <w:rsid w:val="00926359"/>
    <w:rsid w:val="00926659"/>
    <w:rsid w:val="0092684B"/>
    <w:rsid w:val="009268C8"/>
    <w:rsid w:val="00926A97"/>
    <w:rsid w:val="00926E99"/>
    <w:rsid w:val="00926FEF"/>
    <w:rsid w:val="009277FA"/>
    <w:rsid w:val="00927C14"/>
    <w:rsid w:val="00927CF5"/>
    <w:rsid w:val="00927E04"/>
    <w:rsid w:val="0093035B"/>
    <w:rsid w:val="00930BB1"/>
    <w:rsid w:val="00930C42"/>
    <w:rsid w:val="00930CA8"/>
    <w:rsid w:val="00931218"/>
    <w:rsid w:val="0093158C"/>
    <w:rsid w:val="0093171C"/>
    <w:rsid w:val="0093176E"/>
    <w:rsid w:val="009318EB"/>
    <w:rsid w:val="00931ACC"/>
    <w:rsid w:val="00931CB2"/>
    <w:rsid w:val="00932448"/>
    <w:rsid w:val="00932842"/>
    <w:rsid w:val="009328CE"/>
    <w:rsid w:val="00932A12"/>
    <w:rsid w:val="00932B04"/>
    <w:rsid w:val="00932CB7"/>
    <w:rsid w:val="00932DFA"/>
    <w:rsid w:val="00932F24"/>
    <w:rsid w:val="00932FE6"/>
    <w:rsid w:val="00933585"/>
    <w:rsid w:val="0093373F"/>
    <w:rsid w:val="00933E54"/>
    <w:rsid w:val="009348F1"/>
    <w:rsid w:val="00934A3F"/>
    <w:rsid w:val="00934F81"/>
    <w:rsid w:val="00935249"/>
    <w:rsid w:val="00935534"/>
    <w:rsid w:val="00935621"/>
    <w:rsid w:val="00935678"/>
    <w:rsid w:val="009356AE"/>
    <w:rsid w:val="00935F23"/>
    <w:rsid w:val="00935F65"/>
    <w:rsid w:val="0093635C"/>
    <w:rsid w:val="00936486"/>
    <w:rsid w:val="0093660A"/>
    <w:rsid w:val="00936767"/>
    <w:rsid w:val="00936793"/>
    <w:rsid w:val="009368FA"/>
    <w:rsid w:val="009369A2"/>
    <w:rsid w:val="00936AE6"/>
    <w:rsid w:val="00936C36"/>
    <w:rsid w:val="00936C43"/>
    <w:rsid w:val="00937286"/>
    <w:rsid w:val="0093729E"/>
    <w:rsid w:val="00937606"/>
    <w:rsid w:val="0093773B"/>
    <w:rsid w:val="00937883"/>
    <w:rsid w:val="009379DE"/>
    <w:rsid w:val="009379E4"/>
    <w:rsid w:val="00937AC7"/>
    <w:rsid w:val="00937B1E"/>
    <w:rsid w:val="00937BBB"/>
    <w:rsid w:val="00937EAA"/>
    <w:rsid w:val="00937F79"/>
    <w:rsid w:val="00940034"/>
    <w:rsid w:val="0094028E"/>
    <w:rsid w:val="009403D5"/>
    <w:rsid w:val="009403EB"/>
    <w:rsid w:val="00940445"/>
    <w:rsid w:val="0094052D"/>
    <w:rsid w:val="00940A00"/>
    <w:rsid w:val="00940A30"/>
    <w:rsid w:val="00940B0B"/>
    <w:rsid w:val="00940D37"/>
    <w:rsid w:val="00940FAC"/>
    <w:rsid w:val="00941128"/>
    <w:rsid w:val="00941253"/>
    <w:rsid w:val="0094126A"/>
    <w:rsid w:val="00941284"/>
    <w:rsid w:val="009413A4"/>
    <w:rsid w:val="0094173A"/>
    <w:rsid w:val="00941A08"/>
    <w:rsid w:val="00941AD3"/>
    <w:rsid w:val="00941BC7"/>
    <w:rsid w:val="00941BEF"/>
    <w:rsid w:val="00941D70"/>
    <w:rsid w:val="00941F69"/>
    <w:rsid w:val="00941FB2"/>
    <w:rsid w:val="009424A0"/>
    <w:rsid w:val="0094277F"/>
    <w:rsid w:val="00942B97"/>
    <w:rsid w:val="00942E55"/>
    <w:rsid w:val="0094300D"/>
    <w:rsid w:val="00943136"/>
    <w:rsid w:val="0094334F"/>
    <w:rsid w:val="009437A1"/>
    <w:rsid w:val="009438D3"/>
    <w:rsid w:val="00943946"/>
    <w:rsid w:val="00943B7D"/>
    <w:rsid w:val="00943C82"/>
    <w:rsid w:val="00943C91"/>
    <w:rsid w:val="00943CED"/>
    <w:rsid w:val="00943E78"/>
    <w:rsid w:val="00943EF2"/>
    <w:rsid w:val="00943F83"/>
    <w:rsid w:val="00944029"/>
    <w:rsid w:val="00944061"/>
    <w:rsid w:val="00944079"/>
    <w:rsid w:val="00944377"/>
    <w:rsid w:val="009444A1"/>
    <w:rsid w:val="00944793"/>
    <w:rsid w:val="009447F5"/>
    <w:rsid w:val="00944B5A"/>
    <w:rsid w:val="00944ED0"/>
    <w:rsid w:val="00944F48"/>
    <w:rsid w:val="00945244"/>
    <w:rsid w:val="0094531B"/>
    <w:rsid w:val="00945477"/>
    <w:rsid w:val="00945A3C"/>
    <w:rsid w:val="00945A46"/>
    <w:rsid w:val="00945D9E"/>
    <w:rsid w:val="00945DC7"/>
    <w:rsid w:val="00945DDC"/>
    <w:rsid w:val="009463FB"/>
    <w:rsid w:val="00946776"/>
    <w:rsid w:val="009468A7"/>
    <w:rsid w:val="00946DE8"/>
    <w:rsid w:val="00947672"/>
    <w:rsid w:val="00947A14"/>
    <w:rsid w:val="00947ABA"/>
    <w:rsid w:val="00947ABE"/>
    <w:rsid w:val="00947AC8"/>
    <w:rsid w:val="00947D0E"/>
    <w:rsid w:val="00947E58"/>
    <w:rsid w:val="00947EFC"/>
    <w:rsid w:val="00947F99"/>
    <w:rsid w:val="0095013E"/>
    <w:rsid w:val="0095061F"/>
    <w:rsid w:val="0095062C"/>
    <w:rsid w:val="009508C7"/>
    <w:rsid w:val="00950D98"/>
    <w:rsid w:val="009516A1"/>
    <w:rsid w:val="00951739"/>
    <w:rsid w:val="00951861"/>
    <w:rsid w:val="009519D5"/>
    <w:rsid w:val="009519EE"/>
    <w:rsid w:val="00951B9C"/>
    <w:rsid w:val="00951C96"/>
    <w:rsid w:val="00951D24"/>
    <w:rsid w:val="00951DE5"/>
    <w:rsid w:val="00951DEE"/>
    <w:rsid w:val="0095214E"/>
    <w:rsid w:val="0095235A"/>
    <w:rsid w:val="009523FE"/>
    <w:rsid w:val="00952AB3"/>
    <w:rsid w:val="00952C39"/>
    <w:rsid w:val="00952D5F"/>
    <w:rsid w:val="00952F25"/>
    <w:rsid w:val="00952F4E"/>
    <w:rsid w:val="00953218"/>
    <w:rsid w:val="00953251"/>
    <w:rsid w:val="00953434"/>
    <w:rsid w:val="0095343E"/>
    <w:rsid w:val="009536D0"/>
    <w:rsid w:val="00953A3C"/>
    <w:rsid w:val="00953AE6"/>
    <w:rsid w:val="009544B0"/>
    <w:rsid w:val="009547CF"/>
    <w:rsid w:val="00954AFC"/>
    <w:rsid w:val="00954B50"/>
    <w:rsid w:val="00954BA3"/>
    <w:rsid w:val="00954E14"/>
    <w:rsid w:val="00954EF6"/>
    <w:rsid w:val="00955274"/>
    <w:rsid w:val="009553EE"/>
    <w:rsid w:val="009557CB"/>
    <w:rsid w:val="009557D3"/>
    <w:rsid w:val="00955A29"/>
    <w:rsid w:val="00955DC7"/>
    <w:rsid w:val="00955F29"/>
    <w:rsid w:val="00955F2E"/>
    <w:rsid w:val="00956003"/>
    <w:rsid w:val="009562A9"/>
    <w:rsid w:val="009564D7"/>
    <w:rsid w:val="009564FC"/>
    <w:rsid w:val="00956544"/>
    <w:rsid w:val="00956889"/>
    <w:rsid w:val="00956A74"/>
    <w:rsid w:val="00956D9D"/>
    <w:rsid w:val="00956E27"/>
    <w:rsid w:val="00956FC9"/>
    <w:rsid w:val="009576F3"/>
    <w:rsid w:val="00957766"/>
    <w:rsid w:val="00957B41"/>
    <w:rsid w:val="00957C70"/>
    <w:rsid w:val="00960119"/>
    <w:rsid w:val="009602B1"/>
    <w:rsid w:val="009602F8"/>
    <w:rsid w:val="009603B9"/>
    <w:rsid w:val="009604D7"/>
    <w:rsid w:val="009605D7"/>
    <w:rsid w:val="00960887"/>
    <w:rsid w:val="00960A56"/>
    <w:rsid w:val="00960BD2"/>
    <w:rsid w:val="00961004"/>
    <w:rsid w:val="00961005"/>
    <w:rsid w:val="00961046"/>
    <w:rsid w:val="009611CD"/>
    <w:rsid w:val="00961386"/>
    <w:rsid w:val="0096176F"/>
    <w:rsid w:val="009617E7"/>
    <w:rsid w:val="00961859"/>
    <w:rsid w:val="00961A22"/>
    <w:rsid w:val="00961E1E"/>
    <w:rsid w:val="00962239"/>
    <w:rsid w:val="00962263"/>
    <w:rsid w:val="0096227E"/>
    <w:rsid w:val="009623D2"/>
    <w:rsid w:val="0096261C"/>
    <w:rsid w:val="009626FD"/>
    <w:rsid w:val="00962841"/>
    <w:rsid w:val="00962AA6"/>
    <w:rsid w:val="00962D8E"/>
    <w:rsid w:val="00962DA2"/>
    <w:rsid w:val="00962F33"/>
    <w:rsid w:val="009630A6"/>
    <w:rsid w:val="00963227"/>
    <w:rsid w:val="0096348C"/>
    <w:rsid w:val="00963A4F"/>
    <w:rsid w:val="00963D24"/>
    <w:rsid w:val="009643BD"/>
    <w:rsid w:val="009643ED"/>
    <w:rsid w:val="00964560"/>
    <w:rsid w:val="009645FA"/>
    <w:rsid w:val="00964746"/>
    <w:rsid w:val="0096480E"/>
    <w:rsid w:val="009648A3"/>
    <w:rsid w:val="009648BE"/>
    <w:rsid w:val="00964C3D"/>
    <w:rsid w:val="00964DBF"/>
    <w:rsid w:val="00964E35"/>
    <w:rsid w:val="009651BC"/>
    <w:rsid w:val="009654DE"/>
    <w:rsid w:val="009654F7"/>
    <w:rsid w:val="009658E8"/>
    <w:rsid w:val="00965938"/>
    <w:rsid w:val="00965A73"/>
    <w:rsid w:val="00965B5E"/>
    <w:rsid w:val="00965D49"/>
    <w:rsid w:val="00966093"/>
    <w:rsid w:val="009663EB"/>
    <w:rsid w:val="00966431"/>
    <w:rsid w:val="0096681A"/>
    <w:rsid w:val="00966C32"/>
    <w:rsid w:val="00966D46"/>
    <w:rsid w:val="00966EEA"/>
    <w:rsid w:val="00966FED"/>
    <w:rsid w:val="00967593"/>
    <w:rsid w:val="0096767F"/>
    <w:rsid w:val="009677DD"/>
    <w:rsid w:val="00967B56"/>
    <w:rsid w:val="00967CDE"/>
    <w:rsid w:val="00967F37"/>
    <w:rsid w:val="00970155"/>
    <w:rsid w:val="0097026C"/>
    <w:rsid w:val="0097038F"/>
    <w:rsid w:val="009704EE"/>
    <w:rsid w:val="009705A1"/>
    <w:rsid w:val="009705AA"/>
    <w:rsid w:val="0097062F"/>
    <w:rsid w:val="00970B6B"/>
    <w:rsid w:val="00970DD5"/>
    <w:rsid w:val="009710F0"/>
    <w:rsid w:val="0097127A"/>
    <w:rsid w:val="009712F1"/>
    <w:rsid w:val="00971314"/>
    <w:rsid w:val="009715AB"/>
    <w:rsid w:val="00971703"/>
    <w:rsid w:val="00971706"/>
    <w:rsid w:val="009718C8"/>
    <w:rsid w:val="00971DC6"/>
    <w:rsid w:val="00971F09"/>
    <w:rsid w:val="00972090"/>
    <w:rsid w:val="009720AB"/>
    <w:rsid w:val="0097223D"/>
    <w:rsid w:val="009723FB"/>
    <w:rsid w:val="00972660"/>
    <w:rsid w:val="009727A0"/>
    <w:rsid w:val="009727AA"/>
    <w:rsid w:val="00972BF4"/>
    <w:rsid w:val="00972DBE"/>
    <w:rsid w:val="00972EAB"/>
    <w:rsid w:val="0097313A"/>
    <w:rsid w:val="00973403"/>
    <w:rsid w:val="00973480"/>
    <w:rsid w:val="009735A2"/>
    <w:rsid w:val="0097371B"/>
    <w:rsid w:val="009737FC"/>
    <w:rsid w:val="0097380D"/>
    <w:rsid w:val="00973C34"/>
    <w:rsid w:val="0097400D"/>
    <w:rsid w:val="00974086"/>
    <w:rsid w:val="009743B9"/>
    <w:rsid w:val="00974696"/>
    <w:rsid w:val="009748BF"/>
    <w:rsid w:val="0097497E"/>
    <w:rsid w:val="00974CB3"/>
    <w:rsid w:val="00974F09"/>
    <w:rsid w:val="009750AB"/>
    <w:rsid w:val="009754BD"/>
    <w:rsid w:val="0097587C"/>
    <w:rsid w:val="00975928"/>
    <w:rsid w:val="00975A6C"/>
    <w:rsid w:val="00975B72"/>
    <w:rsid w:val="00975C55"/>
    <w:rsid w:val="00975D40"/>
    <w:rsid w:val="00976088"/>
    <w:rsid w:val="00976173"/>
    <w:rsid w:val="00976B4B"/>
    <w:rsid w:val="00976D0D"/>
    <w:rsid w:val="00976D5A"/>
    <w:rsid w:val="00976EC5"/>
    <w:rsid w:val="00976F48"/>
    <w:rsid w:val="00976F7C"/>
    <w:rsid w:val="00977041"/>
    <w:rsid w:val="009770C5"/>
    <w:rsid w:val="00977255"/>
    <w:rsid w:val="00977746"/>
    <w:rsid w:val="009777F7"/>
    <w:rsid w:val="00977998"/>
    <w:rsid w:val="00977B7E"/>
    <w:rsid w:val="00977D4C"/>
    <w:rsid w:val="00977FC3"/>
    <w:rsid w:val="00980124"/>
    <w:rsid w:val="00980501"/>
    <w:rsid w:val="00980808"/>
    <w:rsid w:val="0098085E"/>
    <w:rsid w:val="0098089C"/>
    <w:rsid w:val="0098092C"/>
    <w:rsid w:val="009809F3"/>
    <w:rsid w:val="00980D88"/>
    <w:rsid w:val="00980FEE"/>
    <w:rsid w:val="00981508"/>
    <w:rsid w:val="00981819"/>
    <w:rsid w:val="00981AF0"/>
    <w:rsid w:val="00981B26"/>
    <w:rsid w:val="0098268E"/>
    <w:rsid w:val="0098292C"/>
    <w:rsid w:val="00982933"/>
    <w:rsid w:val="009829D1"/>
    <w:rsid w:val="00982B56"/>
    <w:rsid w:val="0098309D"/>
    <w:rsid w:val="0098321A"/>
    <w:rsid w:val="00983AA6"/>
    <w:rsid w:val="00983AFA"/>
    <w:rsid w:val="00983DDF"/>
    <w:rsid w:val="00984076"/>
    <w:rsid w:val="0098409F"/>
    <w:rsid w:val="009840FE"/>
    <w:rsid w:val="009841A0"/>
    <w:rsid w:val="00984470"/>
    <w:rsid w:val="0098462E"/>
    <w:rsid w:val="0098482D"/>
    <w:rsid w:val="00984979"/>
    <w:rsid w:val="00984E48"/>
    <w:rsid w:val="009854DA"/>
    <w:rsid w:val="009858BE"/>
    <w:rsid w:val="00985A26"/>
    <w:rsid w:val="00985CEC"/>
    <w:rsid w:val="00985EEE"/>
    <w:rsid w:val="00985EF7"/>
    <w:rsid w:val="00985F48"/>
    <w:rsid w:val="00986149"/>
    <w:rsid w:val="009861DE"/>
    <w:rsid w:val="009862A7"/>
    <w:rsid w:val="009863F6"/>
    <w:rsid w:val="00986438"/>
    <w:rsid w:val="009864B1"/>
    <w:rsid w:val="009864F5"/>
    <w:rsid w:val="0098655A"/>
    <w:rsid w:val="00986573"/>
    <w:rsid w:val="0098673B"/>
    <w:rsid w:val="00986742"/>
    <w:rsid w:val="00986957"/>
    <w:rsid w:val="009869AC"/>
    <w:rsid w:val="00986C9D"/>
    <w:rsid w:val="009874E8"/>
    <w:rsid w:val="0098770F"/>
    <w:rsid w:val="00987909"/>
    <w:rsid w:val="00987A7A"/>
    <w:rsid w:val="00987ADD"/>
    <w:rsid w:val="00987E51"/>
    <w:rsid w:val="00987F01"/>
    <w:rsid w:val="009901D2"/>
    <w:rsid w:val="0099055A"/>
    <w:rsid w:val="00990605"/>
    <w:rsid w:val="00990D45"/>
    <w:rsid w:val="00990F8A"/>
    <w:rsid w:val="00990F9A"/>
    <w:rsid w:val="009910AD"/>
    <w:rsid w:val="009912BA"/>
    <w:rsid w:val="0099146F"/>
    <w:rsid w:val="00991574"/>
    <w:rsid w:val="009917D3"/>
    <w:rsid w:val="009919F7"/>
    <w:rsid w:val="00991C38"/>
    <w:rsid w:val="009923FB"/>
    <w:rsid w:val="00992759"/>
    <w:rsid w:val="0099279D"/>
    <w:rsid w:val="0099280D"/>
    <w:rsid w:val="00992A66"/>
    <w:rsid w:val="00992AAB"/>
    <w:rsid w:val="00992D0E"/>
    <w:rsid w:val="00992E13"/>
    <w:rsid w:val="00992E50"/>
    <w:rsid w:val="00992FE5"/>
    <w:rsid w:val="00993836"/>
    <w:rsid w:val="00993B6D"/>
    <w:rsid w:val="009946EE"/>
    <w:rsid w:val="00994B28"/>
    <w:rsid w:val="00994C7A"/>
    <w:rsid w:val="00994DF5"/>
    <w:rsid w:val="00994EA3"/>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705B"/>
    <w:rsid w:val="009970E0"/>
    <w:rsid w:val="0099727D"/>
    <w:rsid w:val="009973D7"/>
    <w:rsid w:val="0099773F"/>
    <w:rsid w:val="00997B68"/>
    <w:rsid w:val="00997C41"/>
    <w:rsid w:val="00997D16"/>
    <w:rsid w:val="00997EF2"/>
    <w:rsid w:val="00997F19"/>
    <w:rsid w:val="00997F4D"/>
    <w:rsid w:val="009A03E1"/>
    <w:rsid w:val="009A03FF"/>
    <w:rsid w:val="009A04AC"/>
    <w:rsid w:val="009A0640"/>
    <w:rsid w:val="009A076C"/>
    <w:rsid w:val="009A0959"/>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C5B"/>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4FDF"/>
    <w:rsid w:val="009A5033"/>
    <w:rsid w:val="009A51B3"/>
    <w:rsid w:val="009A5211"/>
    <w:rsid w:val="009A5215"/>
    <w:rsid w:val="009A551C"/>
    <w:rsid w:val="009A5948"/>
    <w:rsid w:val="009A6574"/>
    <w:rsid w:val="009A6831"/>
    <w:rsid w:val="009A6CC0"/>
    <w:rsid w:val="009A6F6E"/>
    <w:rsid w:val="009A6FA9"/>
    <w:rsid w:val="009A77F8"/>
    <w:rsid w:val="009B0035"/>
    <w:rsid w:val="009B009D"/>
    <w:rsid w:val="009B0121"/>
    <w:rsid w:val="009B0819"/>
    <w:rsid w:val="009B084F"/>
    <w:rsid w:val="009B08B6"/>
    <w:rsid w:val="009B0CD5"/>
    <w:rsid w:val="009B0E7C"/>
    <w:rsid w:val="009B0EA7"/>
    <w:rsid w:val="009B0F75"/>
    <w:rsid w:val="009B1219"/>
    <w:rsid w:val="009B14AB"/>
    <w:rsid w:val="009B17CC"/>
    <w:rsid w:val="009B17E6"/>
    <w:rsid w:val="009B1C5A"/>
    <w:rsid w:val="009B2051"/>
    <w:rsid w:val="009B2058"/>
    <w:rsid w:val="009B28DF"/>
    <w:rsid w:val="009B2A2B"/>
    <w:rsid w:val="009B2ACF"/>
    <w:rsid w:val="009B2AE9"/>
    <w:rsid w:val="009B2BC0"/>
    <w:rsid w:val="009B2BD8"/>
    <w:rsid w:val="009B2C67"/>
    <w:rsid w:val="009B2EBD"/>
    <w:rsid w:val="009B2EC4"/>
    <w:rsid w:val="009B3214"/>
    <w:rsid w:val="009B346D"/>
    <w:rsid w:val="009B3BB5"/>
    <w:rsid w:val="009B3C4B"/>
    <w:rsid w:val="009B3C8C"/>
    <w:rsid w:val="009B3EFF"/>
    <w:rsid w:val="009B4091"/>
    <w:rsid w:val="009B409A"/>
    <w:rsid w:val="009B419F"/>
    <w:rsid w:val="009B4611"/>
    <w:rsid w:val="009B49AE"/>
    <w:rsid w:val="009B49EE"/>
    <w:rsid w:val="009B4CAB"/>
    <w:rsid w:val="009B4F55"/>
    <w:rsid w:val="009B506F"/>
    <w:rsid w:val="009B518A"/>
    <w:rsid w:val="009B5335"/>
    <w:rsid w:val="009B53D5"/>
    <w:rsid w:val="009B53EB"/>
    <w:rsid w:val="009B55C2"/>
    <w:rsid w:val="009B57ED"/>
    <w:rsid w:val="009B58E1"/>
    <w:rsid w:val="009B5B58"/>
    <w:rsid w:val="009B5BA5"/>
    <w:rsid w:val="009B5F01"/>
    <w:rsid w:val="009B609D"/>
    <w:rsid w:val="009B60EF"/>
    <w:rsid w:val="009B62F4"/>
    <w:rsid w:val="009B6449"/>
    <w:rsid w:val="009B6538"/>
    <w:rsid w:val="009B6609"/>
    <w:rsid w:val="009B660C"/>
    <w:rsid w:val="009B6756"/>
    <w:rsid w:val="009B6768"/>
    <w:rsid w:val="009B6C33"/>
    <w:rsid w:val="009B7181"/>
    <w:rsid w:val="009B7308"/>
    <w:rsid w:val="009B74C9"/>
    <w:rsid w:val="009B78C7"/>
    <w:rsid w:val="009B7ABB"/>
    <w:rsid w:val="009B7C5F"/>
    <w:rsid w:val="009B7CD4"/>
    <w:rsid w:val="009C0F02"/>
    <w:rsid w:val="009C10CD"/>
    <w:rsid w:val="009C11E7"/>
    <w:rsid w:val="009C163F"/>
    <w:rsid w:val="009C1BE8"/>
    <w:rsid w:val="009C1EFA"/>
    <w:rsid w:val="009C1F67"/>
    <w:rsid w:val="009C21C5"/>
    <w:rsid w:val="009C22B8"/>
    <w:rsid w:val="009C245F"/>
    <w:rsid w:val="009C24B0"/>
    <w:rsid w:val="009C2720"/>
    <w:rsid w:val="009C276D"/>
    <w:rsid w:val="009C2B54"/>
    <w:rsid w:val="009C2C91"/>
    <w:rsid w:val="009C2C9D"/>
    <w:rsid w:val="009C2DD2"/>
    <w:rsid w:val="009C2EA5"/>
    <w:rsid w:val="009C32FE"/>
    <w:rsid w:val="009C3515"/>
    <w:rsid w:val="009C35D3"/>
    <w:rsid w:val="009C3600"/>
    <w:rsid w:val="009C38E0"/>
    <w:rsid w:val="009C38EF"/>
    <w:rsid w:val="009C3BCC"/>
    <w:rsid w:val="009C3DB4"/>
    <w:rsid w:val="009C3E52"/>
    <w:rsid w:val="009C3FCB"/>
    <w:rsid w:val="009C4030"/>
    <w:rsid w:val="009C4275"/>
    <w:rsid w:val="009C433F"/>
    <w:rsid w:val="009C456A"/>
    <w:rsid w:val="009C467E"/>
    <w:rsid w:val="009C4687"/>
    <w:rsid w:val="009C4767"/>
    <w:rsid w:val="009C47FA"/>
    <w:rsid w:val="009C4838"/>
    <w:rsid w:val="009C4B78"/>
    <w:rsid w:val="009C4CF1"/>
    <w:rsid w:val="009C5069"/>
    <w:rsid w:val="009C50E1"/>
    <w:rsid w:val="009C51D5"/>
    <w:rsid w:val="009C51E1"/>
    <w:rsid w:val="009C5535"/>
    <w:rsid w:val="009C59CA"/>
    <w:rsid w:val="009C60ED"/>
    <w:rsid w:val="009C6335"/>
    <w:rsid w:val="009C6CA5"/>
    <w:rsid w:val="009C6F59"/>
    <w:rsid w:val="009C7005"/>
    <w:rsid w:val="009C7218"/>
    <w:rsid w:val="009C725F"/>
    <w:rsid w:val="009C73D2"/>
    <w:rsid w:val="009C7AE0"/>
    <w:rsid w:val="009D01B1"/>
    <w:rsid w:val="009D0220"/>
    <w:rsid w:val="009D0233"/>
    <w:rsid w:val="009D0303"/>
    <w:rsid w:val="009D07C0"/>
    <w:rsid w:val="009D08CD"/>
    <w:rsid w:val="009D0A2A"/>
    <w:rsid w:val="009D0D03"/>
    <w:rsid w:val="009D0EC2"/>
    <w:rsid w:val="009D14D0"/>
    <w:rsid w:val="009D16CB"/>
    <w:rsid w:val="009D1832"/>
    <w:rsid w:val="009D1AB7"/>
    <w:rsid w:val="009D1FF3"/>
    <w:rsid w:val="009D240A"/>
    <w:rsid w:val="009D2568"/>
    <w:rsid w:val="009D2571"/>
    <w:rsid w:val="009D285D"/>
    <w:rsid w:val="009D2B85"/>
    <w:rsid w:val="009D2D27"/>
    <w:rsid w:val="009D2DE9"/>
    <w:rsid w:val="009D2DF8"/>
    <w:rsid w:val="009D318C"/>
    <w:rsid w:val="009D36CA"/>
    <w:rsid w:val="009D3AF4"/>
    <w:rsid w:val="009D3DE9"/>
    <w:rsid w:val="009D3F4B"/>
    <w:rsid w:val="009D444F"/>
    <w:rsid w:val="009D4884"/>
    <w:rsid w:val="009D49D6"/>
    <w:rsid w:val="009D4A84"/>
    <w:rsid w:val="009D4CDF"/>
    <w:rsid w:val="009D4D4C"/>
    <w:rsid w:val="009D4EBA"/>
    <w:rsid w:val="009D50E4"/>
    <w:rsid w:val="009D52EC"/>
    <w:rsid w:val="009D5569"/>
    <w:rsid w:val="009D57A2"/>
    <w:rsid w:val="009D5AA2"/>
    <w:rsid w:val="009D5AEF"/>
    <w:rsid w:val="009D6359"/>
    <w:rsid w:val="009D63DC"/>
    <w:rsid w:val="009D6415"/>
    <w:rsid w:val="009D6541"/>
    <w:rsid w:val="009D676A"/>
    <w:rsid w:val="009D687A"/>
    <w:rsid w:val="009D698E"/>
    <w:rsid w:val="009D6ABA"/>
    <w:rsid w:val="009D6B60"/>
    <w:rsid w:val="009D7065"/>
    <w:rsid w:val="009D728E"/>
    <w:rsid w:val="009D7584"/>
    <w:rsid w:val="009D75E2"/>
    <w:rsid w:val="009D76CB"/>
    <w:rsid w:val="009D7B14"/>
    <w:rsid w:val="009D7B89"/>
    <w:rsid w:val="009D7C27"/>
    <w:rsid w:val="009D7FF0"/>
    <w:rsid w:val="009E0971"/>
    <w:rsid w:val="009E0CB3"/>
    <w:rsid w:val="009E0EB3"/>
    <w:rsid w:val="009E1057"/>
    <w:rsid w:val="009E11D7"/>
    <w:rsid w:val="009E120E"/>
    <w:rsid w:val="009E18D1"/>
    <w:rsid w:val="009E1C0E"/>
    <w:rsid w:val="009E1C68"/>
    <w:rsid w:val="009E1EB6"/>
    <w:rsid w:val="009E1FB7"/>
    <w:rsid w:val="009E1FE3"/>
    <w:rsid w:val="009E2005"/>
    <w:rsid w:val="009E229D"/>
    <w:rsid w:val="009E23C5"/>
    <w:rsid w:val="009E263B"/>
    <w:rsid w:val="009E2C4E"/>
    <w:rsid w:val="009E2DAA"/>
    <w:rsid w:val="009E2E7B"/>
    <w:rsid w:val="009E32C6"/>
    <w:rsid w:val="009E34CE"/>
    <w:rsid w:val="009E360E"/>
    <w:rsid w:val="009E3C0C"/>
    <w:rsid w:val="009E3E7A"/>
    <w:rsid w:val="009E41D5"/>
    <w:rsid w:val="009E4210"/>
    <w:rsid w:val="009E44EB"/>
    <w:rsid w:val="009E454F"/>
    <w:rsid w:val="009E4600"/>
    <w:rsid w:val="009E4A05"/>
    <w:rsid w:val="009E4A91"/>
    <w:rsid w:val="009E4B10"/>
    <w:rsid w:val="009E4C52"/>
    <w:rsid w:val="009E4C7B"/>
    <w:rsid w:val="009E4C81"/>
    <w:rsid w:val="009E4CED"/>
    <w:rsid w:val="009E4D49"/>
    <w:rsid w:val="009E4F62"/>
    <w:rsid w:val="009E507A"/>
    <w:rsid w:val="009E52F7"/>
    <w:rsid w:val="009E5646"/>
    <w:rsid w:val="009E5976"/>
    <w:rsid w:val="009E59B1"/>
    <w:rsid w:val="009E5A10"/>
    <w:rsid w:val="009E5A4A"/>
    <w:rsid w:val="009E5A53"/>
    <w:rsid w:val="009E5AF5"/>
    <w:rsid w:val="009E5CE0"/>
    <w:rsid w:val="009E5D35"/>
    <w:rsid w:val="009E5E17"/>
    <w:rsid w:val="009E6006"/>
    <w:rsid w:val="009E63B9"/>
    <w:rsid w:val="009E6504"/>
    <w:rsid w:val="009E658B"/>
    <w:rsid w:val="009E65FB"/>
    <w:rsid w:val="009E6922"/>
    <w:rsid w:val="009E6FD5"/>
    <w:rsid w:val="009E7262"/>
    <w:rsid w:val="009E753F"/>
    <w:rsid w:val="009E7976"/>
    <w:rsid w:val="009E7C9F"/>
    <w:rsid w:val="009E7E7C"/>
    <w:rsid w:val="009F01FE"/>
    <w:rsid w:val="009F0370"/>
    <w:rsid w:val="009F0393"/>
    <w:rsid w:val="009F058F"/>
    <w:rsid w:val="009F0648"/>
    <w:rsid w:val="009F0712"/>
    <w:rsid w:val="009F089B"/>
    <w:rsid w:val="009F0CFA"/>
    <w:rsid w:val="009F0F5F"/>
    <w:rsid w:val="009F1300"/>
    <w:rsid w:val="009F155C"/>
    <w:rsid w:val="009F15CF"/>
    <w:rsid w:val="009F1A15"/>
    <w:rsid w:val="009F1E03"/>
    <w:rsid w:val="009F23FB"/>
    <w:rsid w:val="009F23FF"/>
    <w:rsid w:val="009F2483"/>
    <w:rsid w:val="009F27EA"/>
    <w:rsid w:val="009F2BD3"/>
    <w:rsid w:val="009F2F34"/>
    <w:rsid w:val="009F2F6F"/>
    <w:rsid w:val="009F32CF"/>
    <w:rsid w:val="009F3391"/>
    <w:rsid w:val="009F3421"/>
    <w:rsid w:val="009F348B"/>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FF"/>
    <w:rsid w:val="009F4AF6"/>
    <w:rsid w:val="009F4CF2"/>
    <w:rsid w:val="009F4D3A"/>
    <w:rsid w:val="009F4DFB"/>
    <w:rsid w:val="009F5041"/>
    <w:rsid w:val="009F50A2"/>
    <w:rsid w:val="009F5190"/>
    <w:rsid w:val="009F52CD"/>
    <w:rsid w:val="009F554D"/>
    <w:rsid w:val="009F556C"/>
    <w:rsid w:val="009F55C9"/>
    <w:rsid w:val="009F561B"/>
    <w:rsid w:val="009F58B4"/>
    <w:rsid w:val="009F58FE"/>
    <w:rsid w:val="009F59F1"/>
    <w:rsid w:val="009F5EBE"/>
    <w:rsid w:val="009F6576"/>
    <w:rsid w:val="009F6675"/>
    <w:rsid w:val="009F6733"/>
    <w:rsid w:val="009F68E5"/>
    <w:rsid w:val="009F692F"/>
    <w:rsid w:val="009F6A2E"/>
    <w:rsid w:val="009F6C98"/>
    <w:rsid w:val="009F6CA0"/>
    <w:rsid w:val="009F7095"/>
    <w:rsid w:val="009F7114"/>
    <w:rsid w:val="009F7219"/>
    <w:rsid w:val="009F7484"/>
    <w:rsid w:val="009F7560"/>
    <w:rsid w:val="009F763A"/>
    <w:rsid w:val="009F77E7"/>
    <w:rsid w:val="009F77F0"/>
    <w:rsid w:val="009F7877"/>
    <w:rsid w:val="009F7940"/>
    <w:rsid w:val="009F7B2D"/>
    <w:rsid w:val="009F7CC6"/>
    <w:rsid w:val="009F7D66"/>
    <w:rsid w:val="009F7F58"/>
    <w:rsid w:val="009F7F61"/>
    <w:rsid w:val="00A00011"/>
    <w:rsid w:val="00A000CE"/>
    <w:rsid w:val="00A000D1"/>
    <w:rsid w:val="00A00553"/>
    <w:rsid w:val="00A007D4"/>
    <w:rsid w:val="00A007FA"/>
    <w:rsid w:val="00A0093B"/>
    <w:rsid w:val="00A00A85"/>
    <w:rsid w:val="00A00EE9"/>
    <w:rsid w:val="00A00F48"/>
    <w:rsid w:val="00A01315"/>
    <w:rsid w:val="00A0138C"/>
    <w:rsid w:val="00A01739"/>
    <w:rsid w:val="00A01753"/>
    <w:rsid w:val="00A01870"/>
    <w:rsid w:val="00A01967"/>
    <w:rsid w:val="00A01B8D"/>
    <w:rsid w:val="00A01D9D"/>
    <w:rsid w:val="00A02164"/>
    <w:rsid w:val="00A0233E"/>
    <w:rsid w:val="00A028D5"/>
    <w:rsid w:val="00A02D60"/>
    <w:rsid w:val="00A02ECF"/>
    <w:rsid w:val="00A02FCE"/>
    <w:rsid w:val="00A03318"/>
    <w:rsid w:val="00A033D8"/>
    <w:rsid w:val="00A03603"/>
    <w:rsid w:val="00A03CE3"/>
    <w:rsid w:val="00A03DB7"/>
    <w:rsid w:val="00A03F96"/>
    <w:rsid w:val="00A04123"/>
    <w:rsid w:val="00A042A0"/>
    <w:rsid w:val="00A044BA"/>
    <w:rsid w:val="00A04529"/>
    <w:rsid w:val="00A046E5"/>
    <w:rsid w:val="00A04A45"/>
    <w:rsid w:val="00A04A65"/>
    <w:rsid w:val="00A04CAD"/>
    <w:rsid w:val="00A04D4B"/>
    <w:rsid w:val="00A04E9B"/>
    <w:rsid w:val="00A0528D"/>
    <w:rsid w:val="00A056AE"/>
    <w:rsid w:val="00A057CD"/>
    <w:rsid w:val="00A05B85"/>
    <w:rsid w:val="00A05F10"/>
    <w:rsid w:val="00A06021"/>
    <w:rsid w:val="00A06028"/>
    <w:rsid w:val="00A0608B"/>
    <w:rsid w:val="00A06264"/>
    <w:rsid w:val="00A065AE"/>
    <w:rsid w:val="00A0666A"/>
    <w:rsid w:val="00A06779"/>
    <w:rsid w:val="00A06A3B"/>
    <w:rsid w:val="00A06D69"/>
    <w:rsid w:val="00A06EE3"/>
    <w:rsid w:val="00A0701E"/>
    <w:rsid w:val="00A0705C"/>
    <w:rsid w:val="00A07187"/>
    <w:rsid w:val="00A071E5"/>
    <w:rsid w:val="00A07224"/>
    <w:rsid w:val="00A0725A"/>
    <w:rsid w:val="00A0739D"/>
    <w:rsid w:val="00A0742C"/>
    <w:rsid w:val="00A075A1"/>
    <w:rsid w:val="00A075AF"/>
    <w:rsid w:val="00A07AA6"/>
    <w:rsid w:val="00A07C27"/>
    <w:rsid w:val="00A10031"/>
    <w:rsid w:val="00A1015A"/>
    <w:rsid w:val="00A10194"/>
    <w:rsid w:val="00A101AB"/>
    <w:rsid w:val="00A105A1"/>
    <w:rsid w:val="00A107EE"/>
    <w:rsid w:val="00A10879"/>
    <w:rsid w:val="00A10B18"/>
    <w:rsid w:val="00A10E2A"/>
    <w:rsid w:val="00A10EB4"/>
    <w:rsid w:val="00A11381"/>
    <w:rsid w:val="00A116CA"/>
    <w:rsid w:val="00A1179B"/>
    <w:rsid w:val="00A118E1"/>
    <w:rsid w:val="00A119C7"/>
    <w:rsid w:val="00A11EDB"/>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13"/>
    <w:rsid w:val="00A13B99"/>
    <w:rsid w:val="00A13BDB"/>
    <w:rsid w:val="00A13DC5"/>
    <w:rsid w:val="00A13E93"/>
    <w:rsid w:val="00A13EFF"/>
    <w:rsid w:val="00A1416B"/>
    <w:rsid w:val="00A142E0"/>
    <w:rsid w:val="00A14552"/>
    <w:rsid w:val="00A1467E"/>
    <w:rsid w:val="00A1494D"/>
    <w:rsid w:val="00A14BF9"/>
    <w:rsid w:val="00A14C42"/>
    <w:rsid w:val="00A14C76"/>
    <w:rsid w:val="00A14D00"/>
    <w:rsid w:val="00A14D40"/>
    <w:rsid w:val="00A14DE1"/>
    <w:rsid w:val="00A14F60"/>
    <w:rsid w:val="00A15171"/>
    <w:rsid w:val="00A1575C"/>
    <w:rsid w:val="00A15760"/>
    <w:rsid w:val="00A158C5"/>
    <w:rsid w:val="00A15A9B"/>
    <w:rsid w:val="00A15ACE"/>
    <w:rsid w:val="00A15DC1"/>
    <w:rsid w:val="00A16083"/>
    <w:rsid w:val="00A160C7"/>
    <w:rsid w:val="00A16294"/>
    <w:rsid w:val="00A16463"/>
    <w:rsid w:val="00A16764"/>
    <w:rsid w:val="00A167C6"/>
    <w:rsid w:val="00A16C0F"/>
    <w:rsid w:val="00A16E08"/>
    <w:rsid w:val="00A16E45"/>
    <w:rsid w:val="00A16F8E"/>
    <w:rsid w:val="00A16FB0"/>
    <w:rsid w:val="00A171C4"/>
    <w:rsid w:val="00A17208"/>
    <w:rsid w:val="00A1735B"/>
    <w:rsid w:val="00A1750A"/>
    <w:rsid w:val="00A1782E"/>
    <w:rsid w:val="00A1787A"/>
    <w:rsid w:val="00A178CA"/>
    <w:rsid w:val="00A17C04"/>
    <w:rsid w:val="00A17E16"/>
    <w:rsid w:val="00A2027A"/>
    <w:rsid w:val="00A2032C"/>
    <w:rsid w:val="00A20511"/>
    <w:rsid w:val="00A20719"/>
    <w:rsid w:val="00A20865"/>
    <w:rsid w:val="00A208EA"/>
    <w:rsid w:val="00A20BFC"/>
    <w:rsid w:val="00A20D71"/>
    <w:rsid w:val="00A20DF5"/>
    <w:rsid w:val="00A20EE3"/>
    <w:rsid w:val="00A2103E"/>
    <w:rsid w:val="00A21107"/>
    <w:rsid w:val="00A21556"/>
    <w:rsid w:val="00A217B0"/>
    <w:rsid w:val="00A2183E"/>
    <w:rsid w:val="00A21909"/>
    <w:rsid w:val="00A21A77"/>
    <w:rsid w:val="00A21C97"/>
    <w:rsid w:val="00A21DA8"/>
    <w:rsid w:val="00A21DAE"/>
    <w:rsid w:val="00A21E9D"/>
    <w:rsid w:val="00A21FCB"/>
    <w:rsid w:val="00A22174"/>
    <w:rsid w:val="00A225D4"/>
    <w:rsid w:val="00A22A65"/>
    <w:rsid w:val="00A22AC3"/>
    <w:rsid w:val="00A22B84"/>
    <w:rsid w:val="00A22C0D"/>
    <w:rsid w:val="00A22C0E"/>
    <w:rsid w:val="00A22E14"/>
    <w:rsid w:val="00A22E47"/>
    <w:rsid w:val="00A233F1"/>
    <w:rsid w:val="00A2347C"/>
    <w:rsid w:val="00A23547"/>
    <w:rsid w:val="00A23593"/>
    <w:rsid w:val="00A235C5"/>
    <w:rsid w:val="00A23A63"/>
    <w:rsid w:val="00A23CD0"/>
    <w:rsid w:val="00A23D75"/>
    <w:rsid w:val="00A23FFC"/>
    <w:rsid w:val="00A2413B"/>
    <w:rsid w:val="00A24B6F"/>
    <w:rsid w:val="00A24BAA"/>
    <w:rsid w:val="00A24CE8"/>
    <w:rsid w:val="00A24FEF"/>
    <w:rsid w:val="00A250A2"/>
    <w:rsid w:val="00A2526B"/>
    <w:rsid w:val="00A2533E"/>
    <w:rsid w:val="00A2542B"/>
    <w:rsid w:val="00A25473"/>
    <w:rsid w:val="00A25D54"/>
    <w:rsid w:val="00A25F05"/>
    <w:rsid w:val="00A261BC"/>
    <w:rsid w:val="00A263C6"/>
    <w:rsid w:val="00A264FB"/>
    <w:rsid w:val="00A2658B"/>
    <w:rsid w:val="00A26751"/>
    <w:rsid w:val="00A267BE"/>
    <w:rsid w:val="00A268CD"/>
    <w:rsid w:val="00A26910"/>
    <w:rsid w:val="00A26CBE"/>
    <w:rsid w:val="00A26D70"/>
    <w:rsid w:val="00A26E4D"/>
    <w:rsid w:val="00A2710D"/>
    <w:rsid w:val="00A2718C"/>
    <w:rsid w:val="00A27191"/>
    <w:rsid w:val="00A2740F"/>
    <w:rsid w:val="00A274E5"/>
    <w:rsid w:val="00A27653"/>
    <w:rsid w:val="00A27667"/>
    <w:rsid w:val="00A276B7"/>
    <w:rsid w:val="00A277BD"/>
    <w:rsid w:val="00A27864"/>
    <w:rsid w:val="00A278D4"/>
    <w:rsid w:val="00A27B54"/>
    <w:rsid w:val="00A27B6A"/>
    <w:rsid w:val="00A27F51"/>
    <w:rsid w:val="00A30553"/>
    <w:rsid w:val="00A30638"/>
    <w:rsid w:val="00A30713"/>
    <w:rsid w:val="00A3080A"/>
    <w:rsid w:val="00A30AB0"/>
    <w:rsid w:val="00A30AF4"/>
    <w:rsid w:val="00A30C01"/>
    <w:rsid w:val="00A30D75"/>
    <w:rsid w:val="00A30DB9"/>
    <w:rsid w:val="00A31313"/>
    <w:rsid w:val="00A31319"/>
    <w:rsid w:val="00A31769"/>
    <w:rsid w:val="00A317BE"/>
    <w:rsid w:val="00A317C0"/>
    <w:rsid w:val="00A318BA"/>
    <w:rsid w:val="00A31AF6"/>
    <w:rsid w:val="00A31C5B"/>
    <w:rsid w:val="00A31D27"/>
    <w:rsid w:val="00A31E11"/>
    <w:rsid w:val="00A31E7D"/>
    <w:rsid w:val="00A31E86"/>
    <w:rsid w:val="00A326C8"/>
    <w:rsid w:val="00A32727"/>
    <w:rsid w:val="00A328D4"/>
    <w:rsid w:val="00A32980"/>
    <w:rsid w:val="00A32BC3"/>
    <w:rsid w:val="00A32D13"/>
    <w:rsid w:val="00A32E39"/>
    <w:rsid w:val="00A32ED5"/>
    <w:rsid w:val="00A330EE"/>
    <w:rsid w:val="00A3364C"/>
    <w:rsid w:val="00A338EB"/>
    <w:rsid w:val="00A339FE"/>
    <w:rsid w:val="00A33A7D"/>
    <w:rsid w:val="00A33DC3"/>
    <w:rsid w:val="00A347CD"/>
    <w:rsid w:val="00A3493B"/>
    <w:rsid w:val="00A349E6"/>
    <w:rsid w:val="00A34AB0"/>
    <w:rsid w:val="00A34B34"/>
    <w:rsid w:val="00A34D62"/>
    <w:rsid w:val="00A35197"/>
    <w:rsid w:val="00A353A2"/>
    <w:rsid w:val="00A354A0"/>
    <w:rsid w:val="00A3569A"/>
    <w:rsid w:val="00A35958"/>
    <w:rsid w:val="00A359A9"/>
    <w:rsid w:val="00A35AD2"/>
    <w:rsid w:val="00A35CF1"/>
    <w:rsid w:val="00A35D9C"/>
    <w:rsid w:val="00A35F27"/>
    <w:rsid w:val="00A36047"/>
    <w:rsid w:val="00A3609F"/>
    <w:rsid w:val="00A36541"/>
    <w:rsid w:val="00A36555"/>
    <w:rsid w:val="00A36BF3"/>
    <w:rsid w:val="00A37327"/>
    <w:rsid w:val="00A374FC"/>
    <w:rsid w:val="00A376C3"/>
    <w:rsid w:val="00A37AF9"/>
    <w:rsid w:val="00A37B48"/>
    <w:rsid w:val="00A37CE8"/>
    <w:rsid w:val="00A37CEE"/>
    <w:rsid w:val="00A4004E"/>
    <w:rsid w:val="00A400B6"/>
    <w:rsid w:val="00A4011B"/>
    <w:rsid w:val="00A40227"/>
    <w:rsid w:val="00A40548"/>
    <w:rsid w:val="00A407D9"/>
    <w:rsid w:val="00A4082E"/>
    <w:rsid w:val="00A40AD5"/>
    <w:rsid w:val="00A40C0B"/>
    <w:rsid w:val="00A40E01"/>
    <w:rsid w:val="00A41184"/>
    <w:rsid w:val="00A414D4"/>
    <w:rsid w:val="00A4171B"/>
    <w:rsid w:val="00A41977"/>
    <w:rsid w:val="00A41BBA"/>
    <w:rsid w:val="00A41C94"/>
    <w:rsid w:val="00A41F20"/>
    <w:rsid w:val="00A42338"/>
    <w:rsid w:val="00A423D0"/>
    <w:rsid w:val="00A427F7"/>
    <w:rsid w:val="00A42920"/>
    <w:rsid w:val="00A42CD3"/>
    <w:rsid w:val="00A4307B"/>
    <w:rsid w:val="00A431C8"/>
    <w:rsid w:val="00A432AD"/>
    <w:rsid w:val="00A43443"/>
    <w:rsid w:val="00A4352E"/>
    <w:rsid w:val="00A43556"/>
    <w:rsid w:val="00A4385A"/>
    <w:rsid w:val="00A439D1"/>
    <w:rsid w:val="00A439F1"/>
    <w:rsid w:val="00A43DC3"/>
    <w:rsid w:val="00A43E8A"/>
    <w:rsid w:val="00A44460"/>
    <w:rsid w:val="00A445E0"/>
    <w:rsid w:val="00A44AD2"/>
    <w:rsid w:val="00A44C8D"/>
    <w:rsid w:val="00A44E69"/>
    <w:rsid w:val="00A44F9B"/>
    <w:rsid w:val="00A45083"/>
    <w:rsid w:val="00A452A4"/>
    <w:rsid w:val="00A454EB"/>
    <w:rsid w:val="00A45A45"/>
    <w:rsid w:val="00A45A79"/>
    <w:rsid w:val="00A45B37"/>
    <w:rsid w:val="00A45DCE"/>
    <w:rsid w:val="00A45DE9"/>
    <w:rsid w:val="00A4612C"/>
    <w:rsid w:val="00A46203"/>
    <w:rsid w:val="00A46210"/>
    <w:rsid w:val="00A4639E"/>
    <w:rsid w:val="00A463C7"/>
    <w:rsid w:val="00A46650"/>
    <w:rsid w:val="00A466FC"/>
    <w:rsid w:val="00A4686A"/>
    <w:rsid w:val="00A468A0"/>
    <w:rsid w:val="00A46A0D"/>
    <w:rsid w:val="00A46C62"/>
    <w:rsid w:val="00A472BA"/>
    <w:rsid w:val="00A47408"/>
    <w:rsid w:val="00A474E4"/>
    <w:rsid w:val="00A476BC"/>
    <w:rsid w:val="00A4775B"/>
    <w:rsid w:val="00A477E2"/>
    <w:rsid w:val="00A47A2E"/>
    <w:rsid w:val="00A47C4C"/>
    <w:rsid w:val="00A47CA0"/>
    <w:rsid w:val="00A47E8D"/>
    <w:rsid w:val="00A503C5"/>
    <w:rsid w:val="00A5042F"/>
    <w:rsid w:val="00A50591"/>
    <w:rsid w:val="00A507B3"/>
    <w:rsid w:val="00A507BE"/>
    <w:rsid w:val="00A50806"/>
    <w:rsid w:val="00A50888"/>
    <w:rsid w:val="00A50C22"/>
    <w:rsid w:val="00A50CEA"/>
    <w:rsid w:val="00A50E4A"/>
    <w:rsid w:val="00A50F98"/>
    <w:rsid w:val="00A5165E"/>
    <w:rsid w:val="00A5197A"/>
    <w:rsid w:val="00A51AC0"/>
    <w:rsid w:val="00A51B19"/>
    <w:rsid w:val="00A51CCE"/>
    <w:rsid w:val="00A51E31"/>
    <w:rsid w:val="00A51E45"/>
    <w:rsid w:val="00A51F4E"/>
    <w:rsid w:val="00A52464"/>
    <w:rsid w:val="00A524ED"/>
    <w:rsid w:val="00A528CF"/>
    <w:rsid w:val="00A52C11"/>
    <w:rsid w:val="00A52C5B"/>
    <w:rsid w:val="00A52DA0"/>
    <w:rsid w:val="00A52FAE"/>
    <w:rsid w:val="00A531E0"/>
    <w:rsid w:val="00A5333F"/>
    <w:rsid w:val="00A5359F"/>
    <w:rsid w:val="00A53947"/>
    <w:rsid w:val="00A539D1"/>
    <w:rsid w:val="00A53A07"/>
    <w:rsid w:val="00A53CB5"/>
    <w:rsid w:val="00A53D55"/>
    <w:rsid w:val="00A54045"/>
    <w:rsid w:val="00A540A6"/>
    <w:rsid w:val="00A54258"/>
    <w:rsid w:val="00A54276"/>
    <w:rsid w:val="00A54312"/>
    <w:rsid w:val="00A54471"/>
    <w:rsid w:val="00A54483"/>
    <w:rsid w:val="00A548DB"/>
    <w:rsid w:val="00A54980"/>
    <w:rsid w:val="00A54B38"/>
    <w:rsid w:val="00A54BFC"/>
    <w:rsid w:val="00A54F4E"/>
    <w:rsid w:val="00A54F70"/>
    <w:rsid w:val="00A550E2"/>
    <w:rsid w:val="00A554B6"/>
    <w:rsid w:val="00A55592"/>
    <w:rsid w:val="00A55709"/>
    <w:rsid w:val="00A5592F"/>
    <w:rsid w:val="00A55B8F"/>
    <w:rsid w:val="00A55D1A"/>
    <w:rsid w:val="00A55D30"/>
    <w:rsid w:val="00A55E67"/>
    <w:rsid w:val="00A55F52"/>
    <w:rsid w:val="00A560E4"/>
    <w:rsid w:val="00A5619B"/>
    <w:rsid w:val="00A561CA"/>
    <w:rsid w:val="00A56224"/>
    <w:rsid w:val="00A5630C"/>
    <w:rsid w:val="00A569EF"/>
    <w:rsid w:val="00A56B7D"/>
    <w:rsid w:val="00A56C1F"/>
    <w:rsid w:val="00A56FDF"/>
    <w:rsid w:val="00A57002"/>
    <w:rsid w:val="00A573CF"/>
    <w:rsid w:val="00A57678"/>
    <w:rsid w:val="00A57834"/>
    <w:rsid w:val="00A57883"/>
    <w:rsid w:val="00A5794D"/>
    <w:rsid w:val="00A57B3C"/>
    <w:rsid w:val="00A60306"/>
    <w:rsid w:val="00A60323"/>
    <w:rsid w:val="00A6082F"/>
    <w:rsid w:val="00A6088A"/>
    <w:rsid w:val="00A60934"/>
    <w:rsid w:val="00A60A02"/>
    <w:rsid w:val="00A60B71"/>
    <w:rsid w:val="00A60DB8"/>
    <w:rsid w:val="00A60E70"/>
    <w:rsid w:val="00A60EDB"/>
    <w:rsid w:val="00A61007"/>
    <w:rsid w:val="00A61041"/>
    <w:rsid w:val="00A612D1"/>
    <w:rsid w:val="00A612F2"/>
    <w:rsid w:val="00A6147B"/>
    <w:rsid w:val="00A6168D"/>
    <w:rsid w:val="00A6169C"/>
    <w:rsid w:val="00A6185D"/>
    <w:rsid w:val="00A61A4B"/>
    <w:rsid w:val="00A620E3"/>
    <w:rsid w:val="00A62299"/>
    <w:rsid w:val="00A622F4"/>
    <w:rsid w:val="00A62513"/>
    <w:rsid w:val="00A626A1"/>
    <w:rsid w:val="00A62735"/>
    <w:rsid w:val="00A629E0"/>
    <w:rsid w:val="00A630DE"/>
    <w:rsid w:val="00A6316D"/>
    <w:rsid w:val="00A63519"/>
    <w:rsid w:val="00A6353B"/>
    <w:rsid w:val="00A635A0"/>
    <w:rsid w:val="00A636E5"/>
    <w:rsid w:val="00A637E5"/>
    <w:rsid w:val="00A63A97"/>
    <w:rsid w:val="00A63B4E"/>
    <w:rsid w:val="00A63C73"/>
    <w:rsid w:val="00A63F0A"/>
    <w:rsid w:val="00A63F34"/>
    <w:rsid w:val="00A63F82"/>
    <w:rsid w:val="00A641E4"/>
    <w:rsid w:val="00A64509"/>
    <w:rsid w:val="00A6458B"/>
    <w:rsid w:val="00A64A75"/>
    <w:rsid w:val="00A64B2E"/>
    <w:rsid w:val="00A64B56"/>
    <w:rsid w:val="00A64B5C"/>
    <w:rsid w:val="00A64C37"/>
    <w:rsid w:val="00A64C66"/>
    <w:rsid w:val="00A64EE4"/>
    <w:rsid w:val="00A655AE"/>
    <w:rsid w:val="00A65640"/>
    <w:rsid w:val="00A65651"/>
    <w:rsid w:val="00A65A8E"/>
    <w:rsid w:val="00A66012"/>
    <w:rsid w:val="00A661BD"/>
    <w:rsid w:val="00A6633E"/>
    <w:rsid w:val="00A665B6"/>
    <w:rsid w:val="00A66668"/>
    <w:rsid w:val="00A66C05"/>
    <w:rsid w:val="00A66D94"/>
    <w:rsid w:val="00A670DC"/>
    <w:rsid w:val="00A6764F"/>
    <w:rsid w:val="00A67951"/>
    <w:rsid w:val="00A6798F"/>
    <w:rsid w:val="00A67CF8"/>
    <w:rsid w:val="00A67D68"/>
    <w:rsid w:val="00A67EB4"/>
    <w:rsid w:val="00A701E9"/>
    <w:rsid w:val="00A703DB"/>
    <w:rsid w:val="00A7060A"/>
    <w:rsid w:val="00A70772"/>
    <w:rsid w:val="00A707EB"/>
    <w:rsid w:val="00A70B3B"/>
    <w:rsid w:val="00A70DDB"/>
    <w:rsid w:val="00A70F23"/>
    <w:rsid w:val="00A70FE9"/>
    <w:rsid w:val="00A712D7"/>
    <w:rsid w:val="00A718BA"/>
    <w:rsid w:val="00A71AFD"/>
    <w:rsid w:val="00A71C15"/>
    <w:rsid w:val="00A71C7E"/>
    <w:rsid w:val="00A71F17"/>
    <w:rsid w:val="00A71FD4"/>
    <w:rsid w:val="00A72295"/>
    <w:rsid w:val="00A7232B"/>
    <w:rsid w:val="00A72439"/>
    <w:rsid w:val="00A72608"/>
    <w:rsid w:val="00A726B7"/>
    <w:rsid w:val="00A727DB"/>
    <w:rsid w:val="00A729E4"/>
    <w:rsid w:val="00A72BAC"/>
    <w:rsid w:val="00A72D1C"/>
    <w:rsid w:val="00A72E57"/>
    <w:rsid w:val="00A72EAB"/>
    <w:rsid w:val="00A72F1F"/>
    <w:rsid w:val="00A73042"/>
    <w:rsid w:val="00A73353"/>
    <w:rsid w:val="00A734F7"/>
    <w:rsid w:val="00A73729"/>
    <w:rsid w:val="00A73818"/>
    <w:rsid w:val="00A7382C"/>
    <w:rsid w:val="00A738A6"/>
    <w:rsid w:val="00A738F7"/>
    <w:rsid w:val="00A73A2E"/>
    <w:rsid w:val="00A73CD0"/>
    <w:rsid w:val="00A73D9F"/>
    <w:rsid w:val="00A741A7"/>
    <w:rsid w:val="00A74865"/>
    <w:rsid w:val="00A74A6A"/>
    <w:rsid w:val="00A74BDC"/>
    <w:rsid w:val="00A74C53"/>
    <w:rsid w:val="00A74C92"/>
    <w:rsid w:val="00A74D78"/>
    <w:rsid w:val="00A74E2F"/>
    <w:rsid w:val="00A74EBA"/>
    <w:rsid w:val="00A74F8A"/>
    <w:rsid w:val="00A75175"/>
    <w:rsid w:val="00A75391"/>
    <w:rsid w:val="00A75458"/>
    <w:rsid w:val="00A75901"/>
    <w:rsid w:val="00A75DA9"/>
    <w:rsid w:val="00A75E28"/>
    <w:rsid w:val="00A75E86"/>
    <w:rsid w:val="00A7615D"/>
    <w:rsid w:val="00A761F7"/>
    <w:rsid w:val="00A7665F"/>
    <w:rsid w:val="00A768B5"/>
    <w:rsid w:val="00A769DE"/>
    <w:rsid w:val="00A76A0B"/>
    <w:rsid w:val="00A76C1F"/>
    <w:rsid w:val="00A76D6F"/>
    <w:rsid w:val="00A7779C"/>
    <w:rsid w:val="00A77A9E"/>
    <w:rsid w:val="00A77B1B"/>
    <w:rsid w:val="00A77B81"/>
    <w:rsid w:val="00A77D92"/>
    <w:rsid w:val="00A77F67"/>
    <w:rsid w:val="00A8025E"/>
    <w:rsid w:val="00A807E3"/>
    <w:rsid w:val="00A809ED"/>
    <w:rsid w:val="00A80C97"/>
    <w:rsid w:val="00A81116"/>
    <w:rsid w:val="00A81150"/>
    <w:rsid w:val="00A815A3"/>
    <w:rsid w:val="00A81843"/>
    <w:rsid w:val="00A81952"/>
    <w:rsid w:val="00A81AEF"/>
    <w:rsid w:val="00A81D40"/>
    <w:rsid w:val="00A81F18"/>
    <w:rsid w:val="00A81F6C"/>
    <w:rsid w:val="00A82224"/>
    <w:rsid w:val="00A823AE"/>
    <w:rsid w:val="00A8240F"/>
    <w:rsid w:val="00A8258D"/>
    <w:rsid w:val="00A82931"/>
    <w:rsid w:val="00A82E40"/>
    <w:rsid w:val="00A82EEC"/>
    <w:rsid w:val="00A830EA"/>
    <w:rsid w:val="00A836A8"/>
    <w:rsid w:val="00A8373F"/>
    <w:rsid w:val="00A83ACC"/>
    <w:rsid w:val="00A83B05"/>
    <w:rsid w:val="00A83EE2"/>
    <w:rsid w:val="00A83F81"/>
    <w:rsid w:val="00A847C0"/>
    <w:rsid w:val="00A84B37"/>
    <w:rsid w:val="00A84D0E"/>
    <w:rsid w:val="00A84F08"/>
    <w:rsid w:val="00A85019"/>
    <w:rsid w:val="00A85244"/>
    <w:rsid w:val="00A85307"/>
    <w:rsid w:val="00A8543C"/>
    <w:rsid w:val="00A854EF"/>
    <w:rsid w:val="00A85B22"/>
    <w:rsid w:val="00A85E44"/>
    <w:rsid w:val="00A860F6"/>
    <w:rsid w:val="00A864E2"/>
    <w:rsid w:val="00A8659B"/>
    <w:rsid w:val="00A8671F"/>
    <w:rsid w:val="00A86816"/>
    <w:rsid w:val="00A86963"/>
    <w:rsid w:val="00A86980"/>
    <w:rsid w:val="00A86A82"/>
    <w:rsid w:val="00A86AE3"/>
    <w:rsid w:val="00A86D4A"/>
    <w:rsid w:val="00A86DF4"/>
    <w:rsid w:val="00A87131"/>
    <w:rsid w:val="00A8726A"/>
    <w:rsid w:val="00A87331"/>
    <w:rsid w:val="00A8748B"/>
    <w:rsid w:val="00A876C7"/>
    <w:rsid w:val="00A878E0"/>
    <w:rsid w:val="00A87947"/>
    <w:rsid w:val="00A87EE5"/>
    <w:rsid w:val="00A90025"/>
    <w:rsid w:val="00A90052"/>
    <w:rsid w:val="00A9048B"/>
    <w:rsid w:val="00A90C07"/>
    <w:rsid w:val="00A90E42"/>
    <w:rsid w:val="00A90F2A"/>
    <w:rsid w:val="00A90F6E"/>
    <w:rsid w:val="00A9108B"/>
    <w:rsid w:val="00A91294"/>
    <w:rsid w:val="00A915CE"/>
    <w:rsid w:val="00A915DF"/>
    <w:rsid w:val="00A917D9"/>
    <w:rsid w:val="00A91BF8"/>
    <w:rsid w:val="00A91C47"/>
    <w:rsid w:val="00A91C99"/>
    <w:rsid w:val="00A92582"/>
    <w:rsid w:val="00A92618"/>
    <w:rsid w:val="00A926A1"/>
    <w:rsid w:val="00A92A00"/>
    <w:rsid w:val="00A92A27"/>
    <w:rsid w:val="00A92C4F"/>
    <w:rsid w:val="00A92E36"/>
    <w:rsid w:val="00A92E41"/>
    <w:rsid w:val="00A932F4"/>
    <w:rsid w:val="00A935ED"/>
    <w:rsid w:val="00A937EE"/>
    <w:rsid w:val="00A938C3"/>
    <w:rsid w:val="00A938E6"/>
    <w:rsid w:val="00A93B97"/>
    <w:rsid w:val="00A93BBF"/>
    <w:rsid w:val="00A93C1A"/>
    <w:rsid w:val="00A93E6C"/>
    <w:rsid w:val="00A93F76"/>
    <w:rsid w:val="00A93FC5"/>
    <w:rsid w:val="00A9402A"/>
    <w:rsid w:val="00A94202"/>
    <w:rsid w:val="00A944D8"/>
    <w:rsid w:val="00A94545"/>
    <w:rsid w:val="00A94B8B"/>
    <w:rsid w:val="00A94D15"/>
    <w:rsid w:val="00A94EB2"/>
    <w:rsid w:val="00A95263"/>
    <w:rsid w:val="00A957EE"/>
    <w:rsid w:val="00A95937"/>
    <w:rsid w:val="00A95EAB"/>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A0375"/>
    <w:rsid w:val="00AA04BA"/>
    <w:rsid w:val="00AA0AFC"/>
    <w:rsid w:val="00AA0D58"/>
    <w:rsid w:val="00AA0DAA"/>
    <w:rsid w:val="00AA0EF1"/>
    <w:rsid w:val="00AA102A"/>
    <w:rsid w:val="00AA10C8"/>
    <w:rsid w:val="00AA1324"/>
    <w:rsid w:val="00AA1385"/>
    <w:rsid w:val="00AA1440"/>
    <w:rsid w:val="00AA1519"/>
    <w:rsid w:val="00AA1789"/>
    <w:rsid w:val="00AA18CB"/>
    <w:rsid w:val="00AA1ACE"/>
    <w:rsid w:val="00AA1C82"/>
    <w:rsid w:val="00AA21CA"/>
    <w:rsid w:val="00AA26CF"/>
    <w:rsid w:val="00AA30C5"/>
    <w:rsid w:val="00AA33A6"/>
    <w:rsid w:val="00AA352B"/>
    <w:rsid w:val="00AA3683"/>
    <w:rsid w:val="00AA3A51"/>
    <w:rsid w:val="00AA3D1B"/>
    <w:rsid w:val="00AA3E64"/>
    <w:rsid w:val="00AA40FD"/>
    <w:rsid w:val="00AA418C"/>
    <w:rsid w:val="00AA4374"/>
    <w:rsid w:val="00AA447E"/>
    <w:rsid w:val="00AA480B"/>
    <w:rsid w:val="00AA4865"/>
    <w:rsid w:val="00AA48EE"/>
    <w:rsid w:val="00AA4985"/>
    <w:rsid w:val="00AA50C3"/>
    <w:rsid w:val="00AA52E9"/>
    <w:rsid w:val="00AA540C"/>
    <w:rsid w:val="00AA5470"/>
    <w:rsid w:val="00AA548E"/>
    <w:rsid w:val="00AA57A4"/>
    <w:rsid w:val="00AA5D4B"/>
    <w:rsid w:val="00AA5E1B"/>
    <w:rsid w:val="00AA5EBC"/>
    <w:rsid w:val="00AA5EE2"/>
    <w:rsid w:val="00AA66C7"/>
    <w:rsid w:val="00AA66C9"/>
    <w:rsid w:val="00AA671B"/>
    <w:rsid w:val="00AA6818"/>
    <w:rsid w:val="00AA6A07"/>
    <w:rsid w:val="00AA6AFB"/>
    <w:rsid w:val="00AA6B87"/>
    <w:rsid w:val="00AA6D63"/>
    <w:rsid w:val="00AA6EF8"/>
    <w:rsid w:val="00AA6F4F"/>
    <w:rsid w:val="00AA7018"/>
    <w:rsid w:val="00AA7032"/>
    <w:rsid w:val="00AA7123"/>
    <w:rsid w:val="00AA7141"/>
    <w:rsid w:val="00AA7819"/>
    <w:rsid w:val="00AA793A"/>
    <w:rsid w:val="00AA7E69"/>
    <w:rsid w:val="00AA7FA4"/>
    <w:rsid w:val="00AB06A1"/>
    <w:rsid w:val="00AB083E"/>
    <w:rsid w:val="00AB0A48"/>
    <w:rsid w:val="00AB0BB5"/>
    <w:rsid w:val="00AB0E52"/>
    <w:rsid w:val="00AB1004"/>
    <w:rsid w:val="00AB10B5"/>
    <w:rsid w:val="00AB10FC"/>
    <w:rsid w:val="00AB12CE"/>
    <w:rsid w:val="00AB13D0"/>
    <w:rsid w:val="00AB14DC"/>
    <w:rsid w:val="00AB14FB"/>
    <w:rsid w:val="00AB1516"/>
    <w:rsid w:val="00AB15C6"/>
    <w:rsid w:val="00AB179E"/>
    <w:rsid w:val="00AB1989"/>
    <w:rsid w:val="00AB1A65"/>
    <w:rsid w:val="00AB1AD7"/>
    <w:rsid w:val="00AB1C28"/>
    <w:rsid w:val="00AB1C77"/>
    <w:rsid w:val="00AB1CD8"/>
    <w:rsid w:val="00AB1FF1"/>
    <w:rsid w:val="00AB248D"/>
    <w:rsid w:val="00AB2574"/>
    <w:rsid w:val="00AB263C"/>
    <w:rsid w:val="00AB266E"/>
    <w:rsid w:val="00AB268F"/>
    <w:rsid w:val="00AB2697"/>
    <w:rsid w:val="00AB2747"/>
    <w:rsid w:val="00AB296B"/>
    <w:rsid w:val="00AB2A10"/>
    <w:rsid w:val="00AB2AEB"/>
    <w:rsid w:val="00AB2CEF"/>
    <w:rsid w:val="00AB3347"/>
    <w:rsid w:val="00AB372C"/>
    <w:rsid w:val="00AB3BF4"/>
    <w:rsid w:val="00AB3CAE"/>
    <w:rsid w:val="00AB3D7A"/>
    <w:rsid w:val="00AB3E23"/>
    <w:rsid w:val="00AB3E7C"/>
    <w:rsid w:val="00AB4209"/>
    <w:rsid w:val="00AB423A"/>
    <w:rsid w:val="00AB4757"/>
    <w:rsid w:val="00AB4E9A"/>
    <w:rsid w:val="00AB506F"/>
    <w:rsid w:val="00AB5070"/>
    <w:rsid w:val="00AB5778"/>
    <w:rsid w:val="00AB5ADE"/>
    <w:rsid w:val="00AB5B35"/>
    <w:rsid w:val="00AB5C9B"/>
    <w:rsid w:val="00AB5E9A"/>
    <w:rsid w:val="00AB64C9"/>
    <w:rsid w:val="00AB64FF"/>
    <w:rsid w:val="00AB65A7"/>
    <w:rsid w:val="00AB6789"/>
    <w:rsid w:val="00AB6F79"/>
    <w:rsid w:val="00AB6FE9"/>
    <w:rsid w:val="00AB7750"/>
    <w:rsid w:val="00AB776B"/>
    <w:rsid w:val="00AB77E9"/>
    <w:rsid w:val="00AB7854"/>
    <w:rsid w:val="00AB7ADF"/>
    <w:rsid w:val="00AB7B51"/>
    <w:rsid w:val="00AB7BAC"/>
    <w:rsid w:val="00AB7BE6"/>
    <w:rsid w:val="00AB7DB8"/>
    <w:rsid w:val="00AB7F17"/>
    <w:rsid w:val="00AB7F61"/>
    <w:rsid w:val="00AC0211"/>
    <w:rsid w:val="00AC0215"/>
    <w:rsid w:val="00AC02C1"/>
    <w:rsid w:val="00AC043F"/>
    <w:rsid w:val="00AC0535"/>
    <w:rsid w:val="00AC06BA"/>
    <w:rsid w:val="00AC0865"/>
    <w:rsid w:val="00AC0AB6"/>
    <w:rsid w:val="00AC0BFD"/>
    <w:rsid w:val="00AC0EA9"/>
    <w:rsid w:val="00AC12FF"/>
    <w:rsid w:val="00AC1321"/>
    <w:rsid w:val="00AC147D"/>
    <w:rsid w:val="00AC14BC"/>
    <w:rsid w:val="00AC15CF"/>
    <w:rsid w:val="00AC15FE"/>
    <w:rsid w:val="00AC16E0"/>
    <w:rsid w:val="00AC17FE"/>
    <w:rsid w:val="00AC18C3"/>
    <w:rsid w:val="00AC1FC9"/>
    <w:rsid w:val="00AC2651"/>
    <w:rsid w:val="00AC290F"/>
    <w:rsid w:val="00AC313A"/>
    <w:rsid w:val="00AC314D"/>
    <w:rsid w:val="00AC32B3"/>
    <w:rsid w:val="00AC3403"/>
    <w:rsid w:val="00AC3451"/>
    <w:rsid w:val="00AC3555"/>
    <w:rsid w:val="00AC3A25"/>
    <w:rsid w:val="00AC4094"/>
    <w:rsid w:val="00AC410B"/>
    <w:rsid w:val="00AC414D"/>
    <w:rsid w:val="00AC41AD"/>
    <w:rsid w:val="00AC43B4"/>
    <w:rsid w:val="00AC4685"/>
    <w:rsid w:val="00AC46F3"/>
    <w:rsid w:val="00AC47FD"/>
    <w:rsid w:val="00AC4CA5"/>
    <w:rsid w:val="00AC4FA4"/>
    <w:rsid w:val="00AC52E8"/>
    <w:rsid w:val="00AC5407"/>
    <w:rsid w:val="00AC542F"/>
    <w:rsid w:val="00AC545E"/>
    <w:rsid w:val="00AC547C"/>
    <w:rsid w:val="00AC5561"/>
    <w:rsid w:val="00AC5858"/>
    <w:rsid w:val="00AC58FF"/>
    <w:rsid w:val="00AC59CE"/>
    <w:rsid w:val="00AC5AA2"/>
    <w:rsid w:val="00AC6224"/>
    <w:rsid w:val="00AC6650"/>
    <w:rsid w:val="00AC67AA"/>
    <w:rsid w:val="00AC6B11"/>
    <w:rsid w:val="00AC6C3E"/>
    <w:rsid w:val="00AC6C4A"/>
    <w:rsid w:val="00AC6ECC"/>
    <w:rsid w:val="00AC6F30"/>
    <w:rsid w:val="00AC7097"/>
    <w:rsid w:val="00AC74BF"/>
    <w:rsid w:val="00AC78DF"/>
    <w:rsid w:val="00AC7B39"/>
    <w:rsid w:val="00AC7DED"/>
    <w:rsid w:val="00AD011C"/>
    <w:rsid w:val="00AD0241"/>
    <w:rsid w:val="00AD0244"/>
    <w:rsid w:val="00AD076D"/>
    <w:rsid w:val="00AD0C75"/>
    <w:rsid w:val="00AD0E2A"/>
    <w:rsid w:val="00AD0E61"/>
    <w:rsid w:val="00AD119C"/>
    <w:rsid w:val="00AD11FA"/>
    <w:rsid w:val="00AD147C"/>
    <w:rsid w:val="00AD1571"/>
    <w:rsid w:val="00AD1AA7"/>
    <w:rsid w:val="00AD1BF5"/>
    <w:rsid w:val="00AD1C96"/>
    <w:rsid w:val="00AD1D2D"/>
    <w:rsid w:val="00AD1FE1"/>
    <w:rsid w:val="00AD200E"/>
    <w:rsid w:val="00AD21AE"/>
    <w:rsid w:val="00AD2533"/>
    <w:rsid w:val="00AD255C"/>
    <w:rsid w:val="00AD27A7"/>
    <w:rsid w:val="00AD2813"/>
    <w:rsid w:val="00AD28D5"/>
    <w:rsid w:val="00AD2C7B"/>
    <w:rsid w:val="00AD2DE6"/>
    <w:rsid w:val="00AD2F49"/>
    <w:rsid w:val="00AD3067"/>
    <w:rsid w:val="00AD30FE"/>
    <w:rsid w:val="00AD318A"/>
    <w:rsid w:val="00AD32BF"/>
    <w:rsid w:val="00AD32C0"/>
    <w:rsid w:val="00AD342C"/>
    <w:rsid w:val="00AD3848"/>
    <w:rsid w:val="00AD38B8"/>
    <w:rsid w:val="00AD3987"/>
    <w:rsid w:val="00AD3990"/>
    <w:rsid w:val="00AD3CAD"/>
    <w:rsid w:val="00AD3E45"/>
    <w:rsid w:val="00AD413D"/>
    <w:rsid w:val="00AD434E"/>
    <w:rsid w:val="00AD4416"/>
    <w:rsid w:val="00AD4A42"/>
    <w:rsid w:val="00AD4D1E"/>
    <w:rsid w:val="00AD504A"/>
    <w:rsid w:val="00AD5069"/>
    <w:rsid w:val="00AD54AB"/>
    <w:rsid w:val="00AD54B8"/>
    <w:rsid w:val="00AD5B0A"/>
    <w:rsid w:val="00AD64F2"/>
    <w:rsid w:val="00AD674D"/>
    <w:rsid w:val="00AD68F5"/>
    <w:rsid w:val="00AD690C"/>
    <w:rsid w:val="00AD69A1"/>
    <w:rsid w:val="00AD69DC"/>
    <w:rsid w:val="00AD6B39"/>
    <w:rsid w:val="00AD6C82"/>
    <w:rsid w:val="00AD6D04"/>
    <w:rsid w:val="00AD6F8F"/>
    <w:rsid w:val="00AD7539"/>
    <w:rsid w:val="00AD7564"/>
    <w:rsid w:val="00AD75F2"/>
    <w:rsid w:val="00AD7971"/>
    <w:rsid w:val="00AD798B"/>
    <w:rsid w:val="00AD79C1"/>
    <w:rsid w:val="00AD7D76"/>
    <w:rsid w:val="00AD7E09"/>
    <w:rsid w:val="00AE008C"/>
    <w:rsid w:val="00AE009E"/>
    <w:rsid w:val="00AE0573"/>
    <w:rsid w:val="00AE059D"/>
    <w:rsid w:val="00AE06ED"/>
    <w:rsid w:val="00AE08CD"/>
    <w:rsid w:val="00AE0B25"/>
    <w:rsid w:val="00AE0D93"/>
    <w:rsid w:val="00AE0E03"/>
    <w:rsid w:val="00AE11E0"/>
    <w:rsid w:val="00AE11EE"/>
    <w:rsid w:val="00AE1621"/>
    <w:rsid w:val="00AE1792"/>
    <w:rsid w:val="00AE182B"/>
    <w:rsid w:val="00AE18C9"/>
    <w:rsid w:val="00AE19ED"/>
    <w:rsid w:val="00AE1AE1"/>
    <w:rsid w:val="00AE1BE0"/>
    <w:rsid w:val="00AE2112"/>
    <w:rsid w:val="00AE2501"/>
    <w:rsid w:val="00AE2628"/>
    <w:rsid w:val="00AE2966"/>
    <w:rsid w:val="00AE2ABF"/>
    <w:rsid w:val="00AE2BC8"/>
    <w:rsid w:val="00AE2ED6"/>
    <w:rsid w:val="00AE2F60"/>
    <w:rsid w:val="00AE2F67"/>
    <w:rsid w:val="00AE2F7E"/>
    <w:rsid w:val="00AE3279"/>
    <w:rsid w:val="00AE354E"/>
    <w:rsid w:val="00AE36AD"/>
    <w:rsid w:val="00AE3775"/>
    <w:rsid w:val="00AE37C2"/>
    <w:rsid w:val="00AE3918"/>
    <w:rsid w:val="00AE3A85"/>
    <w:rsid w:val="00AE3F19"/>
    <w:rsid w:val="00AE3F8F"/>
    <w:rsid w:val="00AE3FBF"/>
    <w:rsid w:val="00AE4063"/>
    <w:rsid w:val="00AE42C8"/>
    <w:rsid w:val="00AE43A5"/>
    <w:rsid w:val="00AE468B"/>
    <w:rsid w:val="00AE46DA"/>
    <w:rsid w:val="00AE470F"/>
    <w:rsid w:val="00AE4914"/>
    <w:rsid w:val="00AE4BAB"/>
    <w:rsid w:val="00AE4DC1"/>
    <w:rsid w:val="00AE4E74"/>
    <w:rsid w:val="00AE516B"/>
    <w:rsid w:val="00AE550A"/>
    <w:rsid w:val="00AE58AE"/>
    <w:rsid w:val="00AE5CB6"/>
    <w:rsid w:val="00AE5D71"/>
    <w:rsid w:val="00AE5E52"/>
    <w:rsid w:val="00AE5F5C"/>
    <w:rsid w:val="00AE5F97"/>
    <w:rsid w:val="00AE6122"/>
    <w:rsid w:val="00AE662B"/>
    <w:rsid w:val="00AE6677"/>
    <w:rsid w:val="00AE668B"/>
    <w:rsid w:val="00AE68A0"/>
    <w:rsid w:val="00AE6B28"/>
    <w:rsid w:val="00AE6BB5"/>
    <w:rsid w:val="00AE6C7E"/>
    <w:rsid w:val="00AE6CE1"/>
    <w:rsid w:val="00AE70B1"/>
    <w:rsid w:val="00AE732B"/>
    <w:rsid w:val="00AE776C"/>
    <w:rsid w:val="00AE77BE"/>
    <w:rsid w:val="00AE7A30"/>
    <w:rsid w:val="00AE7AB6"/>
    <w:rsid w:val="00AE7D39"/>
    <w:rsid w:val="00AF0098"/>
    <w:rsid w:val="00AF01E5"/>
    <w:rsid w:val="00AF0ADA"/>
    <w:rsid w:val="00AF13E4"/>
    <w:rsid w:val="00AF145B"/>
    <w:rsid w:val="00AF16B1"/>
    <w:rsid w:val="00AF17AF"/>
    <w:rsid w:val="00AF1890"/>
    <w:rsid w:val="00AF1B69"/>
    <w:rsid w:val="00AF1C0E"/>
    <w:rsid w:val="00AF1CCD"/>
    <w:rsid w:val="00AF202F"/>
    <w:rsid w:val="00AF2095"/>
    <w:rsid w:val="00AF21DA"/>
    <w:rsid w:val="00AF2527"/>
    <w:rsid w:val="00AF256F"/>
    <w:rsid w:val="00AF25F4"/>
    <w:rsid w:val="00AF26C9"/>
    <w:rsid w:val="00AF2A39"/>
    <w:rsid w:val="00AF2AE4"/>
    <w:rsid w:val="00AF3073"/>
    <w:rsid w:val="00AF3124"/>
    <w:rsid w:val="00AF3233"/>
    <w:rsid w:val="00AF3675"/>
    <w:rsid w:val="00AF3781"/>
    <w:rsid w:val="00AF3991"/>
    <w:rsid w:val="00AF39FD"/>
    <w:rsid w:val="00AF3A89"/>
    <w:rsid w:val="00AF3B03"/>
    <w:rsid w:val="00AF3CDF"/>
    <w:rsid w:val="00AF3D95"/>
    <w:rsid w:val="00AF4074"/>
    <w:rsid w:val="00AF43F6"/>
    <w:rsid w:val="00AF47E0"/>
    <w:rsid w:val="00AF4986"/>
    <w:rsid w:val="00AF4991"/>
    <w:rsid w:val="00AF4B0C"/>
    <w:rsid w:val="00AF4B25"/>
    <w:rsid w:val="00AF4C83"/>
    <w:rsid w:val="00AF4D93"/>
    <w:rsid w:val="00AF4DAA"/>
    <w:rsid w:val="00AF4FEE"/>
    <w:rsid w:val="00AF507F"/>
    <w:rsid w:val="00AF50B3"/>
    <w:rsid w:val="00AF518B"/>
    <w:rsid w:val="00AF55CA"/>
    <w:rsid w:val="00AF588B"/>
    <w:rsid w:val="00AF5A4B"/>
    <w:rsid w:val="00AF5BD8"/>
    <w:rsid w:val="00AF5C75"/>
    <w:rsid w:val="00AF5DA9"/>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B00196"/>
    <w:rsid w:val="00B001FC"/>
    <w:rsid w:val="00B00263"/>
    <w:rsid w:val="00B002AB"/>
    <w:rsid w:val="00B00491"/>
    <w:rsid w:val="00B00662"/>
    <w:rsid w:val="00B007D2"/>
    <w:rsid w:val="00B00921"/>
    <w:rsid w:val="00B0096F"/>
    <w:rsid w:val="00B00D25"/>
    <w:rsid w:val="00B00E50"/>
    <w:rsid w:val="00B00EE7"/>
    <w:rsid w:val="00B01082"/>
    <w:rsid w:val="00B01598"/>
    <w:rsid w:val="00B01665"/>
    <w:rsid w:val="00B01948"/>
    <w:rsid w:val="00B01C22"/>
    <w:rsid w:val="00B01DBE"/>
    <w:rsid w:val="00B0205C"/>
    <w:rsid w:val="00B02193"/>
    <w:rsid w:val="00B021BF"/>
    <w:rsid w:val="00B023C5"/>
    <w:rsid w:val="00B0254E"/>
    <w:rsid w:val="00B0257E"/>
    <w:rsid w:val="00B025B0"/>
    <w:rsid w:val="00B025EC"/>
    <w:rsid w:val="00B026C5"/>
    <w:rsid w:val="00B02B81"/>
    <w:rsid w:val="00B02C07"/>
    <w:rsid w:val="00B02D45"/>
    <w:rsid w:val="00B02EC8"/>
    <w:rsid w:val="00B02F46"/>
    <w:rsid w:val="00B03148"/>
    <w:rsid w:val="00B037B6"/>
    <w:rsid w:val="00B03816"/>
    <w:rsid w:val="00B03C2B"/>
    <w:rsid w:val="00B0424D"/>
    <w:rsid w:val="00B04351"/>
    <w:rsid w:val="00B0448B"/>
    <w:rsid w:val="00B047C2"/>
    <w:rsid w:val="00B0483D"/>
    <w:rsid w:val="00B049E4"/>
    <w:rsid w:val="00B04B60"/>
    <w:rsid w:val="00B04CE5"/>
    <w:rsid w:val="00B04EEB"/>
    <w:rsid w:val="00B051D4"/>
    <w:rsid w:val="00B05775"/>
    <w:rsid w:val="00B058F6"/>
    <w:rsid w:val="00B059DE"/>
    <w:rsid w:val="00B0654D"/>
    <w:rsid w:val="00B06A64"/>
    <w:rsid w:val="00B06B40"/>
    <w:rsid w:val="00B06C08"/>
    <w:rsid w:val="00B06C9B"/>
    <w:rsid w:val="00B07286"/>
    <w:rsid w:val="00B075CE"/>
    <w:rsid w:val="00B0774C"/>
    <w:rsid w:val="00B077E8"/>
    <w:rsid w:val="00B078B4"/>
    <w:rsid w:val="00B07A83"/>
    <w:rsid w:val="00B07A8C"/>
    <w:rsid w:val="00B07D6D"/>
    <w:rsid w:val="00B07EB0"/>
    <w:rsid w:val="00B100EB"/>
    <w:rsid w:val="00B101D3"/>
    <w:rsid w:val="00B1041B"/>
    <w:rsid w:val="00B10786"/>
    <w:rsid w:val="00B109C2"/>
    <w:rsid w:val="00B10A65"/>
    <w:rsid w:val="00B10A81"/>
    <w:rsid w:val="00B10C5A"/>
    <w:rsid w:val="00B117C3"/>
    <w:rsid w:val="00B117FE"/>
    <w:rsid w:val="00B11935"/>
    <w:rsid w:val="00B11D32"/>
    <w:rsid w:val="00B11D8C"/>
    <w:rsid w:val="00B121F3"/>
    <w:rsid w:val="00B12357"/>
    <w:rsid w:val="00B1240F"/>
    <w:rsid w:val="00B1244A"/>
    <w:rsid w:val="00B1255E"/>
    <w:rsid w:val="00B125C7"/>
    <w:rsid w:val="00B126C2"/>
    <w:rsid w:val="00B12738"/>
    <w:rsid w:val="00B12790"/>
    <w:rsid w:val="00B12EB3"/>
    <w:rsid w:val="00B13051"/>
    <w:rsid w:val="00B130A1"/>
    <w:rsid w:val="00B130E0"/>
    <w:rsid w:val="00B131FC"/>
    <w:rsid w:val="00B1342A"/>
    <w:rsid w:val="00B1343C"/>
    <w:rsid w:val="00B1344F"/>
    <w:rsid w:val="00B13554"/>
    <w:rsid w:val="00B135A5"/>
    <w:rsid w:val="00B13672"/>
    <w:rsid w:val="00B13721"/>
    <w:rsid w:val="00B13900"/>
    <w:rsid w:val="00B1392B"/>
    <w:rsid w:val="00B13C89"/>
    <w:rsid w:val="00B13DD5"/>
    <w:rsid w:val="00B13E18"/>
    <w:rsid w:val="00B13E33"/>
    <w:rsid w:val="00B14131"/>
    <w:rsid w:val="00B1420D"/>
    <w:rsid w:val="00B1429F"/>
    <w:rsid w:val="00B142C6"/>
    <w:rsid w:val="00B148C6"/>
    <w:rsid w:val="00B14951"/>
    <w:rsid w:val="00B14B25"/>
    <w:rsid w:val="00B14DF2"/>
    <w:rsid w:val="00B1513F"/>
    <w:rsid w:val="00B152BC"/>
    <w:rsid w:val="00B15573"/>
    <w:rsid w:val="00B1558D"/>
    <w:rsid w:val="00B156FD"/>
    <w:rsid w:val="00B15914"/>
    <w:rsid w:val="00B15B22"/>
    <w:rsid w:val="00B15DF6"/>
    <w:rsid w:val="00B15FEF"/>
    <w:rsid w:val="00B160BC"/>
    <w:rsid w:val="00B1658C"/>
    <w:rsid w:val="00B168E1"/>
    <w:rsid w:val="00B16A0A"/>
    <w:rsid w:val="00B16D54"/>
    <w:rsid w:val="00B17043"/>
    <w:rsid w:val="00B17072"/>
    <w:rsid w:val="00B17149"/>
    <w:rsid w:val="00B1785E"/>
    <w:rsid w:val="00B17FBA"/>
    <w:rsid w:val="00B20060"/>
    <w:rsid w:val="00B20145"/>
    <w:rsid w:val="00B20191"/>
    <w:rsid w:val="00B20404"/>
    <w:rsid w:val="00B204E1"/>
    <w:rsid w:val="00B205A2"/>
    <w:rsid w:val="00B207BC"/>
    <w:rsid w:val="00B20935"/>
    <w:rsid w:val="00B20A13"/>
    <w:rsid w:val="00B20A43"/>
    <w:rsid w:val="00B20E92"/>
    <w:rsid w:val="00B2136C"/>
    <w:rsid w:val="00B213B3"/>
    <w:rsid w:val="00B21541"/>
    <w:rsid w:val="00B215A5"/>
    <w:rsid w:val="00B215E5"/>
    <w:rsid w:val="00B21768"/>
    <w:rsid w:val="00B219E9"/>
    <w:rsid w:val="00B21A19"/>
    <w:rsid w:val="00B21AF8"/>
    <w:rsid w:val="00B21BF8"/>
    <w:rsid w:val="00B21F11"/>
    <w:rsid w:val="00B21FA8"/>
    <w:rsid w:val="00B21FE3"/>
    <w:rsid w:val="00B22363"/>
    <w:rsid w:val="00B2281E"/>
    <w:rsid w:val="00B22ABF"/>
    <w:rsid w:val="00B22BA5"/>
    <w:rsid w:val="00B230DF"/>
    <w:rsid w:val="00B23172"/>
    <w:rsid w:val="00B234B8"/>
    <w:rsid w:val="00B23A83"/>
    <w:rsid w:val="00B23B24"/>
    <w:rsid w:val="00B23D37"/>
    <w:rsid w:val="00B24246"/>
    <w:rsid w:val="00B24633"/>
    <w:rsid w:val="00B2463A"/>
    <w:rsid w:val="00B2476C"/>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B58"/>
    <w:rsid w:val="00B26DE8"/>
    <w:rsid w:val="00B26FD8"/>
    <w:rsid w:val="00B27030"/>
    <w:rsid w:val="00B274C7"/>
    <w:rsid w:val="00B276BB"/>
    <w:rsid w:val="00B277D6"/>
    <w:rsid w:val="00B278E1"/>
    <w:rsid w:val="00B27DDD"/>
    <w:rsid w:val="00B27E04"/>
    <w:rsid w:val="00B27EC6"/>
    <w:rsid w:val="00B3000E"/>
    <w:rsid w:val="00B3011F"/>
    <w:rsid w:val="00B303F5"/>
    <w:rsid w:val="00B305CB"/>
    <w:rsid w:val="00B30737"/>
    <w:rsid w:val="00B30A6C"/>
    <w:rsid w:val="00B30B12"/>
    <w:rsid w:val="00B30BEC"/>
    <w:rsid w:val="00B30CF6"/>
    <w:rsid w:val="00B30DCA"/>
    <w:rsid w:val="00B31161"/>
    <w:rsid w:val="00B3124A"/>
    <w:rsid w:val="00B3140D"/>
    <w:rsid w:val="00B315B2"/>
    <w:rsid w:val="00B3161E"/>
    <w:rsid w:val="00B31682"/>
    <w:rsid w:val="00B317C5"/>
    <w:rsid w:val="00B31824"/>
    <w:rsid w:val="00B31A09"/>
    <w:rsid w:val="00B31BEE"/>
    <w:rsid w:val="00B32288"/>
    <w:rsid w:val="00B32524"/>
    <w:rsid w:val="00B325BC"/>
    <w:rsid w:val="00B32688"/>
    <w:rsid w:val="00B326A8"/>
    <w:rsid w:val="00B32B23"/>
    <w:rsid w:val="00B32EFC"/>
    <w:rsid w:val="00B32F31"/>
    <w:rsid w:val="00B332DB"/>
    <w:rsid w:val="00B3330B"/>
    <w:rsid w:val="00B333E5"/>
    <w:rsid w:val="00B338C5"/>
    <w:rsid w:val="00B339A1"/>
    <w:rsid w:val="00B33AC5"/>
    <w:rsid w:val="00B33CC5"/>
    <w:rsid w:val="00B33D5E"/>
    <w:rsid w:val="00B34359"/>
    <w:rsid w:val="00B346BF"/>
    <w:rsid w:val="00B3470B"/>
    <w:rsid w:val="00B34778"/>
    <w:rsid w:val="00B34F92"/>
    <w:rsid w:val="00B34FC8"/>
    <w:rsid w:val="00B3505E"/>
    <w:rsid w:val="00B3587F"/>
    <w:rsid w:val="00B35B0F"/>
    <w:rsid w:val="00B3604E"/>
    <w:rsid w:val="00B361AA"/>
    <w:rsid w:val="00B3628C"/>
    <w:rsid w:val="00B362EE"/>
    <w:rsid w:val="00B36AD0"/>
    <w:rsid w:val="00B36B38"/>
    <w:rsid w:val="00B36C99"/>
    <w:rsid w:val="00B36D77"/>
    <w:rsid w:val="00B36DD7"/>
    <w:rsid w:val="00B36FD9"/>
    <w:rsid w:val="00B373BF"/>
    <w:rsid w:val="00B3749F"/>
    <w:rsid w:val="00B375FC"/>
    <w:rsid w:val="00B37697"/>
    <w:rsid w:val="00B378C9"/>
    <w:rsid w:val="00B37B87"/>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AB8"/>
    <w:rsid w:val="00B41B36"/>
    <w:rsid w:val="00B41CB2"/>
    <w:rsid w:val="00B41DAE"/>
    <w:rsid w:val="00B421F6"/>
    <w:rsid w:val="00B4235B"/>
    <w:rsid w:val="00B4245C"/>
    <w:rsid w:val="00B426BE"/>
    <w:rsid w:val="00B42793"/>
    <w:rsid w:val="00B42877"/>
    <w:rsid w:val="00B43074"/>
    <w:rsid w:val="00B43334"/>
    <w:rsid w:val="00B435CA"/>
    <w:rsid w:val="00B43873"/>
    <w:rsid w:val="00B43AC1"/>
    <w:rsid w:val="00B43AD1"/>
    <w:rsid w:val="00B43F56"/>
    <w:rsid w:val="00B43FF8"/>
    <w:rsid w:val="00B4424E"/>
    <w:rsid w:val="00B44399"/>
    <w:rsid w:val="00B44707"/>
    <w:rsid w:val="00B447B8"/>
    <w:rsid w:val="00B447B9"/>
    <w:rsid w:val="00B44A37"/>
    <w:rsid w:val="00B44E38"/>
    <w:rsid w:val="00B44EB7"/>
    <w:rsid w:val="00B4503A"/>
    <w:rsid w:val="00B45164"/>
    <w:rsid w:val="00B45240"/>
    <w:rsid w:val="00B45355"/>
    <w:rsid w:val="00B456C5"/>
    <w:rsid w:val="00B45A2B"/>
    <w:rsid w:val="00B45D95"/>
    <w:rsid w:val="00B45F46"/>
    <w:rsid w:val="00B45F50"/>
    <w:rsid w:val="00B46094"/>
    <w:rsid w:val="00B46560"/>
    <w:rsid w:val="00B46640"/>
    <w:rsid w:val="00B467A2"/>
    <w:rsid w:val="00B46916"/>
    <w:rsid w:val="00B46BAF"/>
    <w:rsid w:val="00B46DFE"/>
    <w:rsid w:val="00B47613"/>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B2C"/>
    <w:rsid w:val="00B50D62"/>
    <w:rsid w:val="00B50F7D"/>
    <w:rsid w:val="00B5150E"/>
    <w:rsid w:val="00B51643"/>
    <w:rsid w:val="00B51741"/>
    <w:rsid w:val="00B51B57"/>
    <w:rsid w:val="00B51E55"/>
    <w:rsid w:val="00B5211F"/>
    <w:rsid w:val="00B5213A"/>
    <w:rsid w:val="00B52170"/>
    <w:rsid w:val="00B522DF"/>
    <w:rsid w:val="00B52424"/>
    <w:rsid w:val="00B525A6"/>
    <w:rsid w:val="00B52718"/>
    <w:rsid w:val="00B53069"/>
    <w:rsid w:val="00B532DE"/>
    <w:rsid w:val="00B532E5"/>
    <w:rsid w:val="00B532ED"/>
    <w:rsid w:val="00B5336F"/>
    <w:rsid w:val="00B5342F"/>
    <w:rsid w:val="00B536C0"/>
    <w:rsid w:val="00B53974"/>
    <w:rsid w:val="00B539B6"/>
    <w:rsid w:val="00B53CA8"/>
    <w:rsid w:val="00B53D99"/>
    <w:rsid w:val="00B53E32"/>
    <w:rsid w:val="00B53F67"/>
    <w:rsid w:val="00B54319"/>
    <w:rsid w:val="00B54668"/>
    <w:rsid w:val="00B54BD3"/>
    <w:rsid w:val="00B54C12"/>
    <w:rsid w:val="00B54CB3"/>
    <w:rsid w:val="00B54D86"/>
    <w:rsid w:val="00B54FEC"/>
    <w:rsid w:val="00B5518B"/>
    <w:rsid w:val="00B55201"/>
    <w:rsid w:val="00B55437"/>
    <w:rsid w:val="00B5547C"/>
    <w:rsid w:val="00B55632"/>
    <w:rsid w:val="00B55771"/>
    <w:rsid w:val="00B559CA"/>
    <w:rsid w:val="00B55CF0"/>
    <w:rsid w:val="00B560CA"/>
    <w:rsid w:val="00B56309"/>
    <w:rsid w:val="00B56449"/>
    <w:rsid w:val="00B565B2"/>
    <w:rsid w:val="00B56675"/>
    <w:rsid w:val="00B568CF"/>
    <w:rsid w:val="00B569A9"/>
    <w:rsid w:val="00B56ACF"/>
    <w:rsid w:val="00B56DDA"/>
    <w:rsid w:val="00B56E33"/>
    <w:rsid w:val="00B56F38"/>
    <w:rsid w:val="00B57195"/>
    <w:rsid w:val="00B57301"/>
    <w:rsid w:val="00B5733E"/>
    <w:rsid w:val="00B576A3"/>
    <w:rsid w:val="00B57751"/>
    <w:rsid w:val="00B5775B"/>
    <w:rsid w:val="00B577B3"/>
    <w:rsid w:val="00B579CC"/>
    <w:rsid w:val="00B57F55"/>
    <w:rsid w:val="00B600AD"/>
    <w:rsid w:val="00B60272"/>
    <w:rsid w:val="00B60673"/>
    <w:rsid w:val="00B606D2"/>
    <w:rsid w:val="00B60774"/>
    <w:rsid w:val="00B607E4"/>
    <w:rsid w:val="00B60ADA"/>
    <w:rsid w:val="00B60AFF"/>
    <w:rsid w:val="00B61CC1"/>
    <w:rsid w:val="00B62182"/>
    <w:rsid w:val="00B6218F"/>
    <w:rsid w:val="00B62421"/>
    <w:rsid w:val="00B62719"/>
    <w:rsid w:val="00B6298C"/>
    <w:rsid w:val="00B62AF3"/>
    <w:rsid w:val="00B62C87"/>
    <w:rsid w:val="00B62D55"/>
    <w:rsid w:val="00B6327D"/>
    <w:rsid w:val="00B63337"/>
    <w:rsid w:val="00B634CE"/>
    <w:rsid w:val="00B63533"/>
    <w:rsid w:val="00B63CE0"/>
    <w:rsid w:val="00B64448"/>
    <w:rsid w:val="00B645CE"/>
    <w:rsid w:val="00B645D3"/>
    <w:rsid w:val="00B64725"/>
    <w:rsid w:val="00B64DC9"/>
    <w:rsid w:val="00B64FAB"/>
    <w:rsid w:val="00B6508F"/>
    <w:rsid w:val="00B65110"/>
    <w:rsid w:val="00B65209"/>
    <w:rsid w:val="00B652CB"/>
    <w:rsid w:val="00B654E0"/>
    <w:rsid w:val="00B65562"/>
    <w:rsid w:val="00B66283"/>
    <w:rsid w:val="00B668FD"/>
    <w:rsid w:val="00B66996"/>
    <w:rsid w:val="00B669BE"/>
    <w:rsid w:val="00B66A5D"/>
    <w:rsid w:val="00B66B39"/>
    <w:rsid w:val="00B66C9D"/>
    <w:rsid w:val="00B66D8E"/>
    <w:rsid w:val="00B66DAD"/>
    <w:rsid w:val="00B66EDE"/>
    <w:rsid w:val="00B671FB"/>
    <w:rsid w:val="00B672EC"/>
    <w:rsid w:val="00B673A7"/>
    <w:rsid w:val="00B6767E"/>
    <w:rsid w:val="00B67932"/>
    <w:rsid w:val="00B67981"/>
    <w:rsid w:val="00B67C12"/>
    <w:rsid w:val="00B67D24"/>
    <w:rsid w:val="00B67DC2"/>
    <w:rsid w:val="00B702BA"/>
    <w:rsid w:val="00B702F8"/>
    <w:rsid w:val="00B70344"/>
    <w:rsid w:val="00B70AD9"/>
    <w:rsid w:val="00B70BEE"/>
    <w:rsid w:val="00B70E4D"/>
    <w:rsid w:val="00B71419"/>
    <w:rsid w:val="00B71489"/>
    <w:rsid w:val="00B71553"/>
    <w:rsid w:val="00B71833"/>
    <w:rsid w:val="00B718AB"/>
    <w:rsid w:val="00B718B6"/>
    <w:rsid w:val="00B71C60"/>
    <w:rsid w:val="00B71F41"/>
    <w:rsid w:val="00B7212A"/>
    <w:rsid w:val="00B72336"/>
    <w:rsid w:val="00B7267A"/>
    <w:rsid w:val="00B7274A"/>
    <w:rsid w:val="00B7280F"/>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3E9B"/>
    <w:rsid w:val="00B740CD"/>
    <w:rsid w:val="00B747B5"/>
    <w:rsid w:val="00B74849"/>
    <w:rsid w:val="00B74C14"/>
    <w:rsid w:val="00B74CCE"/>
    <w:rsid w:val="00B74ED0"/>
    <w:rsid w:val="00B74F83"/>
    <w:rsid w:val="00B74FDF"/>
    <w:rsid w:val="00B750C8"/>
    <w:rsid w:val="00B75245"/>
    <w:rsid w:val="00B75633"/>
    <w:rsid w:val="00B75B8E"/>
    <w:rsid w:val="00B75D1F"/>
    <w:rsid w:val="00B75ECC"/>
    <w:rsid w:val="00B75F69"/>
    <w:rsid w:val="00B76151"/>
    <w:rsid w:val="00B76215"/>
    <w:rsid w:val="00B7665B"/>
    <w:rsid w:val="00B76694"/>
    <w:rsid w:val="00B76A4C"/>
    <w:rsid w:val="00B76E91"/>
    <w:rsid w:val="00B76F58"/>
    <w:rsid w:val="00B77258"/>
    <w:rsid w:val="00B77300"/>
    <w:rsid w:val="00B775C2"/>
    <w:rsid w:val="00B77B1F"/>
    <w:rsid w:val="00B77D1F"/>
    <w:rsid w:val="00B77D35"/>
    <w:rsid w:val="00B801A2"/>
    <w:rsid w:val="00B8027F"/>
    <w:rsid w:val="00B8034E"/>
    <w:rsid w:val="00B80417"/>
    <w:rsid w:val="00B80645"/>
    <w:rsid w:val="00B80672"/>
    <w:rsid w:val="00B80957"/>
    <w:rsid w:val="00B80B44"/>
    <w:rsid w:val="00B80D52"/>
    <w:rsid w:val="00B80F72"/>
    <w:rsid w:val="00B81B02"/>
    <w:rsid w:val="00B81BF8"/>
    <w:rsid w:val="00B81D0C"/>
    <w:rsid w:val="00B81E78"/>
    <w:rsid w:val="00B81F2A"/>
    <w:rsid w:val="00B821D7"/>
    <w:rsid w:val="00B82325"/>
    <w:rsid w:val="00B8245E"/>
    <w:rsid w:val="00B82613"/>
    <w:rsid w:val="00B8293A"/>
    <w:rsid w:val="00B829BB"/>
    <w:rsid w:val="00B82BC6"/>
    <w:rsid w:val="00B82D2D"/>
    <w:rsid w:val="00B82D8C"/>
    <w:rsid w:val="00B833BE"/>
    <w:rsid w:val="00B835F7"/>
    <w:rsid w:val="00B8363A"/>
    <w:rsid w:val="00B83AA1"/>
    <w:rsid w:val="00B83AD7"/>
    <w:rsid w:val="00B83AED"/>
    <w:rsid w:val="00B83B10"/>
    <w:rsid w:val="00B83B41"/>
    <w:rsid w:val="00B83C36"/>
    <w:rsid w:val="00B83DB4"/>
    <w:rsid w:val="00B84004"/>
    <w:rsid w:val="00B840EE"/>
    <w:rsid w:val="00B84437"/>
    <w:rsid w:val="00B84465"/>
    <w:rsid w:val="00B84A14"/>
    <w:rsid w:val="00B84A72"/>
    <w:rsid w:val="00B84B49"/>
    <w:rsid w:val="00B850DF"/>
    <w:rsid w:val="00B85248"/>
    <w:rsid w:val="00B853BE"/>
    <w:rsid w:val="00B854E4"/>
    <w:rsid w:val="00B8583C"/>
    <w:rsid w:val="00B85AD8"/>
    <w:rsid w:val="00B85B14"/>
    <w:rsid w:val="00B85C63"/>
    <w:rsid w:val="00B85F60"/>
    <w:rsid w:val="00B8618B"/>
    <w:rsid w:val="00B86405"/>
    <w:rsid w:val="00B86638"/>
    <w:rsid w:val="00B868C2"/>
    <w:rsid w:val="00B86C76"/>
    <w:rsid w:val="00B870D1"/>
    <w:rsid w:val="00B8714D"/>
    <w:rsid w:val="00B8718A"/>
    <w:rsid w:val="00B87519"/>
    <w:rsid w:val="00B87838"/>
    <w:rsid w:val="00B87BA3"/>
    <w:rsid w:val="00B87C12"/>
    <w:rsid w:val="00B87F35"/>
    <w:rsid w:val="00B87F97"/>
    <w:rsid w:val="00B90CD7"/>
    <w:rsid w:val="00B90DCD"/>
    <w:rsid w:val="00B90EE8"/>
    <w:rsid w:val="00B91105"/>
    <w:rsid w:val="00B911F8"/>
    <w:rsid w:val="00B9132D"/>
    <w:rsid w:val="00B91400"/>
    <w:rsid w:val="00B91977"/>
    <w:rsid w:val="00B91B1C"/>
    <w:rsid w:val="00B91E91"/>
    <w:rsid w:val="00B91EFA"/>
    <w:rsid w:val="00B91F60"/>
    <w:rsid w:val="00B920E5"/>
    <w:rsid w:val="00B924F6"/>
    <w:rsid w:val="00B92668"/>
    <w:rsid w:val="00B92936"/>
    <w:rsid w:val="00B92B79"/>
    <w:rsid w:val="00B92D11"/>
    <w:rsid w:val="00B92D60"/>
    <w:rsid w:val="00B92FFB"/>
    <w:rsid w:val="00B93008"/>
    <w:rsid w:val="00B9308D"/>
    <w:rsid w:val="00B93A4D"/>
    <w:rsid w:val="00B93B07"/>
    <w:rsid w:val="00B93B66"/>
    <w:rsid w:val="00B93CA5"/>
    <w:rsid w:val="00B93F6E"/>
    <w:rsid w:val="00B940A5"/>
    <w:rsid w:val="00B941F0"/>
    <w:rsid w:val="00B94259"/>
    <w:rsid w:val="00B942CF"/>
    <w:rsid w:val="00B944E1"/>
    <w:rsid w:val="00B945FA"/>
    <w:rsid w:val="00B948BA"/>
    <w:rsid w:val="00B94AF7"/>
    <w:rsid w:val="00B94B03"/>
    <w:rsid w:val="00B94C33"/>
    <w:rsid w:val="00B94E0E"/>
    <w:rsid w:val="00B94E3A"/>
    <w:rsid w:val="00B95487"/>
    <w:rsid w:val="00B95705"/>
    <w:rsid w:val="00B957B3"/>
    <w:rsid w:val="00B95959"/>
    <w:rsid w:val="00B9595B"/>
    <w:rsid w:val="00B95D05"/>
    <w:rsid w:val="00B95D48"/>
    <w:rsid w:val="00B95DA1"/>
    <w:rsid w:val="00B95E6A"/>
    <w:rsid w:val="00B95EF4"/>
    <w:rsid w:val="00B96128"/>
    <w:rsid w:val="00B964B7"/>
    <w:rsid w:val="00B9665D"/>
    <w:rsid w:val="00B96781"/>
    <w:rsid w:val="00B96971"/>
    <w:rsid w:val="00B96AF9"/>
    <w:rsid w:val="00B96B79"/>
    <w:rsid w:val="00B96D0E"/>
    <w:rsid w:val="00B9709E"/>
    <w:rsid w:val="00B971DA"/>
    <w:rsid w:val="00B9722E"/>
    <w:rsid w:val="00B97782"/>
    <w:rsid w:val="00B97D28"/>
    <w:rsid w:val="00B97DAA"/>
    <w:rsid w:val="00B97DC9"/>
    <w:rsid w:val="00B97E9E"/>
    <w:rsid w:val="00B97F68"/>
    <w:rsid w:val="00BA0081"/>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1D2B"/>
    <w:rsid w:val="00BA1F21"/>
    <w:rsid w:val="00BA20E7"/>
    <w:rsid w:val="00BA2175"/>
    <w:rsid w:val="00BA21CE"/>
    <w:rsid w:val="00BA241C"/>
    <w:rsid w:val="00BA241D"/>
    <w:rsid w:val="00BA272B"/>
    <w:rsid w:val="00BA2778"/>
    <w:rsid w:val="00BA27C7"/>
    <w:rsid w:val="00BA299A"/>
    <w:rsid w:val="00BA2B35"/>
    <w:rsid w:val="00BA31E1"/>
    <w:rsid w:val="00BA3A36"/>
    <w:rsid w:val="00BA3B40"/>
    <w:rsid w:val="00BA3C4D"/>
    <w:rsid w:val="00BA3F99"/>
    <w:rsid w:val="00BA4B13"/>
    <w:rsid w:val="00BA4B98"/>
    <w:rsid w:val="00BA4DC5"/>
    <w:rsid w:val="00BA4F15"/>
    <w:rsid w:val="00BA5630"/>
    <w:rsid w:val="00BA589D"/>
    <w:rsid w:val="00BA596F"/>
    <w:rsid w:val="00BA5E88"/>
    <w:rsid w:val="00BA5EBC"/>
    <w:rsid w:val="00BA649E"/>
    <w:rsid w:val="00BA64CF"/>
    <w:rsid w:val="00BA6736"/>
    <w:rsid w:val="00BA68FC"/>
    <w:rsid w:val="00BA698D"/>
    <w:rsid w:val="00BA6F5E"/>
    <w:rsid w:val="00BA7448"/>
    <w:rsid w:val="00BA76B0"/>
    <w:rsid w:val="00BA7864"/>
    <w:rsid w:val="00BA7AB2"/>
    <w:rsid w:val="00BA7C92"/>
    <w:rsid w:val="00BA7D5C"/>
    <w:rsid w:val="00BA7DC3"/>
    <w:rsid w:val="00BA7DED"/>
    <w:rsid w:val="00BB027E"/>
    <w:rsid w:val="00BB0561"/>
    <w:rsid w:val="00BB057B"/>
    <w:rsid w:val="00BB0CF2"/>
    <w:rsid w:val="00BB0D59"/>
    <w:rsid w:val="00BB0E0B"/>
    <w:rsid w:val="00BB0E3F"/>
    <w:rsid w:val="00BB1317"/>
    <w:rsid w:val="00BB176B"/>
    <w:rsid w:val="00BB1EA5"/>
    <w:rsid w:val="00BB1FA5"/>
    <w:rsid w:val="00BB1FE8"/>
    <w:rsid w:val="00BB218A"/>
    <w:rsid w:val="00BB23EA"/>
    <w:rsid w:val="00BB2C39"/>
    <w:rsid w:val="00BB2D58"/>
    <w:rsid w:val="00BB2FD0"/>
    <w:rsid w:val="00BB33C3"/>
    <w:rsid w:val="00BB362E"/>
    <w:rsid w:val="00BB38E7"/>
    <w:rsid w:val="00BB3D4F"/>
    <w:rsid w:val="00BB3E2B"/>
    <w:rsid w:val="00BB3FB1"/>
    <w:rsid w:val="00BB425F"/>
    <w:rsid w:val="00BB457D"/>
    <w:rsid w:val="00BB45A2"/>
    <w:rsid w:val="00BB482E"/>
    <w:rsid w:val="00BB4C88"/>
    <w:rsid w:val="00BB5298"/>
    <w:rsid w:val="00BB530D"/>
    <w:rsid w:val="00BB5439"/>
    <w:rsid w:val="00BB5773"/>
    <w:rsid w:val="00BB5883"/>
    <w:rsid w:val="00BB5AF9"/>
    <w:rsid w:val="00BB60CB"/>
    <w:rsid w:val="00BB6149"/>
    <w:rsid w:val="00BB624E"/>
    <w:rsid w:val="00BB65F7"/>
    <w:rsid w:val="00BB6651"/>
    <w:rsid w:val="00BB6690"/>
    <w:rsid w:val="00BB6793"/>
    <w:rsid w:val="00BB6821"/>
    <w:rsid w:val="00BB690F"/>
    <w:rsid w:val="00BB69BC"/>
    <w:rsid w:val="00BB6ACC"/>
    <w:rsid w:val="00BB6D61"/>
    <w:rsid w:val="00BB6DA9"/>
    <w:rsid w:val="00BB6E3C"/>
    <w:rsid w:val="00BB6FFD"/>
    <w:rsid w:val="00BB7053"/>
    <w:rsid w:val="00BB70F0"/>
    <w:rsid w:val="00BB72ED"/>
    <w:rsid w:val="00BB74C0"/>
    <w:rsid w:val="00BB7500"/>
    <w:rsid w:val="00BB76D8"/>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D"/>
    <w:rsid w:val="00BC1592"/>
    <w:rsid w:val="00BC15DC"/>
    <w:rsid w:val="00BC1615"/>
    <w:rsid w:val="00BC1812"/>
    <w:rsid w:val="00BC1976"/>
    <w:rsid w:val="00BC1B96"/>
    <w:rsid w:val="00BC2050"/>
    <w:rsid w:val="00BC26B6"/>
    <w:rsid w:val="00BC287C"/>
    <w:rsid w:val="00BC2A6B"/>
    <w:rsid w:val="00BC2AB7"/>
    <w:rsid w:val="00BC2B98"/>
    <w:rsid w:val="00BC2D61"/>
    <w:rsid w:val="00BC2E00"/>
    <w:rsid w:val="00BC31FD"/>
    <w:rsid w:val="00BC32A0"/>
    <w:rsid w:val="00BC3572"/>
    <w:rsid w:val="00BC358C"/>
    <w:rsid w:val="00BC3683"/>
    <w:rsid w:val="00BC3731"/>
    <w:rsid w:val="00BC375D"/>
    <w:rsid w:val="00BC3858"/>
    <w:rsid w:val="00BC393D"/>
    <w:rsid w:val="00BC3D00"/>
    <w:rsid w:val="00BC3D14"/>
    <w:rsid w:val="00BC3E54"/>
    <w:rsid w:val="00BC3EA3"/>
    <w:rsid w:val="00BC3F8C"/>
    <w:rsid w:val="00BC414B"/>
    <w:rsid w:val="00BC45A6"/>
    <w:rsid w:val="00BC46EF"/>
    <w:rsid w:val="00BC4A35"/>
    <w:rsid w:val="00BC4BF3"/>
    <w:rsid w:val="00BC5122"/>
    <w:rsid w:val="00BC5144"/>
    <w:rsid w:val="00BC52FB"/>
    <w:rsid w:val="00BC5307"/>
    <w:rsid w:val="00BC53B7"/>
    <w:rsid w:val="00BC5599"/>
    <w:rsid w:val="00BC5608"/>
    <w:rsid w:val="00BC5684"/>
    <w:rsid w:val="00BC5903"/>
    <w:rsid w:val="00BC59FA"/>
    <w:rsid w:val="00BC5B1D"/>
    <w:rsid w:val="00BC5DD2"/>
    <w:rsid w:val="00BC5FCF"/>
    <w:rsid w:val="00BC601D"/>
    <w:rsid w:val="00BC62D6"/>
    <w:rsid w:val="00BC6A39"/>
    <w:rsid w:val="00BC6B3D"/>
    <w:rsid w:val="00BC6B80"/>
    <w:rsid w:val="00BC6C52"/>
    <w:rsid w:val="00BC6CCA"/>
    <w:rsid w:val="00BC6CCF"/>
    <w:rsid w:val="00BC6FEE"/>
    <w:rsid w:val="00BC7444"/>
    <w:rsid w:val="00BC74DA"/>
    <w:rsid w:val="00BC758B"/>
    <w:rsid w:val="00BC76E8"/>
    <w:rsid w:val="00BC7701"/>
    <w:rsid w:val="00BC7AB7"/>
    <w:rsid w:val="00BC7B85"/>
    <w:rsid w:val="00BC7B9D"/>
    <w:rsid w:val="00BD0080"/>
    <w:rsid w:val="00BD0145"/>
    <w:rsid w:val="00BD0253"/>
    <w:rsid w:val="00BD02BB"/>
    <w:rsid w:val="00BD0858"/>
    <w:rsid w:val="00BD088E"/>
    <w:rsid w:val="00BD09AE"/>
    <w:rsid w:val="00BD0B63"/>
    <w:rsid w:val="00BD1050"/>
    <w:rsid w:val="00BD10D7"/>
    <w:rsid w:val="00BD11A8"/>
    <w:rsid w:val="00BD125C"/>
    <w:rsid w:val="00BD1281"/>
    <w:rsid w:val="00BD12F9"/>
    <w:rsid w:val="00BD13D5"/>
    <w:rsid w:val="00BD151B"/>
    <w:rsid w:val="00BD17F2"/>
    <w:rsid w:val="00BD1857"/>
    <w:rsid w:val="00BD19E4"/>
    <w:rsid w:val="00BD1B25"/>
    <w:rsid w:val="00BD1B58"/>
    <w:rsid w:val="00BD1B5B"/>
    <w:rsid w:val="00BD1EF4"/>
    <w:rsid w:val="00BD1F06"/>
    <w:rsid w:val="00BD269E"/>
    <w:rsid w:val="00BD271A"/>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AE1"/>
    <w:rsid w:val="00BD3B3D"/>
    <w:rsid w:val="00BD3D23"/>
    <w:rsid w:val="00BD3E28"/>
    <w:rsid w:val="00BD3E45"/>
    <w:rsid w:val="00BD3EC0"/>
    <w:rsid w:val="00BD3FF8"/>
    <w:rsid w:val="00BD41F5"/>
    <w:rsid w:val="00BD423F"/>
    <w:rsid w:val="00BD42F3"/>
    <w:rsid w:val="00BD4338"/>
    <w:rsid w:val="00BD444C"/>
    <w:rsid w:val="00BD4497"/>
    <w:rsid w:val="00BD4617"/>
    <w:rsid w:val="00BD4683"/>
    <w:rsid w:val="00BD47E9"/>
    <w:rsid w:val="00BD483C"/>
    <w:rsid w:val="00BD49B7"/>
    <w:rsid w:val="00BD49BF"/>
    <w:rsid w:val="00BD4A29"/>
    <w:rsid w:val="00BD4C57"/>
    <w:rsid w:val="00BD4DE4"/>
    <w:rsid w:val="00BD4FAC"/>
    <w:rsid w:val="00BD50D5"/>
    <w:rsid w:val="00BD5186"/>
    <w:rsid w:val="00BD51BB"/>
    <w:rsid w:val="00BD51DE"/>
    <w:rsid w:val="00BD528E"/>
    <w:rsid w:val="00BD5980"/>
    <w:rsid w:val="00BD5CF4"/>
    <w:rsid w:val="00BD5DF9"/>
    <w:rsid w:val="00BD5F5B"/>
    <w:rsid w:val="00BD5F94"/>
    <w:rsid w:val="00BD608D"/>
    <w:rsid w:val="00BD67C9"/>
    <w:rsid w:val="00BD6847"/>
    <w:rsid w:val="00BD7106"/>
    <w:rsid w:val="00BD71B5"/>
    <w:rsid w:val="00BD73B1"/>
    <w:rsid w:val="00BD74F3"/>
    <w:rsid w:val="00BD756F"/>
    <w:rsid w:val="00BD770D"/>
    <w:rsid w:val="00BD78E0"/>
    <w:rsid w:val="00BD7B02"/>
    <w:rsid w:val="00BD7DD0"/>
    <w:rsid w:val="00BD7EBD"/>
    <w:rsid w:val="00BE0077"/>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D9D"/>
    <w:rsid w:val="00BE3142"/>
    <w:rsid w:val="00BE3594"/>
    <w:rsid w:val="00BE35F6"/>
    <w:rsid w:val="00BE372B"/>
    <w:rsid w:val="00BE3F0F"/>
    <w:rsid w:val="00BE3F4B"/>
    <w:rsid w:val="00BE3FA5"/>
    <w:rsid w:val="00BE3FC7"/>
    <w:rsid w:val="00BE46EF"/>
    <w:rsid w:val="00BE47EE"/>
    <w:rsid w:val="00BE502F"/>
    <w:rsid w:val="00BE506E"/>
    <w:rsid w:val="00BE516C"/>
    <w:rsid w:val="00BE52CC"/>
    <w:rsid w:val="00BE5567"/>
    <w:rsid w:val="00BE5584"/>
    <w:rsid w:val="00BE55EF"/>
    <w:rsid w:val="00BE5622"/>
    <w:rsid w:val="00BE56CE"/>
    <w:rsid w:val="00BE5836"/>
    <w:rsid w:val="00BE58E6"/>
    <w:rsid w:val="00BE5907"/>
    <w:rsid w:val="00BE592E"/>
    <w:rsid w:val="00BE5DEC"/>
    <w:rsid w:val="00BE5F83"/>
    <w:rsid w:val="00BE6227"/>
    <w:rsid w:val="00BE62AC"/>
    <w:rsid w:val="00BE6552"/>
    <w:rsid w:val="00BE68AB"/>
    <w:rsid w:val="00BE6A55"/>
    <w:rsid w:val="00BE6C61"/>
    <w:rsid w:val="00BE6D53"/>
    <w:rsid w:val="00BE6E65"/>
    <w:rsid w:val="00BE7084"/>
    <w:rsid w:val="00BE70BD"/>
    <w:rsid w:val="00BE72CE"/>
    <w:rsid w:val="00BE7422"/>
    <w:rsid w:val="00BE7495"/>
    <w:rsid w:val="00BE758C"/>
    <w:rsid w:val="00BE77E5"/>
    <w:rsid w:val="00BE79B1"/>
    <w:rsid w:val="00BE7B54"/>
    <w:rsid w:val="00BE7CB0"/>
    <w:rsid w:val="00BE7CCF"/>
    <w:rsid w:val="00BF06FD"/>
    <w:rsid w:val="00BF0C64"/>
    <w:rsid w:val="00BF0DAD"/>
    <w:rsid w:val="00BF0E32"/>
    <w:rsid w:val="00BF0FB0"/>
    <w:rsid w:val="00BF10BC"/>
    <w:rsid w:val="00BF10E8"/>
    <w:rsid w:val="00BF1684"/>
    <w:rsid w:val="00BF1907"/>
    <w:rsid w:val="00BF2014"/>
    <w:rsid w:val="00BF206C"/>
    <w:rsid w:val="00BF250C"/>
    <w:rsid w:val="00BF26F6"/>
    <w:rsid w:val="00BF2761"/>
    <w:rsid w:val="00BF2888"/>
    <w:rsid w:val="00BF2897"/>
    <w:rsid w:val="00BF29F8"/>
    <w:rsid w:val="00BF2E61"/>
    <w:rsid w:val="00BF30A3"/>
    <w:rsid w:val="00BF35D0"/>
    <w:rsid w:val="00BF35E3"/>
    <w:rsid w:val="00BF3657"/>
    <w:rsid w:val="00BF3856"/>
    <w:rsid w:val="00BF39C3"/>
    <w:rsid w:val="00BF3B7D"/>
    <w:rsid w:val="00BF3BA0"/>
    <w:rsid w:val="00BF3BAA"/>
    <w:rsid w:val="00BF3BFB"/>
    <w:rsid w:val="00BF3CFB"/>
    <w:rsid w:val="00BF3F6A"/>
    <w:rsid w:val="00BF3FA3"/>
    <w:rsid w:val="00BF3FD4"/>
    <w:rsid w:val="00BF3FFF"/>
    <w:rsid w:val="00BF44EB"/>
    <w:rsid w:val="00BF457A"/>
    <w:rsid w:val="00BF4974"/>
    <w:rsid w:val="00BF4AF5"/>
    <w:rsid w:val="00BF4D43"/>
    <w:rsid w:val="00BF4FBB"/>
    <w:rsid w:val="00BF5932"/>
    <w:rsid w:val="00BF5E3E"/>
    <w:rsid w:val="00BF5E7D"/>
    <w:rsid w:val="00BF5ED1"/>
    <w:rsid w:val="00BF616D"/>
    <w:rsid w:val="00BF644A"/>
    <w:rsid w:val="00BF6478"/>
    <w:rsid w:val="00BF69B8"/>
    <w:rsid w:val="00BF69FE"/>
    <w:rsid w:val="00BF6A48"/>
    <w:rsid w:val="00BF6E46"/>
    <w:rsid w:val="00BF7040"/>
    <w:rsid w:val="00BF706E"/>
    <w:rsid w:val="00BF75F5"/>
    <w:rsid w:val="00BF7791"/>
    <w:rsid w:val="00BF793A"/>
    <w:rsid w:val="00BF7AEC"/>
    <w:rsid w:val="00BF7C32"/>
    <w:rsid w:val="00BF7CDD"/>
    <w:rsid w:val="00C000BB"/>
    <w:rsid w:val="00C00145"/>
    <w:rsid w:val="00C0044D"/>
    <w:rsid w:val="00C00638"/>
    <w:rsid w:val="00C00695"/>
    <w:rsid w:val="00C007A3"/>
    <w:rsid w:val="00C009AE"/>
    <w:rsid w:val="00C00E99"/>
    <w:rsid w:val="00C010F4"/>
    <w:rsid w:val="00C011D0"/>
    <w:rsid w:val="00C014C1"/>
    <w:rsid w:val="00C0150D"/>
    <w:rsid w:val="00C0196A"/>
    <w:rsid w:val="00C01A72"/>
    <w:rsid w:val="00C01B8B"/>
    <w:rsid w:val="00C01BB4"/>
    <w:rsid w:val="00C01ECA"/>
    <w:rsid w:val="00C0201D"/>
    <w:rsid w:val="00C020A6"/>
    <w:rsid w:val="00C02212"/>
    <w:rsid w:val="00C024FC"/>
    <w:rsid w:val="00C025FA"/>
    <w:rsid w:val="00C02A61"/>
    <w:rsid w:val="00C02B9B"/>
    <w:rsid w:val="00C02C0B"/>
    <w:rsid w:val="00C02E91"/>
    <w:rsid w:val="00C02F5C"/>
    <w:rsid w:val="00C033A8"/>
    <w:rsid w:val="00C03649"/>
    <w:rsid w:val="00C04090"/>
    <w:rsid w:val="00C041D3"/>
    <w:rsid w:val="00C04254"/>
    <w:rsid w:val="00C04274"/>
    <w:rsid w:val="00C04312"/>
    <w:rsid w:val="00C04509"/>
    <w:rsid w:val="00C04569"/>
    <w:rsid w:val="00C04D33"/>
    <w:rsid w:val="00C04FBA"/>
    <w:rsid w:val="00C0512F"/>
    <w:rsid w:val="00C05268"/>
    <w:rsid w:val="00C054FB"/>
    <w:rsid w:val="00C058BB"/>
    <w:rsid w:val="00C05A60"/>
    <w:rsid w:val="00C05BC2"/>
    <w:rsid w:val="00C05F49"/>
    <w:rsid w:val="00C06082"/>
    <w:rsid w:val="00C06121"/>
    <w:rsid w:val="00C06124"/>
    <w:rsid w:val="00C0615C"/>
    <w:rsid w:val="00C065CA"/>
    <w:rsid w:val="00C0672B"/>
    <w:rsid w:val="00C06937"/>
    <w:rsid w:val="00C06B81"/>
    <w:rsid w:val="00C06BCE"/>
    <w:rsid w:val="00C06FF5"/>
    <w:rsid w:val="00C0702E"/>
    <w:rsid w:val="00C07035"/>
    <w:rsid w:val="00C0711A"/>
    <w:rsid w:val="00C071A7"/>
    <w:rsid w:val="00C07594"/>
    <w:rsid w:val="00C07667"/>
    <w:rsid w:val="00C07859"/>
    <w:rsid w:val="00C07A41"/>
    <w:rsid w:val="00C07E8B"/>
    <w:rsid w:val="00C07F22"/>
    <w:rsid w:val="00C10044"/>
    <w:rsid w:val="00C1019D"/>
    <w:rsid w:val="00C10971"/>
    <w:rsid w:val="00C10B8D"/>
    <w:rsid w:val="00C10C20"/>
    <w:rsid w:val="00C11881"/>
    <w:rsid w:val="00C11939"/>
    <w:rsid w:val="00C11B78"/>
    <w:rsid w:val="00C11BCE"/>
    <w:rsid w:val="00C11BD9"/>
    <w:rsid w:val="00C11F5C"/>
    <w:rsid w:val="00C122C4"/>
    <w:rsid w:val="00C12332"/>
    <w:rsid w:val="00C123C3"/>
    <w:rsid w:val="00C1241F"/>
    <w:rsid w:val="00C12600"/>
    <w:rsid w:val="00C1274B"/>
    <w:rsid w:val="00C1289E"/>
    <w:rsid w:val="00C12ACB"/>
    <w:rsid w:val="00C12DF7"/>
    <w:rsid w:val="00C13014"/>
    <w:rsid w:val="00C13503"/>
    <w:rsid w:val="00C135E3"/>
    <w:rsid w:val="00C135EF"/>
    <w:rsid w:val="00C1382B"/>
    <w:rsid w:val="00C1384E"/>
    <w:rsid w:val="00C13D66"/>
    <w:rsid w:val="00C13D81"/>
    <w:rsid w:val="00C13EEF"/>
    <w:rsid w:val="00C14229"/>
    <w:rsid w:val="00C14232"/>
    <w:rsid w:val="00C14541"/>
    <w:rsid w:val="00C14773"/>
    <w:rsid w:val="00C1478B"/>
    <w:rsid w:val="00C148AF"/>
    <w:rsid w:val="00C1492A"/>
    <w:rsid w:val="00C149A2"/>
    <w:rsid w:val="00C14C50"/>
    <w:rsid w:val="00C14D9F"/>
    <w:rsid w:val="00C14FBD"/>
    <w:rsid w:val="00C150C6"/>
    <w:rsid w:val="00C152D4"/>
    <w:rsid w:val="00C15523"/>
    <w:rsid w:val="00C15767"/>
    <w:rsid w:val="00C1581A"/>
    <w:rsid w:val="00C15E86"/>
    <w:rsid w:val="00C15ED3"/>
    <w:rsid w:val="00C15EDB"/>
    <w:rsid w:val="00C1618B"/>
    <w:rsid w:val="00C1671E"/>
    <w:rsid w:val="00C1675B"/>
    <w:rsid w:val="00C169FF"/>
    <w:rsid w:val="00C16AF4"/>
    <w:rsid w:val="00C16C4F"/>
    <w:rsid w:val="00C16CA0"/>
    <w:rsid w:val="00C16CBD"/>
    <w:rsid w:val="00C16E5E"/>
    <w:rsid w:val="00C1713E"/>
    <w:rsid w:val="00C17430"/>
    <w:rsid w:val="00C1755F"/>
    <w:rsid w:val="00C17824"/>
    <w:rsid w:val="00C1784E"/>
    <w:rsid w:val="00C17B7F"/>
    <w:rsid w:val="00C17ED4"/>
    <w:rsid w:val="00C2050E"/>
    <w:rsid w:val="00C20531"/>
    <w:rsid w:val="00C205F3"/>
    <w:rsid w:val="00C2064E"/>
    <w:rsid w:val="00C20AC9"/>
    <w:rsid w:val="00C20D94"/>
    <w:rsid w:val="00C213F3"/>
    <w:rsid w:val="00C2143A"/>
    <w:rsid w:val="00C21735"/>
    <w:rsid w:val="00C21743"/>
    <w:rsid w:val="00C21806"/>
    <w:rsid w:val="00C21A65"/>
    <w:rsid w:val="00C21DD0"/>
    <w:rsid w:val="00C21E37"/>
    <w:rsid w:val="00C21F6F"/>
    <w:rsid w:val="00C221B5"/>
    <w:rsid w:val="00C2231F"/>
    <w:rsid w:val="00C223EF"/>
    <w:rsid w:val="00C224BE"/>
    <w:rsid w:val="00C2253B"/>
    <w:rsid w:val="00C2255D"/>
    <w:rsid w:val="00C225DD"/>
    <w:rsid w:val="00C2273B"/>
    <w:rsid w:val="00C22B9D"/>
    <w:rsid w:val="00C22C2A"/>
    <w:rsid w:val="00C22C37"/>
    <w:rsid w:val="00C22EA0"/>
    <w:rsid w:val="00C230C4"/>
    <w:rsid w:val="00C230DC"/>
    <w:rsid w:val="00C234A2"/>
    <w:rsid w:val="00C23668"/>
    <w:rsid w:val="00C2395C"/>
    <w:rsid w:val="00C23A57"/>
    <w:rsid w:val="00C23F15"/>
    <w:rsid w:val="00C24144"/>
    <w:rsid w:val="00C2443E"/>
    <w:rsid w:val="00C24484"/>
    <w:rsid w:val="00C244ED"/>
    <w:rsid w:val="00C249C7"/>
    <w:rsid w:val="00C24AF1"/>
    <w:rsid w:val="00C24FCC"/>
    <w:rsid w:val="00C25210"/>
    <w:rsid w:val="00C25281"/>
    <w:rsid w:val="00C2543E"/>
    <w:rsid w:val="00C25681"/>
    <w:rsid w:val="00C25E20"/>
    <w:rsid w:val="00C26007"/>
    <w:rsid w:val="00C26550"/>
    <w:rsid w:val="00C26749"/>
    <w:rsid w:val="00C268B8"/>
    <w:rsid w:val="00C26CD4"/>
    <w:rsid w:val="00C26ED1"/>
    <w:rsid w:val="00C271D8"/>
    <w:rsid w:val="00C27444"/>
    <w:rsid w:val="00C275B1"/>
    <w:rsid w:val="00C27E9D"/>
    <w:rsid w:val="00C30398"/>
    <w:rsid w:val="00C303F7"/>
    <w:rsid w:val="00C30997"/>
    <w:rsid w:val="00C30B36"/>
    <w:rsid w:val="00C30B85"/>
    <w:rsid w:val="00C30D41"/>
    <w:rsid w:val="00C30E79"/>
    <w:rsid w:val="00C30EE2"/>
    <w:rsid w:val="00C30FBB"/>
    <w:rsid w:val="00C311DD"/>
    <w:rsid w:val="00C3126E"/>
    <w:rsid w:val="00C31621"/>
    <w:rsid w:val="00C316C8"/>
    <w:rsid w:val="00C31753"/>
    <w:rsid w:val="00C31852"/>
    <w:rsid w:val="00C3187D"/>
    <w:rsid w:val="00C31B16"/>
    <w:rsid w:val="00C31B93"/>
    <w:rsid w:val="00C31D25"/>
    <w:rsid w:val="00C321B5"/>
    <w:rsid w:val="00C32275"/>
    <w:rsid w:val="00C32405"/>
    <w:rsid w:val="00C32466"/>
    <w:rsid w:val="00C325FC"/>
    <w:rsid w:val="00C328B1"/>
    <w:rsid w:val="00C32988"/>
    <w:rsid w:val="00C32C8F"/>
    <w:rsid w:val="00C32CA6"/>
    <w:rsid w:val="00C331CA"/>
    <w:rsid w:val="00C33630"/>
    <w:rsid w:val="00C33C2E"/>
    <w:rsid w:val="00C34017"/>
    <w:rsid w:val="00C34368"/>
    <w:rsid w:val="00C3465C"/>
    <w:rsid w:val="00C346E4"/>
    <w:rsid w:val="00C34892"/>
    <w:rsid w:val="00C348F9"/>
    <w:rsid w:val="00C34991"/>
    <w:rsid w:val="00C349DD"/>
    <w:rsid w:val="00C34C0F"/>
    <w:rsid w:val="00C34C35"/>
    <w:rsid w:val="00C34DC6"/>
    <w:rsid w:val="00C351A4"/>
    <w:rsid w:val="00C357AF"/>
    <w:rsid w:val="00C35861"/>
    <w:rsid w:val="00C35B0D"/>
    <w:rsid w:val="00C35C47"/>
    <w:rsid w:val="00C35C55"/>
    <w:rsid w:val="00C35D83"/>
    <w:rsid w:val="00C36170"/>
    <w:rsid w:val="00C362CB"/>
    <w:rsid w:val="00C36CB8"/>
    <w:rsid w:val="00C36F0E"/>
    <w:rsid w:val="00C3744F"/>
    <w:rsid w:val="00C374EA"/>
    <w:rsid w:val="00C376F1"/>
    <w:rsid w:val="00C37859"/>
    <w:rsid w:val="00C37914"/>
    <w:rsid w:val="00C37A62"/>
    <w:rsid w:val="00C37E81"/>
    <w:rsid w:val="00C401C1"/>
    <w:rsid w:val="00C40253"/>
    <w:rsid w:val="00C4083E"/>
    <w:rsid w:val="00C40E37"/>
    <w:rsid w:val="00C41307"/>
    <w:rsid w:val="00C413EF"/>
    <w:rsid w:val="00C4140D"/>
    <w:rsid w:val="00C414F4"/>
    <w:rsid w:val="00C41640"/>
    <w:rsid w:val="00C41AF4"/>
    <w:rsid w:val="00C41B91"/>
    <w:rsid w:val="00C41E06"/>
    <w:rsid w:val="00C41EDB"/>
    <w:rsid w:val="00C41F77"/>
    <w:rsid w:val="00C4242B"/>
    <w:rsid w:val="00C4253A"/>
    <w:rsid w:val="00C42572"/>
    <w:rsid w:val="00C42594"/>
    <w:rsid w:val="00C426F7"/>
    <w:rsid w:val="00C42701"/>
    <w:rsid w:val="00C429DB"/>
    <w:rsid w:val="00C42B2E"/>
    <w:rsid w:val="00C42B74"/>
    <w:rsid w:val="00C42CDB"/>
    <w:rsid w:val="00C42CF7"/>
    <w:rsid w:val="00C42FD5"/>
    <w:rsid w:val="00C42FF1"/>
    <w:rsid w:val="00C431BF"/>
    <w:rsid w:val="00C4328F"/>
    <w:rsid w:val="00C432A5"/>
    <w:rsid w:val="00C43384"/>
    <w:rsid w:val="00C4381D"/>
    <w:rsid w:val="00C43A53"/>
    <w:rsid w:val="00C43A9E"/>
    <w:rsid w:val="00C43F99"/>
    <w:rsid w:val="00C43FF0"/>
    <w:rsid w:val="00C4420C"/>
    <w:rsid w:val="00C44247"/>
    <w:rsid w:val="00C442DC"/>
    <w:rsid w:val="00C4437E"/>
    <w:rsid w:val="00C44407"/>
    <w:rsid w:val="00C4448D"/>
    <w:rsid w:val="00C44491"/>
    <w:rsid w:val="00C44516"/>
    <w:rsid w:val="00C44C86"/>
    <w:rsid w:val="00C44CFA"/>
    <w:rsid w:val="00C44ED6"/>
    <w:rsid w:val="00C45163"/>
    <w:rsid w:val="00C452CD"/>
    <w:rsid w:val="00C452CF"/>
    <w:rsid w:val="00C45404"/>
    <w:rsid w:val="00C456D7"/>
    <w:rsid w:val="00C458D8"/>
    <w:rsid w:val="00C45D99"/>
    <w:rsid w:val="00C45E4C"/>
    <w:rsid w:val="00C4602B"/>
    <w:rsid w:val="00C462AB"/>
    <w:rsid w:val="00C46499"/>
    <w:rsid w:val="00C465F6"/>
    <w:rsid w:val="00C4692C"/>
    <w:rsid w:val="00C46A76"/>
    <w:rsid w:val="00C46D6A"/>
    <w:rsid w:val="00C46FDA"/>
    <w:rsid w:val="00C472A1"/>
    <w:rsid w:val="00C47466"/>
    <w:rsid w:val="00C47661"/>
    <w:rsid w:val="00C47944"/>
    <w:rsid w:val="00C47BAE"/>
    <w:rsid w:val="00C47E0F"/>
    <w:rsid w:val="00C47E13"/>
    <w:rsid w:val="00C47E3E"/>
    <w:rsid w:val="00C47E9A"/>
    <w:rsid w:val="00C5011A"/>
    <w:rsid w:val="00C50271"/>
    <w:rsid w:val="00C503E4"/>
    <w:rsid w:val="00C507B4"/>
    <w:rsid w:val="00C507C9"/>
    <w:rsid w:val="00C5089A"/>
    <w:rsid w:val="00C509FB"/>
    <w:rsid w:val="00C50B4A"/>
    <w:rsid w:val="00C50CF2"/>
    <w:rsid w:val="00C50DF6"/>
    <w:rsid w:val="00C50EE5"/>
    <w:rsid w:val="00C50F9E"/>
    <w:rsid w:val="00C5117A"/>
    <w:rsid w:val="00C513F1"/>
    <w:rsid w:val="00C51539"/>
    <w:rsid w:val="00C51760"/>
    <w:rsid w:val="00C517C6"/>
    <w:rsid w:val="00C51916"/>
    <w:rsid w:val="00C51C4D"/>
    <w:rsid w:val="00C52051"/>
    <w:rsid w:val="00C52401"/>
    <w:rsid w:val="00C52410"/>
    <w:rsid w:val="00C525B3"/>
    <w:rsid w:val="00C525D8"/>
    <w:rsid w:val="00C52652"/>
    <w:rsid w:val="00C52669"/>
    <w:rsid w:val="00C5267E"/>
    <w:rsid w:val="00C526BD"/>
    <w:rsid w:val="00C527E5"/>
    <w:rsid w:val="00C52D09"/>
    <w:rsid w:val="00C52DFB"/>
    <w:rsid w:val="00C531FB"/>
    <w:rsid w:val="00C532F9"/>
    <w:rsid w:val="00C53372"/>
    <w:rsid w:val="00C535A9"/>
    <w:rsid w:val="00C537B2"/>
    <w:rsid w:val="00C53854"/>
    <w:rsid w:val="00C5395B"/>
    <w:rsid w:val="00C53AD3"/>
    <w:rsid w:val="00C53C4F"/>
    <w:rsid w:val="00C53CA1"/>
    <w:rsid w:val="00C53F23"/>
    <w:rsid w:val="00C54195"/>
    <w:rsid w:val="00C54461"/>
    <w:rsid w:val="00C544F1"/>
    <w:rsid w:val="00C54674"/>
    <w:rsid w:val="00C54725"/>
    <w:rsid w:val="00C548C1"/>
    <w:rsid w:val="00C54EA0"/>
    <w:rsid w:val="00C54FB5"/>
    <w:rsid w:val="00C551C8"/>
    <w:rsid w:val="00C5531A"/>
    <w:rsid w:val="00C55384"/>
    <w:rsid w:val="00C553A0"/>
    <w:rsid w:val="00C55BCE"/>
    <w:rsid w:val="00C56258"/>
    <w:rsid w:val="00C563FA"/>
    <w:rsid w:val="00C5644F"/>
    <w:rsid w:val="00C564D1"/>
    <w:rsid w:val="00C56AE0"/>
    <w:rsid w:val="00C56B54"/>
    <w:rsid w:val="00C5707D"/>
    <w:rsid w:val="00C570DA"/>
    <w:rsid w:val="00C57294"/>
    <w:rsid w:val="00C572EF"/>
    <w:rsid w:val="00C5739D"/>
    <w:rsid w:val="00C57621"/>
    <w:rsid w:val="00C57751"/>
    <w:rsid w:val="00C57DBA"/>
    <w:rsid w:val="00C57EAC"/>
    <w:rsid w:val="00C57F49"/>
    <w:rsid w:val="00C602DC"/>
    <w:rsid w:val="00C612E1"/>
    <w:rsid w:val="00C61517"/>
    <w:rsid w:val="00C61729"/>
    <w:rsid w:val="00C61863"/>
    <w:rsid w:val="00C61946"/>
    <w:rsid w:val="00C61CFB"/>
    <w:rsid w:val="00C6223F"/>
    <w:rsid w:val="00C6225A"/>
    <w:rsid w:val="00C623F5"/>
    <w:rsid w:val="00C62A38"/>
    <w:rsid w:val="00C62B7C"/>
    <w:rsid w:val="00C62FCF"/>
    <w:rsid w:val="00C6391E"/>
    <w:rsid w:val="00C6397B"/>
    <w:rsid w:val="00C63B22"/>
    <w:rsid w:val="00C6483E"/>
    <w:rsid w:val="00C648F3"/>
    <w:rsid w:val="00C649D5"/>
    <w:rsid w:val="00C64A9B"/>
    <w:rsid w:val="00C65487"/>
    <w:rsid w:val="00C654F0"/>
    <w:rsid w:val="00C65525"/>
    <w:rsid w:val="00C657AE"/>
    <w:rsid w:val="00C65A95"/>
    <w:rsid w:val="00C65BD3"/>
    <w:rsid w:val="00C65CAC"/>
    <w:rsid w:val="00C65D8D"/>
    <w:rsid w:val="00C66225"/>
    <w:rsid w:val="00C66542"/>
    <w:rsid w:val="00C669D8"/>
    <w:rsid w:val="00C66AC4"/>
    <w:rsid w:val="00C66CAD"/>
    <w:rsid w:val="00C66E93"/>
    <w:rsid w:val="00C66EE5"/>
    <w:rsid w:val="00C6716C"/>
    <w:rsid w:val="00C67950"/>
    <w:rsid w:val="00C679DC"/>
    <w:rsid w:val="00C67A3A"/>
    <w:rsid w:val="00C67AD1"/>
    <w:rsid w:val="00C70148"/>
    <w:rsid w:val="00C70555"/>
    <w:rsid w:val="00C7068B"/>
    <w:rsid w:val="00C706DD"/>
    <w:rsid w:val="00C70759"/>
    <w:rsid w:val="00C70854"/>
    <w:rsid w:val="00C70916"/>
    <w:rsid w:val="00C709B9"/>
    <w:rsid w:val="00C70A30"/>
    <w:rsid w:val="00C70C9A"/>
    <w:rsid w:val="00C70DA7"/>
    <w:rsid w:val="00C70E00"/>
    <w:rsid w:val="00C70EE6"/>
    <w:rsid w:val="00C7119C"/>
    <w:rsid w:val="00C7126B"/>
    <w:rsid w:val="00C7142E"/>
    <w:rsid w:val="00C71465"/>
    <w:rsid w:val="00C714C6"/>
    <w:rsid w:val="00C715A0"/>
    <w:rsid w:val="00C716DC"/>
    <w:rsid w:val="00C71759"/>
    <w:rsid w:val="00C7199B"/>
    <w:rsid w:val="00C71A3A"/>
    <w:rsid w:val="00C71B33"/>
    <w:rsid w:val="00C71BE5"/>
    <w:rsid w:val="00C71E6A"/>
    <w:rsid w:val="00C71F32"/>
    <w:rsid w:val="00C721F1"/>
    <w:rsid w:val="00C7274D"/>
    <w:rsid w:val="00C72815"/>
    <w:rsid w:val="00C72C4D"/>
    <w:rsid w:val="00C72E7A"/>
    <w:rsid w:val="00C7305C"/>
    <w:rsid w:val="00C73416"/>
    <w:rsid w:val="00C73517"/>
    <w:rsid w:val="00C73A6B"/>
    <w:rsid w:val="00C73AD1"/>
    <w:rsid w:val="00C73CD0"/>
    <w:rsid w:val="00C73EAE"/>
    <w:rsid w:val="00C741E9"/>
    <w:rsid w:val="00C742EC"/>
    <w:rsid w:val="00C745ED"/>
    <w:rsid w:val="00C74638"/>
    <w:rsid w:val="00C748EC"/>
    <w:rsid w:val="00C74A03"/>
    <w:rsid w:val="00C74A6A"/>
    <w:rsid w:val="00C74B2B"/>
    <w:rsid w:val="00C74CA9"/>
    <w:rsid w:val="00C74CDE"/>
    <w:rsid w:val="00C74E21"/>
    <w:rsid w:val="00C74FB5"/>
    <w:rsid w:val="00C75294"/>
    <w:rsid w:val="00C7534C"/>
    <w:rsid w:val="00C754AD"/>
    <w:rsid w:val="00C75764"/>
    <w:rsid w:val="00C757D2"/>
    <w:rsid w:val="00C75B9E"/>
    <w:rsid w:val="00C75BF4"/>
    <w:rsid w:val="00C75D45"/>
    <w:rsid w:val="00C75E01"/>
    <w:rsid w:val="00C7604D"/>
    <w:rsid w:val="00C7610A"/>
    <w:rsid w:val="00C76199"/>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39"/>
    <w:rsid w:val="00C779C0"/>
    <w:rsid w:val="00C77C7E"/>
    <w:rsid w:val="00C77D7E"/>
    <w:rsid w:val="00C801BE"/>
    <w:rsid w:val="00C8042D"/>
    <w:rsid w:val="00C8048E"/>
    <w:rsid w:val="00C804E4"/>
    <w:rsid w:val="00C80716"/>
    <w:rsid w:val="00C807D1"/>
    <w:rsid w:val="00C80B8E"/>
    <w:rsid w:val="00C80EDE"/>
    <w:rsid w:val="00C80F32"/>
    <w:rsid w:val="00C80F97"/>
    <w:rsid w:val="00C8170E"/>
    <w:rsid w:val="00C81829"/>
    <w:rsid w:val="00C818EB"/>
    <w:rsid w:val="00C81BA7"/>
    <w:rsid w:val="00C81D58"/>
    <w:rsid w:val="00C81F23"/>
    <w:rsid w:val="00C821FA"/>
    <w:rsid w:val="00C82250"/>
    <w:rsid w:val="00C822BE"/>
    <w:rsid w:val="00C8250F"/>
    <w:rsid w:val="00C82695"/>
    <w:rsid w:val="00C826A1"/>
    <w:rsid w:val="00C826BB"/>
    <w:rsid w:val="00C8278E"/>
    <w:rsid w:val="00C82A54"/>
    <w:rsid w:val="00C82B81"/>
    <w:rsid w:val="00C82BEF"/>
    <w:rsid w:val="00C82D6B"/>
    <w:rsid w:val="00C82F14"/>
    <w:rsid w:val="00C8300B"/>
    <w:rsid w:val="00C833BE"/>
    <w:rsid w:val="00C836EA"/>
    <w:rsid w:val="00C8386A"/>
    <w:rsid w:val="00C83895"/>
    <w:rsid w:val="00C83964"/>
    <w:rsid w:val="00C83AC3"/>
    <w:rsid w:val="00C83AEE"/>
    <w:rsid w:val="00C83C62"/>
    <w:rsid w:val="00C83E5E"/>
    <w:rsid w:val="00C8439A"/>
    <w:rsid w:val="00C845E2"/>
    <w:rsid w:val="00C846D7"/>
    <w:rsid w:val="00C84946"/>
    <w:rsid w:val="00C84A4F"/>
    <w:rsid w:val="00C84A7A"/>
    <w:rsid w:val="00C84D34"/>
    <w:rsid w:val="00C85122"/>
    <w:rsid w:val="00C85194"/>
    <w:rsid w:val="00C8549D"/>
    <w:rsid w:val="00C858EE"/>
    <w:rsid w:val="00C85D25"/>
    <w:rsid w:val="00C86143"/>
    <w:rsid w:val="00C861AC"/>
    <w:rsid w:val="00C86255"/>
    <w:rsid w:val="00C8649A"/>
    <w:rsid w:val="00C86978"/>
    <w:rsid w:val="00C869BC"/>
    <w:rsid w:val="00C86C23"/>
    <w:rsid w:val="00C86D00"/>
    <w:rsid w:val="00C870CE"/>
    <w:rsid w:val="00C8712C"/>
    <w:rsid w:val="00C875DD"/>
    <w:rsid w:val="00C87618"/>
    <w:rsid w:val="00C87A64"/>
    <w:rsid w:val="00C87AC4"/>
    <w:rsid w:val="00C87BEF"/>
    <w:rsid w:val="00C87C3A"/>
    <w:rsid w:val="00C87C7C"/>
    <w:rsid w:val="00C902D5"/>
    <w:rsid w:val="00C90358"/>
    <w:rsid w:val="00C9067A"/>
    <w:rsid w:val="00C90736"/>
    <w:rsid w:val="00C908AE"/>
    <w:rsid w:val="00C90AB5"/>
    <w:rsid w:val="00C90B6C"/>
    <w:rsid w:val="00C90CB2"/>
    <w:rsid w:val="00C90E54"/>
    <w:rsid w:val="00C90EE5"/>
    <w:rsid w:val="00C90F01"/>
    <w:rsid w:val="00C90F5D"/>
    <w:rsid w:val="00C90FC5"/>
    <w:rsid w:val="00C911AC"/>
    <w:rsid w:val="00C9139D"/>
    <w:rsid w:val="00C913CD"/>
    <w:rsid w:val="00C91606"/>
    <w:rsid w:val="00C91826"/>
    <w:rsid w:val="00C91859"/>
    <w:rsid w:val="00C91A44"/>
    <w:rsid w:val="00C91C8E"/>
    <w:rsid w:val="00C92133"/>
    <w:rsid w:val="00C923E3"/>
    <w:rsid w:val="00C92461"/>
    <w:rsid w:val="00C92603"/>
    <w:rsid w:val="00C929B5"/>
    <w:rsid w:val="00C929E8"/>
    <w:rsid w:val="00C92B57"/>
    <w:rsid w:val="00C92DA7"/>
    <w:rsid w:val="00C9317A"/>
    <w:rsid w:val="00C931EC"/>
    <w:rsid w:val="00C9346E"/>
    <w:rsid w:val="00C935BC"/>
    <w:rsid w:val="00C93AD9"/>
    <w:rsid w:val="00C93BBA"/>
    <w:rsid w:val="00C93E4D"/>
    <w:rsid w:val="00C9407F"/>
    <w:rsid w:val="00C940D2"/>
    <w:rsid w:val="00C942D9"/>
    <w:rsid w:val="00C94406"/>
    <w:rsid w:val="00C946B7"/>
    <w:rsid w:val="00C9477F"/>
    <w:rsid w:val="00C949CD"/>
    <w:rsid w:val="00C94A0E"/>
    <w:rsid w:val="00C94CE9"/>
    <w:rsid w:val="00C952EE"/>
    <w:rsid w:val="00C9530F"/>
    <w:rsid w:val="00C954D4"/>
    <w:rsid w:val="00C955DB"/>
    <w:rsid w:val="00C957DB"/>
    <w:rsid w:val="00C95891"/>
    <w:rsid w:val="00C95A1F"/>
    <w:rsid w:val="00C95A78"/>
    <w:rsid w:val="00C95E2F"/>
    <w:rsid w:val="00C962CB"/>
    <w:rsid w:val="00C96477"/>
    <w:rsid w:val="00C96EE9"/>
    <w:rsid w:val="00C96F79"/>
    <w:rsid w:val="00C9705B"/>
    <w:rsid w:val="00C97108"/>
    <w:rsid w:val="00C97400"/>
    <w:rsid w:val="00C975B6"/>
    <w:rsid w:val="00C97A0B"/>
    <w:rsid w:val="00C97B5E"/>
    <w:rsid w:val="00C97BB3"/>
    <w:rsid w:val="00CA0111"/>
    <w:rsid w:val="00CA02E6"/>
    <w:rsid w:val="00CA04BC"/>
    <w:rsid w:val="00CA0712"/>
    <w:rsid w:val="00CA1153"/>
    <w:rsid w:val="00CA153A"/>
    <w:rsid w:val="00CA1A47"/>
    <w:rsid w:val="00CA1AE1"/>
    <w:rsid w:val="00CA1BEB"/>
    <w:rsid w:val="00CA1CE6"/>
    <w:rsid w:val="00CA1D72"/>
    <w:rsid w:val="00CA1E61"/>
    <w:rsid w:val="00CA1F28"/>
    <w:rsid w:val="00CA2185"/>
    <w:rsid w:val="00CA24D7"/>
    <w:rsid w:val="00CA26B9"/>
    <w:rsid w:val="00CA2A8D"/>
    <w:rsid w:val="00CA2AED"/>
    <w:rsid w:val="00CA2E14"/>
    <w:rsid w:val="00CA2E45"/>
    <w:rsid w:val="00CA30C9"/>
    <w:rsid w:val="00CA31DA"/>
    <w:rsid w:val="00CA36DA"/>
    <w:rsid w:val="00CA37F1"/>
    <w:rsid w:val="00CA39F1"/>
    <w:rsid w:val="00CA3A30"/>
    <w:rsid w:val="00CA3BB1"/>
    <w:rsid w:val="00CA3BCD"/>
    <w:rsid w:val="00CA3C73"/>
    <w:rsid w:val="00CA3E3E"/>
    <w:rsid w:val="00CA40AF"/>
    <w:rsid w:val="00CA412B"/>
    <w:rsid w:val="00CA434D"/>
    <w:rsid w:val="00CA483A"/>
    <w:rsid w:val="00CA48BA"/>
    <w:rsid w:val="00CA4940"/>
    <w:rsid w:val="00CA5583"/>
    <w:rsid w:val="00CA5665"/>
    <w:rsid w:val="00CA575E"/>
    <w:rsid w:val="00CA5966"/>
    <w:rsid w:val="00CA608A"/>
    <w:rsid w:val="00CA60AD"/>
    <w:rsid w:val="00CA64CB"/>
    <w:rsid w:val="00CA6518"/>
    <w:rsid w:val="00CA66A8"/>
    <w:rsid w:val="00CA676A"/>
    <w:rsid w:val="00CA6889"/>
    <w:rsid w:val="00CA79B4"/>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797"/>
    <w:rsid w:val="00CB1CB8"/>
    <w:rsid w:val="00CB1DA7"/>
    <w:rsid w:val="00CB2326"/>
    <w:rsid w:val="00CB29CD"/>
    <w:rsid w:val="00CB2AE0"/>
    <w:rsid w:val="00CB2F74"/>
    <w:rsid w:val="00CB3358"/>
    <w:rsid w:val="00CB3432"/>
    <w:rsid w:val="00CB36C6"/>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9E"/>
    <w:rsid w:val="00CB5BFB"/>
    <w:rsid w:val="00CB5C21"/>
    <w:rsid w:val="00CB5E40"/>
    <w:rsid w:val="00CB5FAF"/>
    <w:rsid w:val="00CB6102"/>
    <w:rsid w:val="00CB6388"/>
    <w:rsid w:val="00CB6493"/>
    <w:rsid w:val="00CB6529"/>
    <w:rsid w:val="00CB690B"/>
    <w:rsid w:val="00CB69E8"/>
    <w:rsid w:val="00CB6AFA"/>
    <w:rsid w:val="00CB6C4C"/>
    <w:rsid w:val="00CB6E03"/>
    <w:rsid w:val="00CB6F5D"/>
    <w:rsid w:val="00CB6FF3"/>
    <w:rsid w:val="00CB70F6"/>
    <w:rsid w:val="00CB748B"/>
    <w:rsid w:val="00CB74BD"/>
    <w:rsid w:val="00CB7844"/>
    <w:rsid w:val="00CB7923"/>
    <w:rsid w:val="00CB7971"/>
    <w:rsid w:val="00CB7C7F"/>
    <w:rsid w:val="00CB7DFB"/>
    <w:rsid w:val="00CC057F"/>
    <w:rsid w:val="00CC06DF"/>
    <w:rsid w:val="00CC09DA"/>
    <w:rsid w:val="00CC0A73"/>
    <w:rsid w:val="00CC0AE1"/>
    <w:rsid w:val="00CC0D5E"/>
    <w:rsid w:val="00CC0E6B"/>
    <w:rsid w:val="00CC0F20"/>
    <w:rsid w:val="00CC10C0"/>
    <w:rsid w:val="00CC145E"/>
    <w:rsid w:val="00CC162D"/>
    <w:rsid w:val="00CC1778"/>
    <w:rsid w:val="00CC1C2A"/>
    <w:rsid w:val="00CC23E5"/>
    <w:rsid w:val="00CC25D3"/>
    <w:rsid w:val="00CC279F"/>
    <w:rsid w:val="00CC2A87"/>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3FE2"/>
    <w:rsid w:val="00CC40B4"/>
    <w:rsid w:val="00CC46F3"/>
    <w:rsid w:val="00CC4912"/>
    <w:rsid w:val="00CC4AC9"/>
    <w:rsid w:val="00CC4B2C"/>
    <w:rsid w:val="00CC4B64"/>
    <w:rsid w:val="00CC4C1C"/>
    <w:rsid w:val="00CC4D38"/>
    <w:rsid w:val="00CC4EB9"/>
    <w:rsid w:val="00CC519D"/>
    <w:rsid w:val="00CC51E4"/>
    <w:rsid w:val="00CC5453"/>
    <w:rsid w:val="00CC5486"/>
    <w:rsid w:val="00CC54BE"/>
    <w:rsid w:val="00CC557F"/>
    <w:rsid w:val="00CC578D"/>
    <w:rsid w:val="00CC58CF"/>
    <w:rsid w:val="00CC6167"/>
    <w:rsid w:val="00CC63AB"/>
    <w:rsid w:val="00CC63E2"/>
    <w:rsid w:val="00CC6481"/>
    <w:rsid w:val="00CC6602"/>
    <w:rsid w:val="00CC6723"/>
    <w:rsid w:val="00CC6756"/>
    <w:rsid w:val="00CC6844"/>
    <w:rsid w:val="00CC6934"/>
    <w:rsid w:val="00CC6E7A"/>
    <w:rsid w:val="00CC7184"/>
    <w:rsid w:val="00CC71AE"/>
    <w:rsid w:val="00CC7444"/>
    <w:rsid w:val="00CC74F7"/>
    <w:rsid w:val="00CC7694"/>
    <w:rsid w:val="00CC7B1F"/>
    <w:rsid w:val="00CC7D36"/>
    <w:rsid w:val="00CC7D5B"/>
    <w:rsid w:val="00CC7F69"/>
    <w:rsid w:val="00CD003E"/>
    <w:rsid w:val="00CD005E"/>
    <w:rsid w:val="00CD00E3"/>
    <w:rsid w:val="00CD0147"/>
    <w:rsid w:val="00CD047A"/>
    <w:rsid w:val="00CD0638"/>
    <w:rsid w:val="00CD063B"/>
    <w:rsid w:val="00CD0691"/>
    <w:rsid w:val="00CD0955"/>
    <w:rsid w:val="00CD0F57"/>
    <w:rsid w:val="00CD10D4"/>
    <w:rsid w:val="00CD12B0"/>
    <w:rsid w:val="00CD177D"/>
    <w:rsid w:val="00CD192F"/>
    <w:rsid w:val="00CD1977"/>
    <w:rsid w:val="00CD1A6A"/>
    <w:rsid w:val="00CD1C76"/>
    <w:rsid w:val="00CD1F46"/>
    <w:rsid w:val="00CD246C"/>
    <w:rsid w:val="00CD259E"/>
    <w:rsid w:val="00CD25C5"/>
    <w:rsid w:val="00CD2749"/>
    <w:rsid w:val="00CD2AB0"/>
    <w:rsid w:val="00CD2AD8"/>
    <w:rsid w:val="00CD309F"/>
    <w:rsid w:val="00CD3386"/>
    <w:rsid w:val="00CD35E6"/>
    <w:rsid w:val="00CD39BC"/>
    <w:rsid w:val="00CD3BBC"/>
    <w:rsid w:val="00CD3F21"/>
    <w:rsid w:val="00CD41E8"/>
    <w:rsid w:val="00CD4228"/>
    <w:rsid w:val="00CD4292"/>
    <w:rsid w:val="00CD433C"/>
    <w:rsid w:val="00CD4670"/>
    <w:rsid w:val="00CD4710"/>
    <w:rsid w:val="00CD4785"/>
    <w:rsid w:val="00CD4933"/>
    <w:rsid w:val="00CD493F"/>
    <w:rsid w:val="00CD4AD8"/>
    <w:rsid w:val="00CD4B26"/>
    <w:rsid w:val="00CD4B99"/>
    <w:rsid w:val="00CD4D99"/>
    <w:rsid w:val="00CD4E05"/>
    <w:rsid w:val="00CD50C3"/>
    <w:rsid w:val="00CD5356"/>
    <w:rsid w:val="00CD5364"/>
    <w:rsid w:val="00CD54A2"/>
    <w:rsid w:val="00CD55AD"/>
    <w:rsid w:val="00CD5662"/>
    <w:rsid w:val="00CD5A1C"/>
    <w:rsid w:val="00CD5B9A"/>
    <w:rsid w:val="00CD5D71"/>
    <w:rsid w:val="00CD5E65"/>
    <w:rsid w:val="00CD5E8C"/>
    <w:rsid w:val="00CD5F97"/>
    <w:rsid w:val="00CD6099"/>
    <w:rsid w:val="00CD629A"/>
    <w:rsid w:val="00CD68D8"/>
    <w:rsid w:val="00CD6901"/>
    <w:rsid w:val="00CD6980"/>
    <w:rsid w:val="00CD6B38"/>
    <w:rsid w:val="00CD6DE1"/>
    <w:rsid w:val="00CD717C"/>
    <w:rsid w:val="00CD7315"/>
    <w:rsid w:val="00CD73BD"/>
    <w:rsid w:val="00CD73C0"/>
    <w:rsid w:val="00CD7479"/>
    <w:rsid w:val="00CD7D7A"/>
    <w:rsid w:val="00CD7E0F"/>
    <w:rsid w:val="00CE0646"/>
    <w:rsid w:val="00CE0A37"/>
    <w:rsid w:val="00CE0A7B"/>
    <w:rsid w:val="00CE0BB7"/>
    <w:rsid w:val="00CE0D0E"/>
    <w:rsid w:val="00CE0F5F"/>
    <w:rsid w:val="00CE10EF"/>
    <w:rsid w:val="00CE11AB"/>
    <w:rsid w:val="00CE12D0"/>
    <w:rsid w:val="00CE12D9"/>
    <w:rsid w:val="00CE1355"/>
    <w:rsid w:val="00CE16BC"/>
    <w:rsid w:val="00CE1757"/>
    <w:rsid w:val="00CE18DA"/>
    <w:rsid w:val="00CE1DE0"/>
    <w:rsid w:val="00CE1F0F"/>
    <w:rsid w:val="00CE2041"/>
    <w:rsid w:val="00CE2044"/>
    <w:rsid w:val="00CE2622"/>
    <w:rsid w:val="00CE276D"/>
    <w:rsid w:val="00CE27AD"/>
    <w:rsid w:val="00CE2DF7"/>
    <w:rsid w:val="00CE31F5"/>
    <w:rsid w:val="00CE3347"/>
    <w:rsid w:val="00CE358B"/>
    <w:rsid w:val="00CE3687"/>
    <w:rsid w:val="00CE39A6"/>
    <w:rsid w:val="00CE3BD8"/>
    <w:rsid w:val="00CE3BEA"/>
    <w:rsid w:val="00CE3DC4"/>
    <w:rsid w:val="00CE3EAB"/>
    <w:rsid w:val="00CE40A9"/>
    <w:rsid w:val="00CE4235"/>
    <w:rsid w:val="00CE4311"/>
    <w:rsid w:val="00CE4482"/>
    <w:rsid w:val="00CE44DC"/>
    <w:rsid w:val="00CE464B"/>
    <w:rsid w:val="00CE50A2"/>
    <w:rsid w:val="00CE50FD"/>
    <w:rsid w:val="00CE5975"/>
    <w:rsid w:val="00CE59CE"/>
    <w:rsid w:val="00CE5AFA"/>
    <w:rsid w:val="00CE5CC7"/>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E1"/>
    <w:rsid w:val="00CE792E"/>
    <w:rsid w:val="00CE7980"/>
    <w:rsid w:val="00CE79D2"/>
    <w:rsid w:val="00CE7B42"/>
    <w:rsid w:val="00CE7B6C"/>
    <w:rsid w:val="00CE7C55"/>
    <w:rsid w:val="00CE7F1B"/>
    <w:rsid w:val="00CF006B"/>
    <w:rsid w:val="00CF00CB"/>
    <w:rsid w:val="00CF0756"/>
    <w:rsid w:val="00CF07CF"/>
    <w:rsid w:val="00CF095E"/>
    <w:rsid w:val="00CF09C4"/>
    <w:rsid w:val="00CF0D13"/>
    <w:rsid w:val="00CF1099"/>
    <w:rsid w:val="00CF1138"/>
    <w:rsid w:val="00CF1211"/>
    <w:rsid w:val="00CF1286"/>
    <w:rsid w:val="00CF15D6"/>
    <w:rsid w:val="00CF16BF"/>
    <w:rsid w:val="00CF16CB"/>
    <w:rsid w:val="00CF1A68"/>
    <w:rsid w:val="00CF1E1F"/>
    <w:rsid w:val="00CF1FC3"/>
    <w:rsid w:val="00CF2147"/>
    <w:rsid w:val="00CF21BB"/>
    <w:rsid w:val="00CF26C7"/>
    <w:rsid w:val="00CF278D"/>
    <w:rsid w:val="00CF2AC0"/>
    <w:rsid w:val="00CF2D33"/>
    <w:rsid w:val="00CF2DE5"/>
    <w:rsid w:val="00CF2F3F"/>
    <w:rsid w:val="00CF3993"/>
    <w:rsid w:val="00CF405E"/>
    <w:rsid w:val="00CF4116"/>
    <w:rsid w:val="00CF430B"/>
    <w:rsid w:val="00CF4515"/>
    <w:rsid w:val="00CF474F"/>
    <w:rsid w:val="00CF47BB"/>
    <w:rsid w:val="00CF4994"/>
    <w:rsid w:val="00CF4A5A"/>
    <w:rsid w:val="00CF4A5F"/>
    <w:rsid w:val="00CF4BA8"/>
    <w:rsid w:val="00CF4BF6"/>
    <w:rsid w:val="00CF4CD4"/>
    <w:rsid w:val="00CF4E1A"/>
    <w:rsid w:val="00CF50E8"/>
    <w:rsid w:val="00CF5440"/>
    <w:rsid w:val="00CF5619"/>
    <w:rsid w:val="00CF580C"/>
    <w:rsid w:val="00CF59E8"/>
    <w:rsid w:val="00CF5B01"/>
    <w:rsid w:val="00CF5CD8"/>
    <w:rsid w:val="00CF5D28"/>
    <w:rsid w:val="00CF5D72"/>
    <w:rsid w:val="00CF5E08"/>
    <w:rsid w:val="00CF613D"/>
    <w:rsid w:val="00CF668E"/>
    <w:rsid w:val="00CF66C3"/>
    <w:rsid w:val="00CF68E2"/>
    <w:rsid w:val="00CF6A36"/>
    <w:rsid w:val="00CF6A7A"/>
    <w:rsid w:val="00CF6AEE"/>
    <w:rsid w:val="00CF6C02"/>
    <w:rsid w:val="00CF72D4"/>
    <w:rsid w:val="00CF7321"/>
    <w:rsid w:val="00CF75E7"/>
    <w:rsid w:val="00CF7BD5"/>
    <w:rsid w:val="00CF7E09"/>
    <w:rsid w:val="00CF7F3A"/>
    <w:rsid w:val="00D00119"/>
    <w:rsid w:val="00D00204"/>
    <w:rsid w:val="00D004FF"/>
    <w:rsid w:val="00D007A1"/>
    <w:rsid w:val="00D00945"/>
    <w:rsid w:val="00D00AD5"/>
    <w:rsid w:val="00D00CA2"/>
    <w:rsid w:val="00D00E1A"/>
    <w:rsid w:val="00D00EAD"/>
    <w:rsid w:val="00D00F96"/>
    <w:rsid w:val="00D01055"/>
    <w:rsid w:val="00D0108E"/>
    <w:rsid w:val="00D01156"/>
    <w:rsid w:val="00D013E9"/>
    <w:rsid w:val="00D016E1"/>
    <w:rsid w:val="00D01722"/>
    <w:rsid w:val="00D0177E"/>
    <w:rsid w:val="00D01830"/>
    <w:rsid w:val="00D0189B"/>
    <w:rsid w:val="00D018BE"/>
    <w:rsid w:val="00D019DB"/>
    <w:rsid w:val="00D01CF4"/>
    <w:rsid w:val="00D01DB2"/>
    <w:rsid w:val="00D01E70"/>
    <w:rsid w:val="00D020D4"/>
    <w:rsid w:val="00D022F1"/>
    <w:rsid w:val="00D02373"/>
    <w:rsid w:val="00D023D7"/>
    <w:rsid w:val="00D02458"/>
    <w:rsid w:val="00D02C40"/>
    <w:rsid w:val="00D02D37"/>
    <w:rsid w:val="00D03304"/>
    <w:rsid w:val="00D03718"/>
    <w:rsid w:val="00D03A33"/>
    <w:rsid w:val="00D03A8A"/>
    <w:rsid w:val="00D04049"/>
    <w:rsid w:val="00D049AC"/>
    <w:rsid w:val="00D04EAA"/>
    <w:rsid w:val="00D050B0"/>
    <w:rsid w:val="00D05390"/>
    <w:rsid w:val="00D0579C"/>
    <w:rsid w:val="00D05854"/>
    <w:rsid w:val="00D058B0"/>
    <w:rsid w:val="00D058CA"/>
    <w:rsid w:val="00D059D8"/>
    <w:rsid w:val="00D05C01"/>
    <w:rsid w:val="00D05DF8"/>
    <w:rsid w:val="00D05E15"/>
    <w:rsid w:val="00D05E4F"/>
    <w:rsid w:val="00D06208"/>
    <w:rsid w:val="00D064E8"/>
    <w:rsid w:val="00D065B2"/>
    <w:rsid w:val="00D065E4"/>
    <w:rsid w:val="00D06621"/>
    <w:rsid w:val="00D0664D"/>
    <w:rsid w:val="00D06708"/>
    <w:rsid w:val="00D06994"/>
    <w:rsid w:val="00D06AAE"/>
    <w:rsid w:val="00D06AE8"/>
    <w:rsid w:val="00D06B28"/>
    <w:rsid w:val="00D06C26"/>
    <w:rsid w:val="00D06C93"/>
    <w:rsid w:val="00D06CB4"/>
    <w:rsid w:val="00D070E7"/>
    <w:rsid w:val="00D07755"/>
    <w:rsid w:val="00D077D2"/>
    <w:rsid w:val="00D07CAE"/>
    <w:rsid w:val="00D07EB5"/>
    <w:rsid w:val="00D07EF6"/>
    <w:rsid w:val="00D07F0C"/>
    <w:rsid w:val="00D07FCE"/>
    <w:rsid w:val="00D07FE4"/>
    <w:rsid w:val="00D10017"/>
    <w:rsid w:val="00D100C3"/>
    <w:rsid w:val="00D102CE"/>
    <w:rsid w:val="00D10390"/>
    <w:rsid w:val="00D103B9"/>
    <w:rsid w:val="00D105A7"/>
    <w:rsid w:val="00D106ED"/>
    <w:rsid w:val="00D109D9"/>
    <w:rsid w:val="00D10B37"/>
    <w:rsid w:val="00D10D39"/>
    <w:rsid w:val="00D1104F"/>
    <w:rsid w:val="00D11321"/>
    <w:rsid w:val="00D118DB"/>
    <w:rsid w:val="00D11E07"/>
    <w:rsid w:val="00D12359"/>
    <w:rsid w:val="00D12390"/>
    <w:rsid w:val="00D123BD"/>
    <w:rsid w:val="00D124DA"/>
    <w:rsid w:val="00D12600"/>
    <w:rsid w:val="00D12913"/>
    <w:rsid w:val="00D12B05"/>
    <w:rsid w:val="00D12B12"/>
    <w:rsid w:val="00D12F8C"/>
    <w:rsid w:val="00D12F9F"/>
    <w:rsid w:val="00D13049"/>
    <w:rsid w:val="00D130A2"/>
    <w:rsid w:val="00D13384"/>
    <w:rsid w:val="00D1340F"/>
    <w:rsid w:val="00D135A0"/>
    <w:rsid w:val="00D136BD"/>
    <w:rsid w:val="00D1373D"/>
    <w:rsid w:val="00D13964"/>
    <w:rsid w:val="00D13ACE"/>
    <w:rsid w:val="00D13C10"/>
    <w:rsid w:val="00D1404E"/>
    <w:rsid w:val="00D142B0"/>
    <w:rsid w:val="00D14375"/>
    <w:rsid w:val="00D1455A"/>
    <w:rsid w:val="00D14931"/>
    <w:rsid w:val="00D14D7B"/>
    <w:rsid w:val="00D14DB6"/>
    <w:rsid w:val="00D14E8C"/>
    <w:rsid w:val="00D15058"/>
    <w:rsid w:val="00D150B8"/>
    <w:rsid w:val="00D15175"/>
    <w:rsid w:val="00D153D0"/>
    <w:rsid w:val="00D15726"/>
    <w:rsid w:val="00D15775"/>
    <w:rsid w:val="00D15A9C"/>
    <w:rsid w:val="00D15B1A"/>
    <w:rsid w:val="00D15C2E"/>
    <w:rsid w:val="00D15C31"/>
    <w:rsid w:val="00D15D08"/>
    <w:rsid w:val="00D1612A"/>
    <w:rsid w:val="00D16263"/>
    <w:rsid w:val="00D168B1"/>
    <w:rsid w:val="00D16A2A"/>
    <w:rsid w:val="00D16AD1"/>
    <w:rsid w:val="00D16BDB"/>
    <w:rsid w:val="00D16C67"/>
    <w:rsid w:val="00D16CC1"/>
    <w:rsid w:val="00D16F5A"/>
    <w:rsid w:val="00D1700A"/>
    <w:rsid w:val="00D17023"/>
    <w:rsid w:val="00D17098"/>
    <w:rsid w:val="00D172C8"/>
    <w:rsid w:val="00D173F5"/>
    <w:rsid w:val="00D17426"/>
    <w:rsid w:val="00D17513"/>
    <w:rsid w:val="00D17687"/>
    <w:rsid w:val="00D178F7"/>
    <w:rsid w:val="00D1796D"/>
    <w:rsid w:val="00D17A7E"/>
    <w:rsid w:val="00D17DC2"/>
    <w:rsid w:val="00D17F4E"/>
    <w:rsid w:val="00D17F9C"/>
    <w:rsid w:val="00D200ED"/>
    <w:rsid w:val="00D2024A"/>
    <w:rsid w:val="00D2035A"/>
    <w:rsid w:val="00D20550"/>
    <w:rsid w:val="00D207E5"/>
    <w:rsid w:val="00D2083C"/>
    <w:rsid w:val="00D20962"/>
    <w:rsid w:val="00D209A9"/>
    <w:rsid w:val="00D20BD9"/>
    <w:rsid w:val="00D20EAB"/>
    <w:rsid w:val="00D21544"/>
    <w:rsid w:val="00D216A7"/>
    <w:rsid w:val="00D21782"/>
    <w:rsid w:val="00D217E4"/>
    <w:rsid w:val="00D21838"/>
    <w:rsid w:val="00D21944"/>
    <w:rsid w:val="00D21E20"/>
    <w:rsid w:val="00D21F99"/>
    <w:rsid w:val="00D21F9E"/>
    <w:rsid w:val="00D2251A"/>
    <w:rsid w:val="00D22534"/>
    <w:rsid w:val="00D225F0"/>
    <w:rsid w:val="00D22705"/>
    <w:rsid w:val="00D2270A"/>
    <w:rsid w:val="00D2279A"/>
    <w:rsid w:val="00D22839"/>
    <w:rsid w:val="00D22956"/>
    <w:rsid w:val="00D22A5F"/>
    <w:rsid w:val="00D22B5D"/>
    <w:rsid w:val="00D22BF8"/>
    <w:rsid w:val="00D22FBD"/>
    <w:rsid w:val="00D23151"/>
    <w:rsid w:val="00D2355A"/>
    <w:rsid w:val="00D23687"/>
    <w:rsid w:val="00D24068"/>
    <w:rsid w:val="00D242AE"/>
    <w:rsid w:val="00D24336"/>
    <w:rsid w:val="00D2436F"/>
    <w:rsid w:val="00D243D0"/>
    <w:rsid w:val="00D2476A"/>
    <w:rsid w:val="00D24E4D"/>
    <w:rsid w:val="00D24EFF"/>
    <w:rsid w:val="00D250DC"/>
    <w:rsid w:val="00D251BD"/>
    <w:rsid w:val="00D258F7"/>
    <w:rsid w:val="00D25A33"/>
    <w:rsid w:val="00D25CE2"/>
    <w:rsid w:val="00D25EA1"/>
    <w:rsid w:val="00D25FB0"/>
    <w:rsid w:val="00D26036"/>
    <w:rsid w:val="00D264C7"/>
    <w:rsid w:val="00D267DE"/>
    <w:rsid w:val="00D26C34"/>
    <w:rsid w:val="00D26CDA"/>
    <w:rsid w:val="00D2766B"/>
    <w:rsid w:val="00D2776E"/>
    <w:rsid w:val="00D279EE"/>
    <w:rsid w:val="00D27D1E"/>
    <w:rsid w:val="00D27E43"/>
    <w:rsid w:val="00D30216"/>
    <w:rsid w:val="00D30248"/>
    <w:rsid w:val="00D303A5"/>
    <w:rsid w:val="00D304FA"/>
    <w:rsid w:val="00D30512"/>
    <w:rsid w:val="00D30555"/>
    <w:rsid w:val="00D30592"/>
    <w:rsid w:val="00D305A5"/>
    <w:rsid w:val="00D307F0"/>
    <w:rsid w:val="00D3081E"/>
    <w:rsid w:val="00D30935"/>
    <w:rsid w:val="00D30A07"/>
    <w:rsid w:val="00D30A7F"/>
    <w:rsid w:val="00D30C19"/>
    <w:rsid w:val="00D31047"/>
    <w:rsid w:val="00D310A6"/>
    <w:rsid w:val="00D317BA"/>
    <w:rsid w:val="00D31BF6"/>
    <w:rsid w:val="00D31C26"/>
    <w:rsid w:val="00D31C87"/>
    <w:rsid w:val="00D31DEB"/>
    <w:rsid w:val="00D31EDB"/>
    <w:rsid w:val="00D32059"/>
    <w:rsid w:val="00D32162"/>
    <w:rsid w:val="00D32284"/>
    <w:rsid w:val="00D32288"/>
    <w:rsid w:val="00D3234E"/>
    <w:rsid w:val="00D323D0"/>
    <w:rsid w:val="00D32457"/>
    <w:rsid w:val="00D32496"/>
    <w:rsid w:val="00D32BFC"/>
    <w:rsid w:val="00D32C1D"/>
    <w:rsid w:val="00D32F94"/>
    <w:rsid w:val="00D32FF8"/>
    <w:rsid w:val="00D333BD"/>
    <w:rsid w:val="00D3348B"/>
    <w:rsid w:val="00D334C5"/>
    <w:rsid w:val="00D3367B"/>
    <w:rsid w:val="00D33917"/>
    <w:rsid w:val="00D33A88"/>
    <w:rsid w:val="00D33E1E"/>
    <w:rsid w:val="00D34000"/>
    <w:rsid w:val="00D3425A"/>
    <w:rsid w:val="00D3463E"/>
    <w:rsid w:val="00D34976"/>
    <w:rsid w:val="00D34A18"/>
    <w:rsid w:val="00D34F33"/>
    <w:rsid w:val="00D35065"/>
    <w:rsid w:val="00D3555A"/>
    <w:rsid w:val="00D355C4"/>
    <w:rsid w:val="00D35A01"/>
    <w:rsid w:val="00D35ACD"/>
    <w:rsid w:val="00D35AD4"/>
    <w:rsid w:val="00D35CA1"/>
    <w:rsid w:val="00D35D47"/>
    <w:rsid w:val="00D35D5A"/>
    <w:rsid w:val="00D35DFD"/>
    <w:rsid w:val="00D35E72"/>
    <w:rsid w:val="00D36006"/>
    <w:rsid w:val="00D3626A"/>
    <w:rsid w:val="00D36357"/>
    <w:rsid w:val="00D36369"/>
    <w:rsid w:val="00D36556"/>
    <w:rsid w:val="00D36587"/>
    <w:rsid w:val="00D36760"/>
    <w:rsid w:val="00D36993"/>
    <w:rsid w:val="00D36CAE"/>
    <w:rsid w:val="00D36CF9"/>
    <w:rsid w:val="00D36D1B"/>
    <w:rsid w:val="00D37151"/>
    <w:rsid w:val="00D378CF"/>
    <w:rsid w:val="00D379E8"/>
    <w:rsid w:val="00D37E2C"/>
    <w:rsid w:val="00D37E44"/>
    <w:rsid w:val="00D37F18"/>
    <w:rsid w:val="00D4011D"/>
    <w:rsid w:val="00D401C9"/>
    <w:rsid w:val="00D4029F"/>
    <w:rsid w:val="00D4058D"/>
    <w:rsid w:val="00D40835"/>
    <w:rsid w:val="00D4092C"/>
    <w:rsid w:val="00D40A3B"/>
    <w:rsid w:val="00D40A98"/>
    <w:rsid w:val="00D412E8"/>
    <w:rsid w:val="00D4137F"/>
    <w:rsid w:val="00D4198C"/>
    <w:rsid w:val="00D419F1"/>
    <w:rsid w:val="00D41A48"/>
    <w:rsid w:val="00D41ADD"/>
    <w:rsid w:val="00D41D9D"/>
    <w:rsid w:val="00D421A2"/>
    <w:rsid w:val="00D4248C"/>
    <w:rsid w:val="00D42593"/>
    <w:rsid w:val="00D42684"/>
    <w:rsid w:val="00D42709"/>
    <w:rsid w:val="00D4277A"/>
    <w:rsid w:val="00D42B28"/>
    <w:rsid w:val="00D42DB1"/>
    <w:rsid w:val="00D433D2"/>
    <w:rsid w:val="00D4343D"/>
    <w:rsid w:val="00D439BA"/>
    <w:rsid w:val="00D44018"/>
    <w:rsid w:val="00D440BD"/>
    <w:rsid w:val="00D4454C"/>
    <w:rsid w:val="00D44806"/>
    <w:rsid w:val="00D44974"/>
    <w:rsid w:val="00D449AF"/>
    <w:rsid w:val="00D44E56"/>
    <w:rsid w:val="00D45567"/>
    <w:rsid w:val="00D455C7"/>
    <w:rsid w:val="00D45799"/>
    <w:rsid w:val="00D458B4"/>
    <w:rsid w:val="00D45A35"/>
    <w:rsid w:val="00D45D36"/>
    <w:rsid w:val="00D4634F"/>
    <w:rsid w:val="00D46647"/>
    <w:rsid w:val="00D46997"/>
    <w:rsid w:val="00D46BBD"/>
    <w:rsid w:val="00D46C97"/>
    <w:rsid w:val="00D46D14"/>
    <w:rsid w:val="00D46FA0"/>
    <w:rsid w:val="00D47055"/>
    <w:rsid w:val="00D4726D"/>
    <w:rsid w:val="00D47273"/>
    <w:rsid w:val="00D47358"/>
    <w:rsid w:val="00D4746F"/>
    <w:rsid w:val="00D4758C"/>
    <w:rsid w:val="00D475FC"/>
    <w:rsid w:val="00D4778C"/>
    <w:rsid w:val="00D47A8D"/>
    <w:rsid w:val="00D47B8A"/>
    <w:rsid w:val="00D47C16"/>
    <w:rsid w:val="00D47E03"/>
    <w:rsid w:val="00D5019A"/>
    <w:rsid w:val="00D50245"/>
    <w:rsid w:val="00D50248"/>
    <w:rsid w:val="00D5093C"/>
    <w:rsid w:val="00D50A38"/>
    <w:rsid w:val="00D50C12"/>
    <w:rsid w:val="00D50CBE"/>
    <w:rsid w:val="00D50DAE"/>
    <w:rsid w:val="00D50E3A"/>
    <w:rsid w:val="00D5111A"/>
    <w:rsid w:val="00D51389"/>
    <w:rsid w:val="00D51749"/>
    <w:rsid w:val="00D5181B"/>
    <w:rsid w:val="00D5183D"/>
    <w:rsid w:val="00D518A9"/>
    <w:rsid w:val="00D519FA"/>
    <w:rsid w:val="00D51BC1"/>
    <w:rsid w:val="00D51DD1"/>
    <w:rsid w:val="00D51E10"/>
    <w:rsid w:val="00D5208C"/>
    <w:rsid w:val="00D52256"/>
    <w:rsid w:val="00D5249D"/>
    <w:rsid w:val="00D525B8"/>
    <w:rsid w:val="00D52DB4"/>
    <w:rsid w:val="00D52ECC"/>
    <w:rsid w:val="00D52FD9"/>
    <w:rsid w:val="00D52FE2"/>
    <w:rsid w:val="00D53083"/>
    <w:rsid w:val="00D53232"/>
    <w:rsid w:val="00D53294"/>
    <w:rsid w:val="00D533F5"/>
    <w:rsid w:val="00D535B4"/>
    <w:rsid w:val="00D53620"/>
    <w:rsid w:val="00D5364A"/>
    <w:rsid w:val="00D53807"/>
    <w:rsid w:val="00D539B1"/>
    <w:rsid w:val="00D539E6"/>
    <w:rsid w:val="00D53C28"/>
    <w:rsid w:val="00D54458"/>
    <w:rsid w:val="00D54832"/>
    <w:rsid w:val="00D54A62"/>
    <w:rsid w:val="00D54B65"/>
    <w:rsid w:val="00D54C77"/>
    <w:rsid w:val="00D5500E"/>
    <w:rsid w:val="00D556F0"/>
    <w:rsid w:val="00D55725"/>
    <w:rsid w:val="00D5577E"/>
    <w:rsid w:val="00D5580D"/>
    <w:rsid w:val="00D55B40"/>
    <w:rsid w:val="00D55D43"/>
    <w:rsid w:val="00D565CD"/>
    <w:rsid w:val="00D56631"/>
    <w:rsid w:val="00D56817"/>
    <w:rsid w:val="00D56A20"/>
    <w:rsid w:val="00D56DA2"/>
    <w:rsid w:val="00D5711F"/>
    <w:rsid w:val="00D574BF"/>
    <w:rsid w:val="00D57555"/>
    <w:rsid w:val="00D5775D"/>
    <w:rsid w:val="00D5790C"/>
    <w:rsid w:val="00D579C4"/>
    <w:rsid w:val="00D57D61"/>
    <w:rsid w:val="00D57DD7"/>
    <w:rsid w:val="00D57EA3"/>
    <w:rsid w:val="00D600ED"/>
    <w:rsid w:val="00D601AF"/>
    <w:rsid w:val="00D6021A"/>
    <w:rsid w:val="00D60225"/>
    <w:rsid w:val="00D60243"/>
    <w:rsid w:val="00D60283"/>
    <w:rsid w:val="00D60569"/>
    <w:rsid w:val="00D605B0"/>
    <w:rsid w:val="00D60780"/>
    <w:rsid w:val="00D6082C"/>
    <w:rsid w:val="00D60B76"/>
    <w:rsid w:val="00D60BA3"/>
    <w:rsid w:val="00D60D86"/>
    <w:rsid w:val="00D60E6F"/>
    <w:rsid w:val="00D60FEC"/>
    <w:rsid w:val="00D6113D"/>
    <w:rsid w:val="00D61256"/>
    <w:rsid w:val="00D61360"/>
    <w:rsid w:val="00D61387"/>
    <w:rsid w:val="00D614FA"/>
    <w:rsid w:val="00D616FC"/>
    <w:rsid w:val="00D61908"/>
    <w:rsid w:val="00D6196C"/>
    <w:rsid w:val="00D61E61"/>
    <w:rsid w:val="00D62439"/>
    <w:rsid w:val="00D62497"/>
    <w:rsid w:val="00D6259B"/>
    <w:rsid w:val="00D629D2"/>
    <w:rsid w:val="00D62B90"/>
    <w:rsid w:val="00D62D0A"/>
    <w:rsid w:val="00D63597"/>
    <w:rsid w:val="00D63A17"/>
    <w:rsid w:val="00D642C3"/>
    <w:rsid w:val="00D642C5"/>
    <w:rsid w:val="00D6443E"/>
    <w:rsid w:val="00D64472"/>
    <w:rsid w:val="00D64584"/>
    <w:rsid w:val="00D64708"/>
    <w:rsid w:val="00D64977"/>
    <w:rsid w:val="00D64995"/>
    <w:rsid w:val="00D64E06"/>
    <w:rsid w:val="00D6504D"/>
    <w:rsid w:val="00D65069"/>
    <w:rsid w:val="00D653DA"/>
    <w:rsid w:val="00D6549A"/>
    <w:rsid w:val="00D655F5"/>
    <w:rsid w:val="00D65734"/>
    <w:rsid w:val="00D659F9"/>
    <w:rsid w:val="00D65B06"/>
    <w:rsid w:val="00D65E8D"/>
    <w:rsid w:val="00D6607B"/>
    <w:rsid w:val="00D66089"/>
    <w:rsid w:val="00D6621E"/>
    <w:rsid w:val="00D663DD"/>
    <w:rsid w:val="00D66AF5"/>
    <w:rsid w:val="00D66C7B"/>
    <w:rsid w:val="00D66CC6"/>
    <w:rsid w:val="00D66F1C"/>
    <w:rsid w:val="00D6720F"/>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C14"/>
    <w:rsid w:val="00D71DAE"/>
    <w:rsid w:val="00D71F12"/>
    <w:rsid w:val="00D71FAD"/>
    <w:rsid w:val="00D72111"/>
    <w:rsid w:val="00D7220F"/>
    <w:rsid w:val="00D722EF"/>
    <w:rsid w:val="00D724FF"/>
    <w:rsid w:val="00D7266A"/>
    <w:rsid w:val="00D72D33"/>
    <w:rsid w:val="00D72D63"/>
    <w:rsid w:val="00D72F22"/>
    <w:rsid w:val="00D7334A"/>
    <w:rsid w:val="00D73AF2"/>
    <w:rsid w:val="00D73F17"/>
    <w:rsid w:val="00D7406E"/>
    <w:rsid w:val="00D7412F"/>
    <w:rsid w:val="00D7437A"/>
    <w:rsid w:val="00D74499"/>
    <w:rsid w:val="00D745B1"/>
    <w:rsid w:val="00D74A39"/>
    <w:rsid w:val="00D74A8B"/>
    <w:rsid w:val="00D74BC5"/>
    <w:rsid w:val="00D74BEB"/>
    <w:rsid w:val="00D74C1B"/>
    <w:rsid w:val="00D74DD3"/>
    <w:rsid w:val="00D74E30"/>
    <w:rsid w:val="00D753C2"/>
    <w:rsid w:val="00D754CC"/>
    <w:rsid w:val="00D754EE"/>
    <w:rsid w:val="00D7561B"/>
    <w:rsid w:val="00D75754"/>
    <w:rsid w:val="00D75850"/>
    <w:rsid w:val="00D75AC1"/>
    <w:rsid w:val="00D75B47"/>
    <w:rsid w:val="00D75CD0"/>
    <w:rsid w:val="00D75D62"/>
    <w:rsid w:val="00D76220"/>
    <w:rsid w:val="00D764D3"/>
    <w:rsid w:val="00D765D9"/>
    <w:rsid w:val="00D76637"/>
    <w:rsid w:val="00D76AFC"/>
    <w:rsid w:val="00D76B6F"/>
    <w:rsid w:val="00D76BB9"/>
    <w:rsid w:val="00D76D08"/>
    <w:rsid w:val="00D76DE7"/>
    <w:rsid w:val="00D76EC1"/>
    <w:rsid w:val="00D76FD3"/>
    <w:rsid w:val="00D772AF"/>
    <w:rsid w:val="00D773A7"/>
    <w:rsid w:val="00D774ED"/>
    <w:rsid w:val="00D77625"/>
    <w:rsid w:val="00D777C7"/>
    <w:rsid w:val="00D778F2"/>
    <w:rsid w:val="00D77B61"/>
    <w:rsid w:val="00D77B7B"/>
    <w:rsid w:val="00D77D86"/>
    <w:rsid w:val="00D77F62"/>
    <w:rsid w:val="00D80274"/>
    <w:rsid w:val="00D8028B"/>
    <w:rsid w:val="00D8038B"/>
    <w:rsid w:val="00D80432"/>
    <w:rsid w:val="00D8066F"/>
    <w:rsid w:val="00D8087F"/>
    <w:rsid w:val="00D80DA0"/>
    <w:rsid w:val="00D80E19"/>
    <w:rsid w:val="00D8113F"/>
    <w:rsid w:val="00D8118B"/>
    <w:rsid w:val="00D813B4"/>
    <w:rsid w:val="00D81590"/>
    <w:rsid w:val="00D815AC"/>
    <w:rsid w:val="00D815C7"/>
    <w:rsid w:val="00D81603"/>
    <w:rsid w:val="00D81744"/>
    <w:rsid w:val="00D819D5"/>
    <w:rsid w:val="00D819F7"/>
    <w:rsid w:val="00D81BB5"/>
    <w:rsid w:val="00D81C0A"/>
    <w:rsid w:val="00D81C3E"/>
    <w:rsid w:val="00D81D64"/>
    <w:rsid w:val="00D81DFD"/>
    <w:rsid w:val="00D81E6F"/>
    <w:rsid w:val="00D82651"/>
    <w:rsid w:val="00D828A5"/>
    <w:rsid w:val="00D82B37"/>
    <w:rsid w:val="00D82C65"/>
    <w:rsid w:val="00D82DC0"/>
    <w:rsid w:val="00D832F0"/>
    <w:rsid w:val="00D8375C"/>
    <w:rsid w:val="00D83C05"/>
    <w:rsid w:val="00D83C3A"/>
    <w:rsid w:val="00D83EB8"/>
    <w:rsid w:val="00D843BE"/>
    <w:rsid w:val="00D84761"/>
    <w:rsid w:val="00D84879"/>
    <w:rsid w:val="00D848D8"/>
    <w:rsid w:val="00D84A7D"/>
    <w:rsid w:val="00D84A88"/>
    <w:rsid w:val="00D84F9F"/>
    <w:rsid w:val="00D855B4"/>
    <w:rsid w:val="00D85720"/>
    <w:rsid w:val="00D85725"/>
    <w:rsid w:val="00D85866"/>
    <w:rsid w:val="00D85C14"/>
    <w:rsid w:val="00D85FDF"/>
    <w:rsid w:val="00D86098"/>
    <w:rsid w:val="00D8609E"/>
    <w:rsid w:val="00D860F3"/>
    <w:rsid w:val="00D8655A"/>
    <w:rsid w:val="00D86772"/>
    <w:rsid w:val="00D86C1D"/>
    <w:rsid w:val="00D86ED8"/>
    <w:rsid w:val="00D86EE8"/>
    <w:rsid w:val="00D86F68"/>
    <w:rsid w:val="00D8707A"/>
    <w:rsid w:val="00D870FA"/>
    <w:rsid w:val="00D87267"/>
    <w:rsid w:val="00D87313"/>
    <w:rsid w:val="00D874DF"/>
    <w:rsid w:val="00D8751F"/>
    <w:rsid w:val="00D87B1B"/>
    <w:rsid w:val="00D87FD1"/>
    <w:rsid w:val="00D90044"/>
    <w:rsid w:val="00D90057"/>
    <w:rsid w:val="00D905C4"/>
    <w:rsid w:val="00D90E27"/>
    <w:rsid w:val="00D90FE5"/>
    <w:rsid w:val="00D910B0"/>
    <w:rsid w:val="00D91166"/>
    <w:rsid w:val="00D9119A"/>
    <w:rsid w:val="00D912E5"/>
    <w:rsid w:val="00D919F6"/>
    <w:rsid w:val="00D91BED"/>
    <w:rsid w:val="00D91D48"/>
    <w:rsid w:val="00D91EAE"/>
    <w:rsid w:val="00D92399"/>
    <w:rsid w:val="00D92435"/>
    <w:rsid w:val="00D9249C"/>
    <w:rsid w:val="00D925F6"/>
    <w:rsid w:val="00D92919"/>
    <w:rsid w:val="00D9297D"/>
    <w:rsid w:val="00D92980"/>
    <w:rsid w:val="00D92DA6"/>
    <w:rsid w:val="00D92E62"/>
    <w:rsid w:val="00D92EF7"/>
    <w:rsid w:val="00D93132"/>
    <w:rsid w:val="00D9344A"/>
    <w:rsid w:val="00D935E4"/>
    <w:rsid w:val="00D93772"/>
    <w:rsid w:val="00D937CF"/>
    <w:rsid w:val="00D93993"/>
    <w:rsid w:val="00D939DE"/>
    <w:rsid w:val="00D939FE"/>
    <w:rsid w:val="00D93B4F"/>
    <w:rsid w:val="00D93BD0"/>
    <w:rsid w:val="00D93C5C"/>
    <w:rsid w:val="00D93D2C"/>
    <w:rsid w:val="00D93DA0"/>
    <w:rsid w:val="00D9415C"/>
    <w:rsid w:val="00D941B9"/>
    <w:rsid w:val="00D943F1"/>
    <w:rsid w:val="00D9440D"/>
    <w:rsid w:val="00D9484F"/>
    <w:rsid w:val="00D94D54"/>
    <w:rsid w:val="00D94F4C"/>
    <w:rsid w:val="00D950AE"/>
    <w:rsid w:val="00D952CB"/>
    <w:rsid w:val="00D95434"/>
    <w:rsid w:val="00D9544E"/>
    <w:rsid w:val="00D954AD"/>
    <w:rsid w:val="00D9557D"/>
    <w:rsid w:val="00D9557E"/>
    <w:rsid w:val="00D95599"/>
    <w:rsid w:val="00D957F0"/>
    <w:rsid w:val="00D9582B"/>
    <w:rsid w:val="00D95889"/>
    <w:rsid w:val="00D958CC"/>
    <w:rsid w:val="00D95AC1"/>
    <w:rsid w:val="00D95B17"/>
    <w:rsid w:val="00D95C5D"/>
    <w:rsid w:val="00D95D26"/>
    <w:rsid w:val="00D95E6D"/>
    <w:rsid w:val="00D95FE1"/>
    <w:rsid w:val="00D96075"/>
    <w:rsid w:val="00D960DB"/>
    <w:rsid w:val="00D9638C"/>
    <w:rsid w:val="00D96541"/>
    <w:rsid w:val="00D96592"/>
    <w:rsid w:val="00D9661F"/>
    <w:rsid w:val="00D96636"/>
    <w:rsid w:val="00D966C9"/>
    <w:rsid w:val="00D96B75"/>
    <w:rsid w:val="00D9745C"/>
    <w:rsid w:val="00D975EB"/>
    <w:rsid w:val="00D97833"/>
    <w:rsid w:val="00D97835"/>
    <w:rsid w:val="00D97870"/>
    <w:rsid w:val="00D97DBE"/>
    <w:rsid w:val="00D97EE0"/>
    <w:rsid w:val="00DA01F7"/>
    <w:rsid w:val="00DA0352"/>
    <w:rsid w:val="00DA04BB"/>
    <w:rsid w:val="00DA05CD"/>
    <w:rsid w:val="00DA0861"/>
    <w:rsid w:val="00DA0AD0"/>
    <w:rsid w:val="00DA0BAE"/>
    <w:rsid w:val="00DA0C9E"/>
    <w:rsid w:val="00DA0E18"/>
    <w:rsid w:val="00DA0EB3"/>
    <w:rsid w:val="00DA0FFA"/>
    <w:rsid w:val="00DA10A1"/>
    <w:rsid w:val="00DA1213"/>
    <w:rsid w:val="00DA12A4"/>
    <w:rsid w:val="00DA1316"/>
    <w:rsid w:val="00DA1378"/>
    <w:rsid w:val="00DA154E"/>
    <w:rsid w:val="00DA1E3F"/>
    <w:rsid w:val="00DA2642"/>
    <w:rsid w:val="00DA299F"/>
    <w:rsid w:val="00DA2AA8"/>
    <w:rsid w:val="00DA2AFC"/>
    <w:rsid w:val="00DA2D37"/>
    <w:rsid w:val="00DA2EB2"/>
    <w:rsid w:val="00DA3657"/>
    <w:rsid w:val="00DA3695"/>
    <w:rsid w:val="00DA36E3"/>
    <w:rsid w:val="00DA37EB"/>
    <w:rsid w:val="00DA3837"/>
    <w:rsid w:val="00DA38B4"/>
    <w:rsid w:val="00DA39C8"/>
    <w:rsid w:val="00DA3A2B"/>
    <w:rsid w:val="00DA3AA9"/>
    <w:rsid w:val="00DA3E94"/>
    <w:rsid w:val="00DA3F69"/>
    <w:rsid w:val="00DA4095"/>
    <w:rsid w:val="00DA40BB"/>
    <w:rsid w:val="00DA4495"/>
    <w:rsid w:val="00DA44F0"/>
    <w:rsid w:val="00DA4D0A"/>
    <w:rsid w:val="00DA52FF"/>
    <w:rsid w:val="00DA530A"/>
    <w:rsid w:val="00DA5323"/>
    <w:rsid w:val="00DA568D"/>
    <w:rsid w:val="00DA57CF"/>
    <w:rsid w:val="00DA57E3"/>
    <w:rsid w:val="00DA5A3C"/>
    <w:rsid w:val="00DA5D7C"/>
    <w:rsid w:val="00DA5F61"/>
    <w:rsid w:val="00DA632A"/>
    <w:rsid w:val="00DA6405"/>
    <w:rsid w:val="00DA6716"/>
    <w:rsid w:val="00DA67D3"/>
    <w:rsid w:val="00DA694F"/>
    <w:rsid w:val="00DA6FA3"/>
    <w:rsid w:val="00DA6FF7"/>
    <w:rsid w:val="00DA71A2"/>
    <w:rsid w:val="00DA731C"/>
    <w:rsid w:val="00DA75E5"/>
    <w:rsid w:val="00DA7912"/>
    <w:rsid w:val="00DA7FE8"/>
    <w:rsid w:val="00DB0278"/>
    <w:rsid w:val="00DB0294"/>
    <w:rsid w:val="00DB0363"/>
    <w:rsid w:val="00DB0549"/>
    <w:rsid w:val="00DB073D"/>
    <w:rsid w:val="00DB07D2"/>
    <w:rsid w:val="00DB08C6"/>
    <w:rsid w:val="00DB0DD9"/>
    <w:rsid w:val="00DB100F"/>
    <w:rsid w:val="00DB1731"/>
    <w:rsid w:val="00DB1871"/>
    <w:rsid w:val="00DB1971"/>
    <w:rsid w:val="00DB19CD"/>
    <w:rsid w:val="00DB1D8E"/>
    <w:rsid w:val="00DB1F4E"/>
    <w:rsid w:val="00DB20EE"/>
    <w:rsid w:val="00DB24FB"/>
    <w:rsid w:val="00DB255A"/>
    <w:rsid w:val="00DB25F0"/>
    <w:rsid w:val="00DB2C49"/>
    <w:rsid w:val="00DB2D80"/>
    <w:rsid w:val="00DB2E36"/>
    <w:rsid w:val="00DB309C"/>
    <w:rsid w:val="00DB321F"/>
    <w:rsid w:val="00DB335A"/>
    <w:rsid w:val="00DB351A"/>
    <w:rsid w:val="00DB37A2"/>
    <w:rsid w:val="00DB395E"/>
    <w:rsid w:val="00DB3A47"/>
    <w:rsid w:val="00DB3CAC"/>
    <w:rsid w:val="00DB3D71"/>
    <w:rsid w:val="00DB3D92"/>
    <w:rsid w:val="00DB40B8"/>
    <w:rsid w:val="00DB417D"/>
    <w:rsid w:val="00DB42FF"/>
    <w:rsid w:val="00DB443B"/>
    <w:rsid w:val="00DB449C"/>
    <w:rsid w:val="00DB46B4"/>
    <w:rsid w:val="00DB47E8"/>
    <w:rsid w:val="00DB4833"/>
    <w:rsid w:val="00DB49E9"/>
    <w:rsid w:val="00DB4B88"/>
    <w:rsid w:val="00DB4C36"/>
    <w:rsid w:val="00DB4CF0"/>
    <w:rsid w:val="00DB4FC4"/>
    <w:rsid w:val="00DB5191"/>
    <w:rsid w:val="00DB57F3"/>
    <w:rsid w:val="00DB586A"/>
    <w:rsid w:val="00DB597D"/>
    <w:rsid w:val="00DB5D8B"/>
    <w:rsid w:val="00DB5E32"/>
    <w:rsid w:val="00DB5ECC"/>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B7F99"/>
    <w:rsid w:val="00DC0089"/>
    <w:rsid w:val="00DC088C"/>
    <w:rsid w:val="00DC08CE"/>
    <w:rsid w:val="00DC096C"/>
    <w:rsid w:val="00DC0A03"/>
    <w:rsid w:val="00DC0A81"/>
    <w:rsid w:val="00DC0BD8"/>
    <w:rsid w:val="00DC0CBA"/>
    <w:rsid w:val="00DC0D56"/>
    <w:rsid w:val="00DC0E5C"/>
    <w:rsid w:val="00DC0F03"/>
    <w:rsid w:val="00DC0F36"/>
    <w:rsid w:val="00DC1997"/>
    <w:rsid w:val="00DC1BCC"/>
    <w:rsid w:val="00DC1C1D"/>
    <w:rsid w:val="00DC20CE"/>
    <w:rsid w:val="00DC20E3"/>
    <w:rsid w:val="00DC222C"/>
    <w:rsid w:val="00DC248C"/>
    <w:rsid w:val="00DC24B0"/>
    <w:rsid w:val="00DC24D9"/>
    <w:rsid w:val="00DC2640"/>
    <w:rsid w:val="00DC2D4B"/>
    <w:rsid w:val="00DC2F8C"/>
    <w:rsid w:val="00DC30F5"/>
    <w:rsid w:val="00DC3492"/>
    <w:rsid w:val="00DC36F1"/>
    <w:rsid w:val="00DC3792"/>
    <w:rsid w:val="00DC38E0"/>
    <w:rsid w:val="00DC3A50"/>
    <w:rsid w:val="00DC40A9"/>
    <w:rsid w:val="00DC418A"/>
    <w:rsid w:val="00DC41B9"/>
    <w:rsid w:val="00DC41F0"/>
    <w:rsid w:val="00DC45E1"/>
    <w:rsid w:val="00DC483A"/>
    <w:rsid w:val="00DC49AC"/>
    <w:rsid w:val="00DC4AE9"/>
    <w:rsid w:val="00DC4DB9"/>
    <w:rsid w:val="00DC4E5E"/>
    <w:rsid w:val="00DC5038"/>
    <w:rsid w:val="00DC5776"/>
    <w:rsid w:val="00DC5CFE"/>
    <w:rsid w:val="00DC5EC2"/>
    <w:rsid w:val="00DC6043"/>
    <w:rsid w:val="00DC6082"/>
    <w:rsid w:val="00DC61F5"/>
    <w:rsid w:val="00DC6266"/>
    <w:rsid w:val="00DC6399"/>
    <w:rsid w:val="00DC63D3"/>
    <w:rsid w:val="00DC63D7"/>
    <w:rsid w:val="00DC6802"/>
    <w:rsid w:val="00DC694A"/>
    <w:rsid w:val="00DC6A5A"/>
    <w:rsid w:val="00DC6AAF"/>
    <w:rsid w:val="00DC6EF5"/>
    <w:rsid w:val="00DC70C2"/>
    <w:rsid w:val="00DC74C6"/>
    <w:rsid w:val="00DC7593"/>
    <w:rsid w:val="00DC7B3E"/>
    <w:rsid w:val="00DC7C91"/>
    <w:rsid w:val="00DC7D7E"/>
    <w:rsid w:val="00DC7D84"/>
    <w:rsid w:val="00DC7DE8"/>
    <w:rsid w:val="00DD0066"/>
    <w:rsid w:val="00DD01C5"/>
    <w:rsid w:val="00DD01C7"/>
    <w:rsid w:val="00DD02EC"/>
    <w:rsid w:val="00DD04EC"/>
    <w:rsid w:val="00DD068C"/>
    <w:rsid w:val="00DD07D2"/>
    <w:rsid w:val="00DD0A01"/>
    <w:rsid w:val="00DD0C27"/>
    <w:rsid w:val="00DD0E1A"/>
    <w:rsid w:val="00DD0E3E"/>
    <w:rsid w:val="00DD0F34"/>
    <w:rsid w:val="00DD0F65"/>
    <w:rsid w:val="00DD0FC0"/>
    <w:rsid w:val="00DD0FD5"/>
    <w:rsid w:val="00DD11CB"/>
    <w:rsid w:val="00DD14BB"/>
    <w:rsid w:val="00DD14CC"/>
    <w:rsid w:val="00DD18F6"/>
    <w:rsid w:val="00DD1A1E"/>
    <w:rsid w:val="00DD1AF1"/>
    <w:rsid w:val="00DD1B98"/>
    <w:rsid w:val="00DD208B"/>
    <w:rsid w:val="00DD213F"/>
    <w:rsid w:val="00DD229E"/>
    <w:rsid w:val="00DD28CB"/>
    <w:rsid w:val="00DD2902"/>
    <w:rsid w:val="00DD293E"/>
    <w:rsid w:val="00DD2A62"/>
    <w:rsid w:val="00DD2D84"/>
    <w:rsid w:val="00DD2FF4"/>
    <w:rsid w:val="00DD30EC"/>
    <w:rsid w:val="00DD36FC"/>
    <w:rsid w:val="00DD3931"/>
    <w:rsid w:val="00DD3BA9"/>
    <w:rsid w:val="00DD3C41"/>
    <w:rsid w:val="00DD3F0A"/>
    <w:rsid w:val="00DD3FF2"/>
    <w:rsid w:val="00DD4132"/>
    <w:rsid w:val="00DD413C"/>
    <w:rsid w:val="00DD41B0"/>
    <w:rsid w:val="00DD426E"/>
    <w:rsid w:val="00DD42AA"/>
    <w:rsid w:val="00DD4450"/>
    <w:rsid w:val="00DD44F2"/>
    <w:rsid w:val="00DD48EB"/>
    <w:rsid w:val="00DD4D8F"/>
    <w:rsid w:val="00DD5066"/>
    <w:rsid w:val="00DD5341"/>
    <w:rsid w:val="00DD55E0"/>
    <w:rsid w:val="00DD5D84"/>
    <w:rsid w:val="00DD5DBC"/>
    <w:rsid w:val="00DD5F2B"/>
    <w:rsid w:val="00DD5FAA"/>
    <w:rsid w:val="00DD603D"/>
    <w:rsid w:val="00DD62F4"/>
    <w:rsid w:val="00DD6455"/>
    <w:rsid w:val="00DD6505"/>
    <w:rsid w:val="00DD65E9"/>
    <w:rsid w:val="00DD6610"/>
    <w:rsid w:val="00DD665F"/>
    <w:rsid w:val="00DD6747"/>
    <w:rsid w:val="00DD71F1"/>
    <w:rsid w:val="00DD72BB"/>
    <w:rsid w:val="00DD735C"/>
    <w:rsid w:val="00DD73CB"/>
    <w:rsid w:val="00DD7720"/>
    <w:rsid w:val="00DD781A"/>
    <w:rsid w:val="00DD78A4"/>
    <w:rsid w:val="00DD78F1"/>
    <w:rsid w:val="00DD7BFD"/>
    <w:rsid w:val="00DD7D47"/>
    <w:rsid w:val="00DE027B"/>
    <w:rsid w:val="00DE03ED"/>
    <w:rsid w:val="00DE048C"/>
    <w:rsid w:val="00DE09B5"/>
    <w:rsid w:val="00DE0D05"/>
    <w:rsid w:val="00DE0DAE"/>
    <w:rsid w:val="00DE1095"/>
    <w:rsid w:val="00DE10B8"/>
    <w:rsid w:val="00DE11BD"/>
    <w:rsid w:val="00DE1512"/>
    <w:rsid w:val="00DE1628"/>
    <w:rsid w:val="00DE17F1"/>
    <w:rsid w:val="00DE1A99"/>
    <w:rsid w:val="00DE1B67"/>
    <w:rsid w:val="00DE1D39"/>
    <w:rsid w:val="00DE1FBC"/>
    <w:rsid w:val="00DE1FF4"/>
    <w:rsid w:val="00DE2031"/>
    <w:rsid w:val="00DE22B5"/>
    <w:rsid w:val="00DE2420"/>
    <w:rsid w:val="00DE25C6"/>
    <w:rsid w:val="00DE26D0"/>
    <w:rsid w:val="00DE2CBC"/>
    <w:rsid w:val="00DE2CEF"/>
    <w:rsid w:val="00DE2FEE"/>
    <w:rsid w:val="00DE3105"/>
    <w:rsid w:val="00DE320D"/>
    <w:rsid w:val="00DE3437"/>
    <w:rsid w:val="00DE3499"/>
    <w:rsid w:val="00DE3669"/>
    <w:rsid w:val="00DE36B6"/>
    <w:rsid w:val="00DE3945"/>
    <w:rsid w:val="00DE3B02"/>
    <w:rsid w:val="00DE3C76"/>
    <w:rsid w:val="00DE3C97"/>
    <w:rsid w:val="00DE3DBB"/>
    <w:rsid w:val="00DE4276"/>
    <w:rsid w:val="00DE46AC"/>
    <w:rsid w:val="00DE470E"/>
    <w:rsid w:val="00DE4773"/>
    <w:rsid w:val="00DE4AF9"/>
    <w:rsid w:val="00DE4D21"/>
    <w:rsid w:val="00DE4F2F"/>
    <w:rsid w:val="00DE5060"/>
    <w:rsid w:val="00DE51D4"/>
    <w:rsid w:val="00DE544A"/>
    <w:rsid w:val="00DE54BF"/>
    <w:rsid w:val="00DE5CED"/>
    <w:rsid w:val="00DE5EB4"/>
    <w:rsid w:val="00DE5FAD"/>
    <w:rsid w:val="00DE5FCF"/>
    <w:rsid w:val="00DE6047"/>
    <w:rsid w:val="00DE6074"/>
    <w:rsid w:val="00DE60A2"/>
    <w:rsid w:val="00DE61DF"/>
    <w:rsid w:val="00DE6399"/>
    <w:rsid w:val="00DE653B"/>
    <w:rsid w:val="00DE6D6B"/>
    <w:rsid w:val="00DE6D80"/>
    <w:rsid w:val="00DE6EAE"/>
    <w:rsid w:val="00DE6FCF"/>
    <w:rsid w:val="00DE734C"/>
    <w:rsid w:val="00DE749A"/>
    <w:rsid w:val="00DE754B"/>
    <w:rsid w:val="00DE77F5"/>
    <w:rsid w:val="00DE783B"/>
    <w:rsid w:val="00DE78CD"/>
    <w:rsid w:val="00DE7A3D"/>
    <w:rsid w:val="00DE7C46"/>
    <w:rsid w:val="00DE7C76"/>
    <w:rsid w:val="00DF0205"/>
    <w:rsid w:val="00DF0214"/>
    <w:rsid w:val="00DF11BA"/>
    <w:rsid w:val="00DF11CE"/>
    <w:rsid w:val="00DF192B"/>
    <w:rsid w:val="00DF1A46"/>
    <w:rsid w:val="00DF1AA8"/>
    <w:rsid w:val="00DF1C7A"/>
    <w:rsid w:val="00DF1DF0"/>
    <w:rsid w:val="00DF2344"/>
    <w:rsid w:val="00DF247E"/>
    <w:rsid w:val="00DF2800"/>
    <w:rsid w:val="00DF2851"/>
    <w:rsid w:val="00DF2885"/>
    <w:rsid w:val="00DF2EDC"/>
    <w:rsid w:val="00DF3140"/>
    <w:rsid w:val="00DF32A4"/>
    <w:rsid w:val="00DF3382"/>
    <w:rsid w:val="00DF343C"/>
    <w:rsid w:val="00DF34FE"/>
    <w:rsid w:val="00DF3650"/>
    <w:rsid w:val="00DF3732"/>
    <w:rsid w:val="00DF3A4A"/>
    <w:rsid w:val="00DF3EC9"/>
    <w:rsid w:val="00DF4127"/>
    <w:rsid w:val="00DF4151"/>
    <w:rsid w:val="00DF437A"/>
    <w:rsid w:val="00DF4460"/>
    <w:rsid w:val="00DF4487"/>
    <w:rsid w:val="00DF46D7"/>
    <w:rsid w:val="00DF48D3"/>
    <w:rsid w:val="00DF496C"/>
    <w:rsid w:val="00DF4C20"/>
    <w:rsid w:val="00DF4D29"/>
    <w:rsid w:val="00DF4D52"/>
    <w:rsid w:val="00DF4D6C"/>
    <w:rsid w:val="00DF5324"/>
    <w:rsid w:val="00DF5B54"/>
    <w:rsid w:val="00DF5C21"/>
    <w:rsid w:val="00DF5E4B"/>
    <w:rsid w:val="00DF5EA5"/>
    <w:rsid w:val="00DF5F30"/>
    <w:rsid w:val="00DF5FD3"/>
    <w:rsid w:val="00DF5FE7"/>
    <w:rsid w:val="00DF603C"/>
    <w:rsid w:val="00DF6064"/>
    <w:rsid w:val="00DF6197"/>
    <w:rsid w:val="00DF672F"/>
    <w:rsid w:val="00DF67A0"/>
    <w:rsid w:val="00DF69E9"/>
    <w:rsid w:val="00DF6A42"/>
    <w:rsid w:val="00DF6AE0"/>
    <w:rsid w:val="00DF6BE6"/>
    <w:rsid w:val="00DF6CD2"/>
    <w:rsid w:val="00DF6DA9"/>
    <w:rsid w:val="00DF6E2D"/>
    <w:rsid w:val="00DF6E8B"/>
    <w:rsid w:val="00DF6EB1"/>
    <w:rsid w:val="00DF6F78"/>
    <w:rsid w:val="00DF70CE"/>
    <w:rsid w:val="00DF71B9"/>
    <w:rsid w:val="00DF71C3"/>
    <w:rsid w:val="00DF7461"/>
    <w:rsid w:val="00DF747F"/>
    <w:rsid w:val="00DF777C"/>
    <w:rsid w:val="00DF78E3"/>
    <w:rsid w:val="00DF7905"/>
    <w:rsid w:val="00DF7991"/>
    <w:rsid w:val="00DF79F0"/>
    <w:rsid w:val="00DF7ED2"/>
    <w:rsid w:val="00DF7ED8"/>
    <w:rsid w:val="00E00810"/>
    <w:rsid w:val="00E00AC0"/>
    <w:rsid w:val="00E00C4C"/>
    <w:rsid w:val="00E00C97"/>
    <w:rsid w:val="00E00D25"/>
    <w:rsid w:val="00E00DF0"/>
    <w:rsid w:val="00E0116F"/>
    <w:rsid w:val="00E01403"/>
    <w:rsid w:val="00E01BC7"/>
    <w:rsid w:val="00E01C4E"/>
    <w:rsid w:val="00E01E89"/>
    <w:rsid w:val="00E01EEB"/>
    <w:rsid w:val="00E01FEC"/>
    <w:rsid w:val="00E020C5"/>
    <w:rsid w:val="00E021CF"/>
    <w:rsid w:val="00E024ED"/>
    <w:rsid w:val="00E02B23"/>
    <w:rsid w:val="00E02D6D"/>
    <w:rsid w:val="00E02FEC"/>
    <w:rsid w:val="00E03160"/>
    <w:rsid w:val="00E03203"/>
    <w:rsid w:val="00E036AD"/>
    <w:rsid w:val="00E03843"/>
    <w:rsid w:val="00E038FF"/>
    <w:rsid w:val="00E0393D"/>
    <w:rsid w:val="00E03D9C"/>
    <w:rsid w:val="00E03DCB"/>
    <w:rsid w:val="00E03EBD"/>
    <w:rsid w:val="00E040C8"/>
    <w:rsid w:val="00E04417"/>
    <w:rsid w:val="00E04526"/>
    <w:rsid w:val="00E04778"/>
    <w:rsid w:val="00E0489E"/>
    <w:rsid w:val="00E04A81"/>
    <w:rsid w:val="00E04C06"/>
    <w:rsid w:val="00E04F40"/>
    <w:rsid w:val="00E0509E"/>
    <w:rsid w:val="00E053DB"/>
    <w:rsid w:val="00E053E3"/>
    <w:rsid w:val="00E05484"/>
    <w:rsid w:val="00E0576C"/>
    <w:rsid w:val="00E05993"/>
    <w:rsid w:val="00E05C45"/>
    <w:rsid w:val="00E05CAD"/>
    <w:rsid w:val="00E05DAF"/>
    <w:rsid w:val="00E05DD1"/>
    <w:rsid w:val="00E05E04"/>
    <w:rsid w:val="00E061CB"/>
    <w:rsid w:val="00E06AA4"/>
    <w:rsid w:val="00E070E6"/>
    <w:rsid w:val="00E0716B"/>
    <w:rsid w:val="00E072C1"/>
    <w:rsid w:val="00E074BE"/>
    <w:rsid w:val="00E07666"/>
    <w:rsid w:val="00E0774B"/>
    <w:rsid w:val="00E07799"/>
    <w:rsid w:val="00E07812"/>
    <w:rsid w:val="00E079D0"/>
    <w:rsid w:val="00E07ED2"/>
    <w:rsid w:val="00E100B8"/>
    <w:rsid w:val="00E101B8"/>
    <w:rsid w:val="00E10558"/>
    <w:rsid w:val="00E10698"/>
    <w:rsid w:val="00E10EA0"/>
    <w:rsid w:val="00E10F06"/>
    <w:rsid w:val="00E11027"/>
    <w:rsid w:val="00E11343"/>
    <w:rsid w:val="00E113EF"/>
    <w:rsid w:val="00E11540"/>
    <w:rsid w:val="00E11788"/>
    <w:rsid w:val="00E11882"/>
    <w:rsid w:val="00E11BBD"/>
    <w:rsid w:val="00E11D4D"/>
    <w:rsid w:val="00E11D7F"/>
    <w:rsid w:val="00E11EC8"/>
    <w:rsid w:val="00E1200D"/>
    <w:rsid w:val="00E121AD"/>
    <w:rsid w:val="00E123A5"/>
    <w:rsid w:val="00E1273C"/>
    <w:rsid w:val="00E1303B"/>
    <w:rsid w:val="00E1359E"/>
    <w:rsid w:val="00E1368D"/>
    <w:rsid w:val="00E13A07"/>
    <w:rsid w:val="00E13CA8"/>
    <w:rsid w:val="00E13CB7"/>
    <w:rsid w:val="00E140E9"/>
    <w:rsid w:val="00E142A4"/>
    <w:rsid w:val="00E144AC"/>
    <w:rsid w:val="00E144FB"/>
    <w:rsid w:val="00E1456F"/>
    <w:rsid w:val="00E14BB5"/>
    <w:rsid w:val="00E14D1E"/>
    <w:rsid w:val="00E14DD3"/>
    <w:rsid w:val="00E14E1D"/>
    <w:rsid w:val="00E14FFC"/>
    <w:rsid w:val="00E1526C"/>
    <w:rsid w:val="00E15382"/>
    <w:rsid w:val="00E155C9"/>
    <w:rsid w:val="00E155DF"/>
    <w:rsid w:val="00E1576F"/>
    <w:rsid w:val="00E158E2"/>
    <w:rsid w:val="00E15960"/>
    <w:rsid w:val="00E15A59"/>
    <w:rsid w:val="00E15AE3"/>
    <w:rsid w:val="00E15C2F"/>
    <w:rsid w:val="00E15CCF"/>
    <w:rsid w:val="00E15DB0"/>
    <w:rsid w:val="00E15FE2"/>
    <w:rsid w:val="00E164BC"/>
    <w:rsid w:val="00E1650E"/>
    <w:rsid w:val="00E16772"/>
    <w:rsid w:val="00E1683E"/>
    <w:rsid w:val="00E1684D"/>
    <w:rsid w:val="00E16949"/>
    <w:rsid w:val="00E16A48"/>
    <w:rsid w:val="00E16CFD"/>
    <w:rsid w:val="00E16D35"/>
    <w:rsid w:val="00E16D57"/>
    <w:rsid w:val="00E16ECB"/>
    <w:rsid w:val="00E16FE8"/>
    <w:rsid w:val="00E173C0"/>
    <w:rsid w:val="00E1741A"/>
    <w:rsid w:val="00E1748A"/>
    <w:rsid w:val="00E17686"/>
    <w:rsid w:val="00E176EA"/>
    <w:rsid w:val="00E177B8"/>
    <w:rsid w:val="00E17BC3"/>
    <w:rsid w:val="00E20040"/>
    <w:rsid w:val="00E200E1"/>
    <w:rsid w:val="00E2063E"/>
    <w:rsid w:val="00E206EB"/>
    <w:rsid w:val="00E207E8"/>
    <w:rsid w:val="00E208EC"/>
    <w:rsid w:val="00E212E9"/>
    <w:rsid w:val="00E21468"/>
    <w:rsid w:val="00E21526"/>
    <w:rsid w:val="00E21A2A"/>
    <w:rsid w:val="00E21B33"/>
    <w:rsid w:val="00E2213A"/>
    <w:rsid w:val="00E22230"/>
    <w:rsid w:val="00E2237C"/>
    <w:rsid w:val="00E227B7"/>
    <w:rsid w:val="00E2280A"/>
    <w:rsid w:val="00E228D8"/>
    <w:rsid w:val="00E22B51"/>
    <w:rsid w:val="00E22C4B"/>
    <w:rsid w:val="00E22D54"/>
    <w:rsid w:val="00E22E85"/>
    <w:rsid w:val="00E230FC"/>
    <w:rsid w:val="00E231C5"/>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A7"/>
    <w:rsid w:val="00E25A9B"/>
    <w:rsid w:val="00E25FA9"/>
    <w:rsid w:val="00E25FEC"/>
    <w:rsid w:val="00E26221"/>
    <w:rsid w:val="00E26244"/>
    <w:rsid w:val="00E263C7"/>
    <w:rsid w:val="00E267DB"/>
    <w:rsid w:val="00E26C32"/>
    <w:rsid w:val="00E26C77"/>
    <w:rsid w:val="00E26DB9"/>
    <w:rsid w:val="00E26DEA"/>
    <w:rsid w:val="00E2700E"/>
    <w:rsid w:val="00E27222"/>
    <w:rsid w:val="00E27232"/>
    <w:rsid w:val="00E2724D"/>
    <w:rsid w:val="00E27446"/>
    <w:rsid w:val="00E2795A"/>
    <w:rsid w:val="00E27AD9"/>
    <w:rsid w:val="00E27F48"/>
    <w:rsid w:val="00E27FC2"/>
    <w:rsid w:val="00E3012E"/>
    <w:rsid w:val="00E303E4"/>
    <w:rsid w:val="00E30453"/>
    <w:rsid w:val="00E30565"/>
    <w:rsid w:val="00E30586"/>
    <w:rsid w:val="00E3066C"/>
    <w:rsid w:val="00E3067B"/>
    <w:rsid w:val="00E308C5"/>
    <w:rsid w:val="00E30A7B"/>
    <w:rsid w:val="00E30BDE"/>
    <w:rsid w:val="00E30C48"/>
    <w:rsid w:val="00E30EAC"/>
    <w:rsid w:val="00E30FB8"/>
    <w:rsid w:val="00E3162B"/>
    <w:rsid w:val="00E3170E"/>
    <w:rsid w:val="00E31758"/>
    <w:rsid w:val="00E31769"/>
    <w:rsid w:val="00E31908"/>
    <w:rsid w:val="00E31F13"/>
    <w:rsid w:val="00E32356"/>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2FDC"/>
    <w:rsid w:val="00E33217"/>
    <w:rsid w:val="00E33375"/>
    <w:rsid w:val="00E3348E"/>
    <w:rsid w:val="00E334C8"/>
    <w:rsid w:val="00E336B1"/>
    <w:rsid w:val="00E33A7B"/>
    <w:rsid w:val="00E33BDA"/>
    <w:rsid w:val="00E33E22"/>
    <w:rsid w:val="00E34118"/>
    <w:rsid w:val="00E34169"/>
    <w:rsid w:val="00E343A5"/>
    <w:rsid w:val="00E343B9"/>
    <w:rsid w:val="00E34426"/>
    <w:rsid w:val="00E34864"/>
    <w:rsid w:val="00E34BC1"/>
    <w:rsid w:val="00E34C23"/>
    <w:rsid w:val="00E34F76"/>
    <w:rsid w:val="00E350BE"/>
    <w:rsid w:val="00E35481"/>
    <w:rsid w:val="00E3585F"/>
    <w:rsid w:val="00E35875"/>
    <w:rsid w:val="00E359F4"/>
    <w:rsid w:val="00E35B02"/>
    <w:rsid w:val="00E35C04"/>
    <w:rsid w:val="00E35C82"/>
    <w:rsid w:val="00E36139"/>
    <w:rsid w:val="00E36207"/>
    <w:rsid w:val="00E36798"/>
    <w:rsid w:val="00E367D9"/>
    <w:rsid w:val="00E36A1D"/>
    <w:rsid w:val="00E36B26"/>
    <w:rsid w:val="00E36DD8"/>
    <w:rsid w:val="00E36E80"/>
    <w:rsid w:val="00E3712F"/>
    <w:rsid w:val="00E3749B"/>
    <w:rsid w:val="00E3786E"/>
    <w:rsid w:val="00E378FF"/>
    <w:rsid w:val="00E379BF"/>
    <w:rsid w:val="00E379E3"/>
    <w:rsid w:val="00E37E19"/>
    <w:rsid w:val="00E40057"/>
    <w:rsid w:val="00E404EF"/>
    <w:rsid w:val="00E4060A"/>
    <w:rsid w:val="00E408FE"/>
    <w:rsid w:val="00E40D62"/>
    <w:rsid w:val="00E40F52"/>
    <w:rsid w:val="00E41083"/>
    <w:rsid w:val="00E41326"/>
    <w:rsid w:val="00E41430"/>
    <w:rsid w:val="00E41755"/>
    <w:rsid w:val="00E41C5C"/>
    <w:rsid w:val="00E41DA0"/>
    <w:rsid w:val="00E41DE7"/>
    <w:rsid w:val="00E41F2B"/>
    <w:rsid w:val="00E42162"/>
    <w:rsid w:val="00E427F6"/>
    <w:rsid w:val="00E42C30"/>
    <w:rsid w:val="00E42D15"/>
    <w:rsid w:val="00E42EC8"/>
    <w:rsid w:val="00E430C2"/>
    <w:rsid w:val="00E43275"/>
    <w:rsid w:val="00E4360D"/>
    <w:rsid w:val="00E43661"/>
    <w:rsid w:val="00E4384F"/>
    <w:rsid w:val="00E43B11"/>
    <w:rsid w:val="00E43B5F"/>
    <w:rsid w:val="00E43F26"/>
    <w:rsid w:val="00E43F8E"/>
    <w:rsid w:val="00E44060"/>
    <w:rsid w:val="00E4437D"/>
    <w:rsid w:val="00E44B3E"/>
    <w:rsid w:val="00E44CB9"/>
    <w:rsid w:val="00E44D5C"/>
    <w:rsid w:val="00E45031"/>
    <w:rsid w:val="00E4513C"/>
    <w:rsid w:val="00E455CA"/>
    <w:rsid w:val="00E455D7"/>
    <w:rsid w:val="00E458FE"/>
    <w:rsid w:val="00E45CBD"/>
    <w:rsid w:val="00E45FAE"/>
    <w:rsid w:val="00E45FB6"/>
    <w:rsid w:val="00E46037"/>
    <w:rsid w:val="00E461A0"/>
    <w:rsid w:val="00E464DA"/>
    <w:rsid w:val="00E46611"/>
    <w:rsid w:val="00E4675F"/>
    <w:rsid w:val="00E4685E"/>
    <w:rsid w:val="00E469DD"/>
    <w:rsid w:val="00E46DA4"/>
    <w:rsid w:val="00E46EB9"/>
    <w:rsid w:val="00E47037"/>
    <w:rsid w:val="00E4704A"/>
    <w:rsid w:val="00E47105"/>
    <w:rsid w:val="00E47226"/>
    <w:rsid w:val="00E472F5"/>
    <w:rsid w:val="00E4732E"/>
    <w:rsid w:val="00E47655"/>
    <w:rsid w:val="00E47BEF"/>
    <w:rsid w:val="00E5014B"/>
    <w:rsid w:val="00E5032F"/>
    <w:rsid w:val="00E5039C"/>
    <w:rsid w:val="00E50584"/>
    <w:rsid w:val="00E506A0"/>
    <w:rsid w:val="00E50CB9"/>
    <w:rsid w:val="00E50F21"/>
    <w:rsid w:val="00E5107D"/>
    <w:rsid w:val="00E51205"/>
    <w:rsid w:val="00E512CC"/>
    <w:rsid w:val="00E5164C"/>
    <w:rsid w:val="00E5164D"/>
    <w:rsid w:val="00E51999"/>
    <w:rsid w:val="00E51AFB"/>
    <w:rsid w:val="00E51CE8"/>
    <w:rsid w:val="00E51D9F"/>
    <w:rsid w:val="00E51DEC"/>
    <w:rsid w:val="00E51E08"/>
    <w:rsid w:val="00E51E73"/>
    <w:rsid w:val="00E51F46"/>
    <w:rsid w:val="00E52365"/>
    <w:rsid w:val="00E524D6"/>
    <w:rsid w:val="00E52664"/>
    <w:rsid w:val="00E52A0D"/>
    <w:rsid w:val="00E52A8A"/>
    <w:rsid w:val="00E52B96"/>
    <w:rsid w:val="00E52BBA"/>
    <w:rsid w:val="00E52EC8"/>
    <w:rsid w:val="00E537D6"/>
    <w:rsid w:val="00E53C01"/>
    <w:rsid w:val="00E53FF2"/>
    <w:rsid w:val="00E54584"/>
    <w:rsid w:val="00E54882"/>
    <w:rsid w:val="00E54974"/>
    <w:rsid w:val="00E54985"/>
    <w:rsid w:val="00E54AA0"/>
    <w:rsid w:val="00E54B56"/>
    <w:rsid w:val="00E54D5E"/>
    <w:rsid w:val="00E5506D"/>
    <w:rsid w:val="00E55094"/>
    <w:rsid w:val="00E550F4"/>
    <w:rsid w:val="00E557A3"/>
    <w:rsid w:val="00E557D1"/>
    <w:rsid w:val="00E5580A"/>
    <w:rsid w:val="00E55AEF"/>
    <w:rsid w:val="00E5611B"/>
    <w:rsid w:val="00E56251"/>
    <w:rsid w:val="00E5626E"/>
    <w:rsid w:val="00E5627A"/>
    <w:rsid w:val="00E568C1"/>
    <w:rsid w:val="00E56A11"/>
    <w:rsid w:val="00E56AFB"/>
    <w:rsid w:val="00E56F4F"/>
    <w:rsid w:val="00E57100"/>
    <w:rsid w:val="00E5780C"/>
    <w:rsid w:val="00E57A14"/>
    <w:rsid w:val="00E57BAF"/>
    <w:rsid w:val="00E57D75"/>
    <w:rsid w:val="00E60CB2"/>
    <w:rsid w:val="00E60F9E"/>
    <w:rsid w:val="00E61136"/>
    <w:rsid w:val="00E61251"/>
    <w:rsid w:val="00E61316"/>
    <w:rsid w:val="00E61A63"/>
    <w:rsid w:val="00E61D9B"/>
    <w:rsid w:val="00E62033"/>
    <w:rsid w:val="00E6206E"/>
    <w:rsid w:val="00E62369"/>
    <w:rsid w:val="00E62570"/>
    <w:rsid w:val="00E6264C"/>
    <w:rsid w:val="00E626CB"/>
    <w:rsid w:val="00E627A6"/>
    <w:rsid w:val="00E62DE8"/>
    <w:rsid w:val="00E630D7"/>
    <w:rsid w:val="00E63411"/>
    <w:rsid w:val="00E634A1"/>
    <w:rsid w:val="00E634CA"/>
    <w:rsid w:val="00E63572"/>
    <w:rsid w:val="00E63604"/>
    <w:rsid w:val="00E6363E"/>
    <w:rsid w:val="00E63807"/>
    <w:rsid w:val="00E63979"/>
    <w:rsid w:val="00E63CBD"/>
    <w:rsid w:val="00E63F39"/>
    <w:rsid w:val="00E640CC"/>
    <w:rsid w:val="00E644A3"/>
    <w:rsid w:val="00E649AC"/>
    <w:rsid w:val="00E64AEC"/>
    <w:rsid w:val="00E64EFE"/>
    <w:rsid w:val="00E64FC0"/>
    <w:rsid w:val="00E6503A"/>
    <w:rsid w:val="00E6520C"/>
    <w:rsid w:val="00E6545D"/>
    <w:rsid w:val="00E65867"/>
    <w:rsid w:val="00E65AD6"/>
    <w:rsid w:val="00E65B52"/>
    <w:rsid w:val="00E65D9B"/>
    <w:rsid w:val="00E65DB6"/>
    <w:rsid w:val="00E65DBD"/>
    <w:rsid w:val="00E65E6D"/>
    <w:rsid w:val="00E65F0A"/>
    <w:rsid w:val="00E66098"/>
    <w:rsid w:val="00E66286"/>
    <w:rsid w:val="00E6631D"/>
    <w:rsid w:val="00E664F1"/>
    <w:rsid w:val="00E667CA"/>
    <w:rsid w:val="00E6686F"/>
    <w:rsid w:val="00E6719D"/>
    <w:rsid w:val="00E674C4"/>
    <w:rsid w:val="00E675B7"/>
    <w:rsid w:val="00E675BE"/>
    <w:rsid w:val="00E675D3"/>
    <w:rsid w:val="00E677AC"/>
    <w:rsid w:val="00E67A64"/>
    <w:rsid w:val="00E67C1A"/>
    <w:rsid w:val="00E67FB3"/>
    <w:rsid w:val="00E704C0"/>
    <w:rsid w:val="00E707C6"/>
    <w:rsid w:val="00E70808"/>
    <w:rsid w:val="00E70A87"/>
    <w:rsid w:val="00E70CF7"/>
    <w:rsid w:val="00E7110C"/>
    <w:rsid w:val="00E71137"/>
    <w:rsid w:val="00E71565"/>
    <w:rsid w:val="00E715B7"/>
    <w:rsid w:val="00E71637"/>
    <w:rsid w:val="00E718F0"/>
    <w:rsid w:val="00E71BD6"/>
    <w:rsid w:val="00E71C1C"/>
    <w:rsid w:val="00E71E1B"/>
    <w:rsid w:val="00E71E56"/>
    <w:rsid w:val="00E71F7E"/>
    <w:rsid w:val="00E7206A"/>
    <w:rsid w:val="00E723A7"/>
    <w:rsid w:val="00E72829"/>
    <w:rsid w:val="00E72986"/>
    <w:rsid w:val="00E72B88"/>
    <w:rsid w:val="00E72D6D"/>
    <w:rsid w:val="00E73149"/>
    <w:rsid w:val="00E7338E"/>
    <w:rsid w:val="00E73456"/>
    <w:rsid w:val="00E734B0"/>
    <w:rsid w:val="00E735CF"/>
    <w:rsid w:val="00E73870"/>
    <w:rsid w:val="00E73D86"/>
    <w:rsid w:val="00E73EAD"/>
    <w:rsid w:val="00E74170"/>
    <w:rsid w:val="00E74212"/>
    <w:rsid w:val="00E74342"/>
    <w:rsid w:val="00E74378"/>
    <w:rsid w:val="00E74407"/>
    <w:rsid w:val="00E744E6"/>
    <w:rsid w:val="00E748A8"/>
    <w:rsid w:val="00E74AFC"/>
    <w:rsid w:val="00E74BE3"/>
    <w:rsid w:val="00E74CD4"/>
    <w:rsid w:val="00E74DCB"/>
    <w:rsid w:val="00E74DEA"/>
    <w:rsid w:val="00E75184"/>
    <w:rsid w:val="00E753B9"/>
    <w:rsid w:val="00E7541A"/>
    <w:rsid w:val="00E75541"/>
    <w:rsid w:val="00E75607"/>
    <w:rsid w:val="00E7589D"/>
    <w:rsid w:val="00E75BBC"/>
    <w:rsid w:val="00E75F25"/>
    <w:rsid w:val="00E7646C"/>
    <w:rsid w:val="00E766B1"/>
    <w:rsid w:val="00E7679C"/>
    <w:rsid w:val="00E767C8"/>
    <w:rsid w:val="00E768B8"/>
    <w:rsid w:val="00E76935"/>
    <w:rsid w:val="00E769F7"/>
    <w:rsid w:val="00E76A94"/>
    <w:rsid w:val="00E76BB3"/>
    <w:rsid w:val="00E76D31"/>
    <w:rsid w:val="00E76DAC"/>
    <w:rsid w:val="00E77040"/>
    <w:rsid w:val="00E7723E"/>
    <w:rsid w:val="00E77288"/>
    <w:rsid w:val="00E77754"/>
    <w:rsid w:val="00E77B2B"/>
    <w:rsid w:val="00E77EDE"/>
    <w:rsid w:val="00E80365"/>
    <w:rsid w:val="00E803CF"/>
    <w:rsid w:val="00E8055A"/>
    <w:rsid w:val="00E805E0"/>
    <w:rsid w:val="00E81236"/>
    <w:rsid w:val="00E812A7"/>
    <w:rsid w:val="00E814BC"/>
    <w:rsid w:val="00E814CD"/>
    <w:rsid w:val="00E8172C"/>
    <w:rsid w:val="00E8181D"/>
    <w:rsid w:val="00E81EF0"/>
    <w:rsid w:val="00E8207C"/>
    <w:rsid w:val="00E828B3"/>
    <w:rsid w:val="00E829F8"/>
    <w:rsid w:val="00E82A94"/>
    <w:rsid w:val="00E82BC4"/>
    <w:rsid w:val="00E83034"/>
    <w:rsid w:val="00E83214"/>
    <w:rsid w:val="00E835A2"/>
    <w:rsid w:val="00E83626"/>
    <w:rsid w:val="00E839F4"/>
    <w:rsid w:val="00E83B63"/>
    <w:rsid w:val="00E83E42"/>
    <w:rsid w:val="00E83E66"/>
    <w:rsid w:val="00E83F4B"/>
    <w:rsid w:val="00E84092"/>
    <w:rsid w:val="00E840F8"/>
    <w:rsid w:val="00E841D7"/>
    <w:rsid w:val="00E84529"/>
    <w:rsid w:val="00E84689"/>
    <w:rsid w:val="00E84CFC"/>
    <w:rsid w:val="00E84E83"/>
    <w:rsid w:val="00E8520F"/>
    <w:rsid w:val="00E85223"/>
    <w:rsid w:val="00E85307"/>
    <w:rsid w:val="00E8533B"/>
    <w:rsid w:val="00E85500"/>
    <w:rsid w:val="00E85574"/>
    <w:rsid w:val="00E85651"/>
    <w:rsid w:val="00E858F1"/>
    <w:rsid w:val="00E85A07"/>
    <w:rsid w:val="00E85B6F"/>
    <w:rsid w:val="00E85CA2"/>
    <w:rsid w:val="00E85CCC"/>
    <w:rsid w:val="00E85F0A"/>
    <w:rsid w:val="00E8657B"/>
    <w:rsid w:val="00E86672"/>
    <w:rsid w:val="00E8684F"/>
    <w:rsid w:val="00E8688E"/>
    <w:rsid w:val="00E86A15"/>
    <w:rsid w:val="00E86BAD"/>
    <w:rsid w:val="00E86C2C"/>
    <w:rsid w:val="00E86D1B"/>
    <w:rsid w:val="00E86DDE"/>
    <w:rsid w:val="00E87048"/>
    <w:rsid w:val="00E87291"/>
    <w:rsid w:val="00E872D1"/>
    <w:rsid w:val="00E87448"/>
    <w:rsid w:val="00E87505"/>
    <w:rsid w:val="00E87611"/>
    <w:rsid w:val="00E87A05"/>
    <w:rsid w:val="00E87AA8"/>
    <w:rsid w:val="00E87D08"/>
    <w:rsid w:val="00E9006D"/>
    <w:rsid w:val="00E9028C"/>
    <w:rsid w:val="00E905F6"/>
    <w:rsid w:val="00E90665"/>
    <w:rsid w:val="00E9069B"/>
    <w:rsid w:val="00E90781"/>
    <w:rsid w:val="00E9085B"/>
    <w:rsid w:val="00E9097C"/>
    <w:rsid w:val="00E90ADA"/>
    <w:rsid w:val="00E90D3B"/>
    <w:rsid w:val="00E90EAF"/>
    <w:rsid w:val="00E91041"/>
    <w:rsid w:val="00E91155"/>
    <w:rsid w:val="00E9147A"/>
    <w:rsid w:val="00E916B8"/>
    <w:rsid w:val="00E91ADA"/>
    <w:rsid w:val="00E91B8A"/>
    <w:rsid w:val="00E91BE9"/>
    <w:rsid w:val="00E91C1D"/>
    <w:rsid w:val="00E920A3"/>
    <w:rsid w:val="00E920AA"/>
    <w:rsid w:val="00E924D4"/>
    <w:rsid w:val="00E9258D"/>
    <w:rsid w:val="00E925A5"/>
    <w:rsid w:val="00E926B2"/>
    <w:rsid w:val="00E928E3"/>
    <w:rsid w:val="00E92A5C"/>
    <w:rsid w:val="00E92C32"/>
    <w:rsid w:val="00E9303E"/>
    <w:rsid w:val="00E93174"/>
    <w:rsid w:val="00E9320D"/>
    <w:rsid w:val="00E933F4"/>
    <w:rsid w:val="00E93423"/>
    <w:rsid w:val="00E936F6"/>
    <w:rsid w:val="00E93A02"/>
    <w:rsid w:val="00E93BE3"/>
    <w:rsid w:val="00E93C02"/>
    <w:rsid w:val="00E93D23"/>
    <w:rsid w:val="00E93D42"/>
    <w:rsid w:val="00E93E59"/>
    <w:rsid w:val="00E94104"/>
    <w:rsid w:val="00E943FF"/>
    <w:rsid w:val="00E944CA"/>
    <w:rsid w:val="00E944CD"/>
    <w:rsid w:val="00E94511"/>
    <w:rsid w:val="00E946A6"/>
    <w:rsid w:val="00E94BCA"/>
    <w:rsid w:val="00E94C64"/>
    <w:rsid w:val="00E954EC"/>
    <w:rsid w:val="00E9575B"/>
    <w:rsid w:val="00E95B43"/>
    <w:rsid w:val="00E95BA7"/>
    <w:rsid w:val="00E95E3B"/>
    <w:rsid w:val="00E9600D"/>
    <w:rsid w:val="00E96339"/>
    <w:rsid w:val="00E9635C"/>
    <w:rsid w:val="00E96599"/>
    <w:rsid w:val="00E96624"/>
    <w:rsid w:val="00E96745"/>
    <w:rsid w:val="00E96D96"/>
    <w:rsid w:val="00E9707C"/>
    <w:rsid w:val="00E9709A"/>
    <w:rsid w:val="00E97137"/>
    <w:rsid w:val="00E9725D"/>
    <w:rsid w:val="00E97645"/>
    <w:rsid w:val="00E9772D"/>
    <w:rsid w:val="00E97915"/>
    <w:rsid w:val="00E97C60"/>
    <w:rsid w:val="00E97DCC"/>
    <w:rsid w:val="00EA073A"/>
    <w:rsid w:val="00EA0763"/>
    <w:rsid w:val="00EA0BAD"/>
    <w:rsid w:val="00EA0BDF"/>
    <w:rsid w:val="00EA0C14"/>
    <w:rsid w:val="00EA0FCF"/>
    <w:rsid w:val="00EA1888"/>
    <w:rsid w:val="00EA19AF"/>
    <w:rsid w:val="00EA1BE7"/>
    <w:rsid w:val="00EA1D43"/>
    <w:rsid w:val="00EA1D9B"/>
    <w:rsid w:val="00EA229E"/>
    <w:rsid w:val="00EA2398"/>
    <w:rsid w:val="00EA2461"/>
    <w:rsid w:val="00EA25CF"/>
    <w:rsid w:val="00EA28F9"/>
    <w:rsid w:val="00EA290D"/>
    <w:rsid w:val="00EA292F"/>
    <w:rsid w:val="00EA29C7"/>
    <w:rsid w:val="00EA2A6C"/>
    <w:rsid w:val="00EA2B7E"/>
    <w:rsid w:val="00EA2BFD"/>
    <w:rsid w:val="00EA2C35"/>
    <w:rsid w:val="00EA2DBF"/>
    <w:rsid w:val="00EA2EF4"/>
    <w:rsid w:val="00EA3043"/>
    <w:rsid w:val="00EA31DB"/>
    <w:rsid w:val="00EA3280"/>
    <w:rsid w:val="00EA3290"/>
    <w:rsid w:val="00EA3421"/>
    <w:rsid w:val="00EA3BC6"/>
    <w:rsid w:val="00EA3BE6"/>
    <w:rsid w:val="00EA3CC6"/>
    <w:rsid w:val="00EA410B"/>
    <w:rsid w:val="00EA4134"/>
    <w:rsid w:val="00EA4201"/>
    <w:rsid w:val="00EA4327"/>
    <w:rsid w:val="00EA4738"/>
    <w:rsid w:val="00EA4F59"/>
    <w:rsid w:val="00EA52BB"/>
    <w:rsid w:val="00EA53C6"/>
    <w:rsid w:val="00EA57AB"/>
    <w:rsid w:val="00EA581B"/>
    <w:rsid w:val="00EA58F8"/>
    <w:rsid w:val="00EA59F4"/>
    <w:rsid w:val="00EA5E8C"/>
    <w:rsid w:val="00EA5EB4"/>
    <w:rsid w:val="00EA601F"/>
    <w:rsid w:val="00EA6220"/>
    <w:rsid w:val="00EA647C"/>
    <w:rsid w:val="00EA64BA"/>
    <w:rsid w:val="00EA6533"/>
    <w:rsid w:val="00EA6746"/>
    <w:rsid w:val="00EA6996"/>
    <w:rsid w:val="00EA6A89"/>
    <w:rsid w:val="00EA6D57"/>
    <w:rsid w:val="00EA6E0B"/>
    <w:rsid w:val="00EA700F"/>
    <w:rsid w:val="00EA709C"/>
    <w:rsid w:val="00EA70ED"/>
    <w:rsid w:val="00EA717B"/>
    <w:rsid w:val="00EA719A"/>
    <w:rsid w:val="00EA7767"/>
    <w:rsid w:val="00EA7B8F"/>
    <w:rsid w:val="00EA7C00"/>
    <w:rsid w:val="00EA7CBD"/>
    <w:rsid w:val="00EA7D5F"/>
    <w:rsid w:val="00EA7E76"/>
    <w:rsid w:val="00EB002D"/>
    <w:rsid w:val="00EB005C"/>
    <w:rsid w:val="00EB0144"/>
    <w:rsid w:val="00EB03AC"/>
    <w:rsid w:val="00EB0465"/>
    <w:rsid w:val="00EB0609"/>
    <w:rsid w:val="00EB0AA5"/>
    <w:rsid w:val="00EB0DBB"/>
    <w:rsid w:val="00EB0E60"/>
    <w:rsid w:val="00EB11CA"/>
    <w:rsid w:val="00EB11DF"/>
    <w:rsid w:val="00EB1381"/>
    <w:rsid w:val="00EB1743"/>
    <w:rsid w:val="00EB1945"/>
    <w:rsid w:val="00EB19F9"/>
    <w:rsid w:val="00EB1E79"/>
    <w:rsid w:val="00EB1FA9"/>
    <w:rsid w:val="00EB22D5"/>
    <w:rsid w:val="00EB233A"/>
    <w:rsid w:val="00EB241D"/>
    <w:rsid w:val="00EB2457"/>
    <w:rsid w:val="00EB2653"/>
    <w:rsid w:val="00EB27C4"/>
    <w:rsid w:val="00EB2867"/>
    <w:rsid w:val="00EB2A62"/>
    <w:rsid w:val="00EB2B57"/>
    <w:rsid w:val="00EB2D87"/>
    <w:rsid w:val="00EB2E14"/>
    <w:rsid w:val="00EB2E97"/>
    <w:rsid w:val="00EB3773"/>
    <w:rsid w:val="00EB3A0D"/>
    <w:rsid w:val="00EB3B41"/>
    <w:rsid w:val="00EB3D4B"/>
    <w:rsid w:val="00EB3DA0"/>
    <w:rsid w:val="00EB3F39"/>
    <w:rsid w:val="00EB3FF5"/>
    <w:rsid w:val="00EB436D"/>
    <w:rsid w:val="00EB4540"/>
    <w:rsid w:val="00EB4AA0"/>
    <w:rsid w:val="00EB4C44"/>
    <w:rsid w:val="00EB5324"/>
    <w:rsid w:val="00EB584A"/>
    <w:rsid w:val="00EB5AE2"/>
    <w:rsid w:val="00EB5BB6"/>
    <w:rsid w:val="00EB5DA6"/>
    <w:rsid w:val="00EB6045"/>
    <w:rsid w:val="00EB616D"/>
    <w:rsid w:val="00EB6172"/>
    <w:rsid w:val="00EB6224"/>
    <w:rsid w:val="00EB6353"/>
    <w:rsid w:val="00EB6399"/>
    <w:rsid w:val="00EB641C"/>
    <w:rsid w:val="00EB6439"/>
    <w:rsid w:val="00EB69F2"/>
    <w:rsid w:val="00EB6E0D"/>
    <w:rsid w:val="00EB728A"/>
    <w:rsid w:val="00EB74A3"/>
    <w:rsid w:val="00EB763C"/>
    <w:rsid w:val="00EB7AE3"/>
    <w:rsid w:val="00EB7B40"/>
    <w:rsid w:val="00EB7D8E"/>
    <w:rsid w:val="00EC0348"/>
    <w:rsid w:val="00EC03D9"/>
    <w:rsid w:val="00EC03EE"/>
    <w:rsid w:val="00EC0B14"/>
    <w:rsid w:val="00EC0D3C"/>
    <w:rsid w:val="00EC1074"/>
    <w:rsid w:val="00EC1249"/>
    <w:rsid w:val="00EC1BA5"/>
    <w:rsid w:val="00EC1D19"/>
    <w:rsid w:val="00EC1D76"/>
    <w:rsid w:val="00EC1E9A"/>
    <w:rsid w:val="00EC1F0F"/>
    <w:rsid w:val="00EC1F9F"/>
    <w:rsid w:val="00EC1FD7"/>
    <w:rsid w:val="00EC2192"/>
    <w:rsid w:val="00EC2396"/>
    <w:rsid w:val="00EC2426"/>
    <w:rsid w:val="00EC24B9"/>
    <w:rsid w:val="00EC2C8D"/>
    <w:rsid w:val="00EC2CFE"/>
    <w:rsid w:val="00EC34AA"/>
    <w:rsid w:val="00EC37E3"/>
    <w:rsid w:val="00EC37FA"/>
    <w:rsid w:val="00EC3B28"/>
    <w:rsid w:val="00EC3FD0"/>
    <w:rsid w:val="00EC41DC"/>
    <w:rsid w:val="00EC43ED"/>
    <w:rsid w:val="00EC446A"/>
    <w:rsid w:val="00EC4C93"/>
    <w:rsid w:val="00EC4CBE"/>
    <w:rsid w:val="00EC4F20"/>
    <w:rsid w:val="00EC5328"/>
    <w:rsid w:val="00EC5375"/>
    <w:rsid w:val="00EC55BB"/>
    <w:rsid w:val="00EC564B"/>
    <w:rsid w:val="00EC56E8"/>
    <w:rsid w:val="00EC5766"/>
    <w:rsid w:val="00EC5991"/>
    <w:rsid w:val="00EC5AB8"/>
    <w:rsid w:val="00EC5E19"/>
    <w:rsid w:val="00EC6275"/>
    <w:rsid w:val="00EC63D2"/>
    <w:rsid w:val="00EC67C5"/>
    <w:rsid w:val="00EC6AB0"/>
    <w:rsid w:val="00EC6ACD"/>
    <w:rsid w:val="00EC6BCC"/>
    <w:rsid w:val="00EC6C22"/>
    <w:rsid w:val="00EC6C9C"/>
    <w:rsid w:val="00EC6D37"/>
    <w:rsid w:val="00EC7030"/>
    <w:rsid w:val="00EC71DA"/>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1F2"/>
    <w:rsid w:val="00ED224E"/>
    <w:rsid w:val="00ED22EB"/>
    <w:rsid w:val="00ED2504"/>
    <w:rsid w:val="00ED2794"/>
    <w:rsid w:val="00ED294A"/>
    <w:rsid w:val="00ED3391"/>
    <w:rsid w:val="00ED3656"/>
    <w:rsid w:val="00ED3776"/>
    <w:rsid w:val="00ED380F"/>
    <w:rsid w:val="00ED3B6C"/>
    <w:rsid w:val="00ED3D52"/>
    <w:rsid w:val="00ED3F2A"/>
    <w:rsid w:val="00ED3F91"/>
    <w:rsid w:val="00ED4103"/>
    <w:rsid w:val="00ED412A"/>
    <w:rsid w:val="00ED41CB"/>
    <w:rsid w:val="00ED466A"/>
    <w:rsid w:val="00ED4680"/>
    <w:rsid w:val="00ED46E2"/>
    <w:rsid w:val="00ED4C16"/>
    <w:rsid w:val="00ED4D59"/>
    <w:rsid w:val="00ED4DD1"/>
    <w:rsid w:val="00ED4EEB"/>
    <w:rsid w:val="00ED52EE"/>
    <w:rsid w:val="00ED541A"/>
    <w:rsid w:val="00ED598F"/>
    <w:rsid w:val="00ED5AC2"/>
    <w:rsid w:val="00ED5B4E"/>
    <w:rsid w:val="00ED60CA"/>
    <w:rsid w:val="00ED63AD"/>
    <w:rsid w:val="00ED666D"/>
    <w:rsid w:val="00ED6943"/>
    <w:rsid w:val="00ED6C4C"/>
    <w:rsid w:val="00ED7335"/>
    <w:rsid w:val="00ED748B"/>
    <w:rsid w:val="00ED75FA"/>
    <w:rsid w:val="00ED7606"/>
    <w:rsid w:val="00ED7835"/>
    <w:rsid w:val="00ED7FD1"/>
    <w:rsid w:val="00EE00AF"/>
    <w:rsid w:val="00EE0238"/>
    <w:rsid w:val="00EE02AE"/>
    <w:rsid w:val="00EE0416"/>
    <w:rsid w:val="00EE0480"/>
    <w:rsid w:val="00EE0891"/>
    <w:rsid w:val="00EE08FC"/>
    <w:rsid w:val="00EE0C88"/>
    <w:rsid w:val="00EE0E70"/>
    <w:rsid w:val="00EE1184"/>
    <w:rsid w:val="00EE12F7"/>
    <w:rsid w:val="00EE1325"/>
    <w:rsid w:val="00EE1329"/>
    <w:rsid w:val="00EE1456"/>
    <w:rsid w:val="00EE1A3D"/>
    <w:rsid w:val="00EE1E49"/>
    <w:rsid w:val="00EE1E51"/>
    <w:rsid w:val="00EE1EA7"/>
    <w:rsid w:val="00EE2237"/>
    <w:rsid w:val="00EE24C2"/>
    <w:rsid w:val="00EE2637"/>
    <w:rsid w:val="00EE2F1F"/>
    <w:rsid w:val="00EE3B7D"/>
    <w:rsid w:val="00EE3B9E"/>
    <w:rsid w:val="00EE3D7B"/>
    <w:rsid w:val="00EE3FF2"/>
    <w:rsid w:val="00EE402F"/>
    <w:rsid w:val="00EE413F"/>
    <w:rsid w:val="00EE42C1"/>
    <w:rsid w:val="00EE46D8"/>
    <w:rsid w:val="00EE4732"/>
    <w:rsid w:val="00EE4837"/>
    <w:rsid w:val="00EE4D03"/>
    <w:rsid w:val="00EE507A"/>
    <w:rsid w:val="00EE510A"/>
    <w:rsid w:val="00EE5359"/>
    <w:rsid w:val="00EE57D8"/>
    <w:rsid w:val="00EE5C80"/>
    <w:rsid w:val="00EE640B"/>
    <w:rsid w:val="00EE6451"/>
    <w:rsid w:val="00EE6545"/>
    <w:rsid w:val="00EE6757"/>
    <w:rsid w:val="00EE675E"/>
    <w:rsid w:val="00EE6B0C"/>
    <w:rsid w:val="00EE6B28"/>
    <w:rsid w:val="00EE6B5C"/>
    <w:rsid w:val="00EE6C66"/>
    <w:rsid w:val="00EE6E1C"/>
    <w:rsid w:val="00EE6F37"/>
    <w:rsid w:val="00EE72A7"/>
    <w:rsid w:val="00EE76A9"/>
    <w:rsid w:val="00EE77BB"/>
    <w:rsid w:val="00EE79A3"/>
    <w:rsid w:val="00EE7B05"/>
    <w:rsid w:val="00EE7B9D"/>
    <w:rsid w:val="00EE7C12"/>
    <w:rsid w:val="00EE7C27"/>
    <w:rsid w:val="00EE7C2D"/>
    <w:rsid w:val="00EE7CFC"/>
    <w:rsid w:val="00EE7E08"/>
    <w:rsid w:val="00EE7FA7"/>
    <w:rsid w:val="00EF010E"/>
    <w:rsid w:val="00EF0202"/>
    <w:rsid w:val="00EF0233"/>
    <w:rsid w:val="00EF0287"/>
    <w:rsid w:val="00EF0631"/>
    <w:rsid w:val="00EF07BB"/>
    <w:rsid w:val="00EF0930"/>
    <w:rsid w:val="00EF0A85"/>
    <w:rsid w:val="00EF0BCA"/>
    <w:rsid w:val="00EF0C9A"/>
    <w:rsid w:val="00EF147B"/>
    <w:rsid w:val="00EF1484"/>
    <w:rsid w:val="00EF1B99"/>
    <w:rsid w:val="00EF1DDD"/>
    <w:rsid w:val="00EF21C3"/>
    <w:rsid w:val="00EF2252"/>
    <w:rsid w:val="00EF2503"/>
    <w:rsid w:val="00EF263E"/>
    <w:rsid w:val="00EF2690"/>
    <w:rsid w:val="00EF27F4"/>
    <w:rsid w:val="00EF28FE"/>
    <w:rsid w:val="00EF2A3D"/>
    <w:rsid w:val="00EF2D0F"/>
    <w:rsid w:val="00EF2DAD"/>
    <w:rsid w:val="00EF3121"/>
    <w:rsid w:val="00EF34F0"/>
    <w:rsid w:val="00EF36C6"/>
    <w:rsid w:val="00EF3BE7"/>
    <w:rsid w:val="00EF3C54"/>
    <w:rsid w:val="00EF3E29"/>
    <w:rsid w:val="00EF3F27"/>
    <w:rsid w:val="00EF4108"/>
    <w:rsid w:val="00EF43A6"/>
    <w:rsid w:val="00EF44AC"/>
    <w:rsid w:val="00EF4694"/>
    <w:rsid w:val="00EF4A6F"/>
    <w:rsid w:val="00EF4B50"/>
    <w:rsid w:val="00EF4C9C"/>
    <w:rsid w:val="00EF4FA6"/>
    <w:rsid w:val="00EF5056"/>
    <w:rsid w:val="00EF5150"/>
    <w:rsid w:val="00EF51F9"/>
    <w:rsid w:val="00EF5225"/>
    <w:rsid w:val="00EF54F5"/>
    <w:rsid w:val="00EF56C0"/>
    <w:rsid w:val="00EF5841"/>
    <w:rsid w:val="00EF59E7"/>
    <w:rsid w:val="00EF5A24"/>
    <w:rsid w:val="00EF5A80"/>
    <w:rsid w:val="00EF5ADF"/>
    <w:rsid w:val="00EF5E46"/>
    <w:rsid w:val="00EF5E88"/>
    <w:rsid w:val="00EF5EF4"/>
    <w:rsid w:val="00EF5FE4"/>
    <w:rsid w:val="00EF64CA"/>
    <w:rsid w:val="00EF6523"/>
    <w:rsid w:val="00EF6564"/>
    <w:rsid w:val="00EF6985"/>
    <w:rsid w:val="00EF69F9"/>
    <w:rsid w:val="00EF6E90"/>
    <w:rsid w:val="00EF7010"/>
    <w:rsid w:val="00EF7203"/>
    <w:rsid w:val="00EF74AA"/>
    <w:rsid w:val="00EF7502"/>
    <w:rsid w:val="00EF78C0"/>
    <w:rsid w:val="00EF79B9"/>
    <w:rsid w:val="00EF7A45"/>
    <w:rsid w:val="00EF7B0C"/>
    <w:rsid w:val="00EF7BC2"/>
    <w:rsid w:val="00EF7DA1"/>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6FE"/>
    <w:rsid w:val="00F01752"/>
    <w:rsid w:val="00F019A5"/>
    <w:rsid w:val="00F01C15"/>
    <w:rsid w:val="00F01C65"/>
    <w:rsid w:val="00F01D93"/>
    <w:rsid w:val="00F01F07"/>
    <w:rsid w:val="00F02127"/>
    <w:rsid w:val="00F02218"/>
    <w:rsid w:val="00F02304"/>
    <w:rsid w:val="00F02388"/>
    <w:rsid w:val="00F0264D"/>
    <w:rsid w:val="00F02B3C"/>
    <w:rsid w:val="00F02E72"/>
    <w:rsid w:val="00F02EF3"/>
    <w:rsid w:val="00F02F94"/>
    <w:rsid w:val="00F032DB"/>
    <w:rsid w:val="00F0339A"/>
    <w:rsid w:val="00F036D7"/>
    <w:rsid w:val="00F0370B"/>
    <w:rsid w:val="00F03822"/>
    <w:rsid w:val="00F03A4E"/>
    <w:rsid w:val="00F03AE3"/>
    <w:rsid w:val="00F03B0F"/>
    <w:rsid w:val="00F0405F"/>
    <w:rsid w:val="00F040C4"/>
    <w:rsid w:val="00F040E7"/>
    <w:rsid w:val="00F041C6"/>
    <w:rsid w:val="00F04433"/>
    <w:rsid w:val="00F04563"/>
    <w:rsid w:val="00F047F2"/>
    <w:rsid w:val="00F04A53"/>
    <w:rsid w:val="00F04A6C"/>
    <w:rsid w:val="00F04CCD"/>
    <w:rsid w:val="00F04DE9"/>
    <w:rsid w:val="00F050D6"/>
    <w:rsid w:val="00F052C9"/>
    <w:rsid w:val="00F0534F"/>
    <w:rsid w:val="00F0567B"/>
    <w:rsid w:val="00F05810"/>
    <w:rsid w:val="00F059AF"/>
    <w:rsid w:val="00F06373"/>
    <w:rsid w:val="00F06403"/>
    <w:rsid w:val="00F06507"/>
    <w:rsid w:val="00F06612"/>
    <w:rsid w:val="00F06623"/>
    <w:rsid w:val="00F066F5"/>
    <w:rsid w:val="00F066FE"/>
    <w:rsid w:val="00F0670C"/>
    <w:rsid w:val="00F06BBE"/>
    <w:rsid w:val="00F06DFB"/>
    <w:rsid w:val="00F06F96"/>
    <w:rsid w:val="00F06FF4"/>
    <w:rsid w:val="00F0710C"/>
    <w:rsid w:val="00F0718A"/>
    <w:rsid w:val="00F071E9"/>
    <w:rsid w:val="00F07253"/>
    <w:rsid w:val="00F073BA"/>
    <w:rsid w:val="00F07403"/>
    <w:rsid w:val="00F0756C"/>
    <w:rsid w:val="00F0779B"/>
    <w:rsid w:val="00F07930"/>
    <w:rsid w:val="00F0794D"/>
    <w:rsid w:val="00F0799E"/>
    <w:rsid w:val="00F07AAA"/>
    <w:rsid w:val="00F07B59"/>
    <w:rsid w:val="00F102C7"/>
    <w:rsid w:val="00F103BB"/>
    <w:rsid w:val="00F10401"/>
    <w:rsid w:val="00F10410"/>
    <w:rsid w:val="00F106AB"/>
    <w:rsid w:val="00F10717"/>
    <w:rsid w:val="00F10B8A"/>
    <w:rsid w:val="00F10BCC"/>
    <w:rsid w:val="00F10E9A"/>
    <w:rsid w:val="00F10FD1"/>
    <w:rsid w:val="00F11086"/>
    <w:rsid w:val="00F110CA"/>
    <w:rsid w:val="00F111F9"/>
    <w:rsid w:val="00F1138A"/>
    <w:rsid w:val="00F113C1"/>
    <w:rsid w:val="00F11926"/>
    <w:rsid w:val="00F11BF9"/>
    <w:rsid w:val="00F11CCC"/>
    <w:rsid w:val="00F11D26"/>
    <w:rsid w:val="00F11DFC"/>
    <w:rsid w:val="00F11E56"/>
    <w:rsid w:val="00F11EFC"/>
    <w:rsid w:val="00F11FC4"/>
    <w:rsid w:val="00F12077"/>
    <w:rsid w:val="00F124FF"/>
    <w:rsid w:val="00F12569"/>
    <w:rsid w:val="00F126A4"/>
    <w:rsid w:val="00F12765"/>
    <w:rsid w:val="00F129C4"/>
    <w:rsid w:val="00F129F0"/>
    <w:rsid w:val="00F12B76"/>
    <w:rsid w:val="00F12CA9"/>
    <w:rsid w:val="00F12CC4"/>
    <w:rsid w:val="00F12E73"/>
    <w:rsid w:val="00F12E93"/>
    <w:rsid w:val="00F12F14"/>
    <w:rsid w:val="00F13234"/>
    <w:rsid w:val="00F13267"/>
    <w:rsid w:val="00F1333B"/>
    <w:rsid w:val="00F136F2"/>
    <w:rsid w:val="00F13902"/>
    <w:rsid w:val="00F13DD9"/>
    <w:rsid w:val="00F13E18"/>
    <w:rsid w:val="00F13EC4"/>
    <w:rsid w:val="00F13F3D"/>
    <w:rsid w:val="00F13F8D"/>
    <w:rsid w:val="00F143E6"/>
    <w:rsid w:val="00F14446"/>
    <w:rsid w:val="00F14694"/>
    <w:rsid w:val="00F146AA"/>
    <w:rsid w:val="00F1494E"/>
    <w:rsid w:val="00F14A1A"/>
    <w:rsid w:val="00F14B31"/>
    <w:rsid w:val="00F14DBC"/>
    <w:rsid w:val="00F15556"/>
    <w:rsid w:val="00F15774"/>
    <w:rsid w:val="00F15C0C"/>
    <w:rsid w:val="00F15D3A"/>
    <w:rsid w:val="00F162CB"/>
    <w:rsid w:val="00F16406"/>
    <w:rsid w:val="00F164A2"/>
    <w:rsid w:val="00F1675C"/>
    <w:rsid w:val="00F167A4"/>
    <w:rsid w:val="00F16A3A"/>
    <w:rsid w:val="00F16A47"/>
    <w:rsid w:val="00F16B51"/>
    <w:rsid w:val="00F16ECA"/>
    <w:rsid w:val="00F16FC3"/>
    <w:rsid w:val="00F17058"/>
    <w:rsid w:val="00F17208"/>
    <w:rsid w:val="00F1736A"/>
    <w:rsid w:val="00F174DB"/>
    <w:rsid w:val="00F179A4"/>
    <w:rsid w:val="00F17E89"/>
    <w:rsid w:val="00F17FE5"/>
    <w:rsid w:val="00F2028A"/>
    <w:rsid w:val="00F202AD"/>
    <w:rsid w:val="00F2040E"/>
    <w:rsid w:val="00F20433"/>
    <w:rsid w:val="00F2062D"/>
    <w:rsid w:val="00F206CC"/>
    <w:rsid w:val="00F206F0"/>
    <w:rsid w:val="00F20798"/>
    <w:rsid w:val="00F20B5E"/>
    <w:rsid w:val="00F20C89"/>
    <w:rsid w:val="00F20FF1"/>
    <w:rsid w:val="00F2138B"/>
    <w:rsid w:val="00F214DD"/>
    <w:rsid w:val="00F21527"/>
    <w:rsid w:val="00F21533"/>
    <w:rsid w:val="00F21549"/>
    <w:rsid w:val="00F21801"/>
    <w:rsid w:val="00F21975"/>
    <w:rsid w:val="00F21D05"/>
    <w:rsid w:val="00F22353"/>
    <w:rsid w:val="00F224D9"/>
    <w:rsid w:val="00F2273C"/>
    <w:rsid w:val="00F22858"/>
    <w:rsid w:val="00F22BD3"/>
    <w:rsid w:val="00F235D1"/>
    <w:rsid w:val="00F23B9B"/>
    <w:rsid w:val="00F23BAF"/>
    <w:rsid w:val="00F23E98"/>
    <w:rsid w:val="00F2418E"/>
    <w:rsid w:val="00F24293"/>
    <w:rsid w:val="00F242DE"/>
    <w:rsid w:val="00F24365"/>
    <w:rsid w:val="00F24675"/>
    <w:rsid w:val="00F24704"/>
    <w:rsid w:val="00F248D7"/>
    <w:rsid w:val="00F24AC6"/>
    <w:rsid w:val="00F24D4C"/>
    <w:rsid w:val="00F24DFC"/>
    <w:rsid w:val="00F24E08"/>
    <w:rsid w:val="00F25077"/>
    <w:rsid w:val="00F250B8"/>
    <w:rsid w:val="00F25361"/>
    <w:rsid w:val="00F25409"/>
    <w:rsid w:val="00F25671"/>
    <w:rsid w:val="00F25826"/>
    <w:rsid w:val="00F25C60"/>
    <w:rsid w:val="00F25D24"/>
    <w:rsid w:val="00F25D35"/>
    <w:rsid w:val="00F26216"/>
    <w:rsid w:val="00F262B1"/>
    <w:rsid w:val="00F262E5"/>
    <w:rsid w:val="00F263A1"/>
    <w:rsid w:val="00F263CD"/>
    <w:rsid w:val="00F26581"/>
    <w:rsid w:val="00F2668C"/>
    <w:rsid w:val="00F2699B"/>
    <w:rsid w:val="00F26A2D"/>
    <w:rsid w:val="00F26A62"/>
    <w:rsid w:val="00F26D1E"/>
    <w:rsid w:val="00F26DD1"/>
    <w:rsid w:val="00F26FA9"/>
    <w:rsid w:val="00F272A8"/>
    <w:rsid w:val="00F274E3"/>
    <w:rsid w:val="00F274EE"/>
    <w:rsid w:val="00F27554"/>
    <w:rsid w:val="00F2767D"/>
    <w:rsid w:val="00F279D0"/>
    <w:rsid w:val="00F27AB7"/>
    <w:rsid w:val="00F27AE1"/>
    <w:rsid w:val="00F27AF8"/>
    <w:rsid w:val="00F27B45"/>
    <w:rsid w:val="00F27C29"/>
    <w:rsid w:val="00F27DFB"/>
    <w:rsid w:val="00F306D6"/>
    <w:rsid w:val="00F3076E"/>
    <w:rsid w:val="00F310EC"/>
    <w:rsid w:val="00F31112"/>
    <w:rsid w:val="00F3141A"/>
    <w:rsid w:val="00F314CE"/>
    <w:rsid w:val="00F3165E"/>
    <w:rsid w:val="00F3182D"/>
    <w:rsid w:val="00F31A0C"/>
    <w:rsid w:val="00F31A4B"/>
    <w:rsid w:val="00F31B59"/>
    <w:rsid w:val="00F31D6F"/>
    <w:rsid w:val="00F31DB9"/>
    <w:rsid w:val="00F31F40"/>
    <w:rsid w:val="00F320B0"/>
    <w:rsid w:val="00F3217E"/>
    <w:rsid w:val="00F3232F"/>
    <w:rsid w:val="00F3235D"/>
    <w:rsid w:val="00F32544"/>
    <w:rsid w:val="00F326B2"/>
    <w:rsid w:val="00F3298A"/>
    <w:rsid w:val="00F32B3F"/>
    <w:rsid w:val="00F32C17"/>
    <w:rsid w:val="00F32E8E"/>
    <w:rsid w:val="00F330DB"/>
    <w:rsid w:val="00F3310A"/>
    <w:rsid w:val="00F33783"/>
    <w:rsid w:val="00F33787"/>
    <w:rsid w:val="00F33AB8"/>
    <w:rsid w:val="00F33BF6"/>
    <w:rsid w:val="00F33D52"/>
    <w:rsid w:val="00F33DB0"/>
    <w:rsid w:val="00F341A8"/>
    <w:rsid w:val="00F345C9"/>
    <w:rsid w:val="00F34607"/>
    <w:rsid w:val="00F34A86"/>
    <w:rsid w:val="00F34F0B"/>
    <w:rsid w:val="00F354CA"/>
    <w:rsid w:val="00F3555E"/>
    <w:rsid w:val="00F357EE"/>
    <w:rsid w:val="00F359F7"/>
    <w:rsid w:val="00F35A8A"/>
    <w:rsid w:val="00F35ADC"/>
    <w:rsid w:val="00F35D8F"/>
    <w:rsid w:val="00F360E9"/>
    <w:rsid w:val="00F36446"/>
    <w:rsid w:val="00F36536"/>
    <w:rsid w:val="00F36A9B"/>
    <w:rsid w:val="00F3726F"/>
    <w:rsid w:val="00F3735F"/>
    <w:rsid w:val="00F374DF"/>
    <w:rsid w:val="00F375A9"/>
    <w:rsid w:val="00F37788"/>
    <w:rsid w:val="00F37B12"/>
    <w:rsid w:val="00F37C65"/>
    <w:rsid w:val="00F37E9B"/>
    <w:rsid w:val="00F40192"/>
    <w:rsid w:val="00F402BB"/>
    <w:rsid w:val="00F4064B"/>
    <w:rsid w:val="00F406E3"/>
    <w:rsid w:val="00F408FC"/>
    <w:rsid w:val="00F40AE5"/>
    <w:rsid w:val="00F40CD5"/>
    <w:rsid w:val="00F40EA3"/>
    <w:rsid w:val="00F40FAC"/>
    <w:rsid w:val="00F41298"/>
    <w:rsid w:val="00F412BB"/>
    <w:rsid w:val="00F41673"/>
    <w:rsid w:val="00F418E8"/>
    <w:rsid w:val="00F41DEF"/>
    <w:rsid w:val="00F421C4"/>
    <w:rsid w:val="00F429B6"/>
    <w:rsid w:val="00F42CA6"/>
    <w:rsid w:val="00F42CD9"/>
    <w:rsid w:val="00F42CE2"/>
    <w:rsid w:val="00F42DFF"/>
    <w:rsid w:val="00F431F0"/>
    <w:rsid w:val="00F434A6"/>
    <w:rsid w:val="00F436DB"/>
    <w:rsid w:val="00F43D35"/>
    <w:rsid w:val="00F43E71"/>
    <w:rsid w:val="00F44307"/>
    <w:rsid w:val="00F44328"/>
    <w:rsid w:val="00F44482"/>
    <w:rsid w:val="00F444F5"/>
    <w:rsid w:val="00F44C10"/>
    <w:rsid w:val="00F44DF7"/>
    <w:rsid w:val="00F44E25"/>
    <w:rsid w:val="00F44E2F"/>
    <w:rsid w:val="00F44F00"/>
    <w:rsid w:val="00F44F4F"/>
    <w:rsid w:val="00F45039"/>
    <w:rsid w:val="00F45040"/>
    <w:rsid w:val="00F45117"/>
    <w:rsid w:val="00F452A1"/>
    <w:rsid w:val="00F454EC"/>
    <w:rsid w:val="00F45592"/>
    <w:rsid w:val="00F455A4"/>
    <w:rsid w:val="00F455C1"/>
    <w:rsid w:val="00F45621"/>
    <w:rsid w:val="00F45669"/>
    <w:rsid w:val="00F45732"/>
    <w:rsid w:val="00F4576E"/>
    <w:rsid w:val="00F45AB4"/>
    <w:rsid w:val="00F45B7D"/>
    <w:rsid w:val="00F45BDA"/>
    <w:rsid w:val="00F45CC1"/>
    <w:rsid w:val="00F4605F"/>
    <w:rsid w:val="00F461F5"/>
    <w:rsid w:val="00F46266"/>
    <w:rsid w:val="00F465A9"/>
    <w:rsid w:val="00F46989"/>
    <w:rsid w:val="00F469A5"/>
    <w:rsid w:val="00F46B2D"/>
    <w:rsid w:val="00F46CA7"/>
    <w:rsid w:val="00F47062"/>
    <w:rsid w:val="00F470E0"/>
    <w:rsid w:val="00F4721B"/>
    <w:rsid w:val="00F474D2"/>
    <w:rsid w:val="00F4766C"/>
    <w:rsid w:val="00F4767F"/>
    <w:rsid w:val="00F47F6A"/>
    <w:rsid w:val="00F47F85"/>
    <w:rsid w:val="00F5009C"/>
    <w:rsid w:val="00F5014D"/>
    <w:rsid w:val="00F501BC"/>
    <w:rsid w:val="00F50278"/>
    <w:rsid w:val="00F50393"/>
    <w:rsid w:val="00F5040A"/>
    <w:rsid w:val="00F505D7"/>
    <w:rsid w:val="00F505EF"/>
    <w:rsid w:val="00F5066D"/>
    <w:rsid w:val="00F506AA"/>
    <w:rsid w:val="00F5076C"/>
    <w:rsid w:val="00F5079C"/>
    <w:rsid w:val="00F509B7"/>
    <w:rsid w:val="00F50B8D"/>
    <w:rsid w:val="00F50E65"/>
    <w:rsid w:val="00F50F93"/>
    <w:rsid w:val="00F511F5"/>
    <w:rsid w:val="00F51230"/>
    <w:rsid w:val="00F51314"/>
    <w:rsid w:val="00F514B0"/>
    <w:rsid w:val="00F51963"/>
    <w:rsid w:val="00F520BC"/>
    <w:rsid w:val="00F521FB"/>
    <w:rsid w:val="00F52493"/>
    <w:rsid w:val="00F529A3"/>
    <w:rsid w:val="00F52A2B"/>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EE"/>
    <w:rsid w:val="00F54C47"/>
    <w:rsid w:val="00F54DBB"/>
    <w:rsid w:val="00F54E01"/>
    <w:rsid w:val="00F54F49"/>
    <w:rsid w:val="00F54F5E"/>
    <w:rsid w:val="00F55466"/>
    <w:rsid w:val="00F55682"/>
    <w:rsid w:val="00F55A5F"/>
    <w:rsid w:val="00F55C13"/>
    <w:rsid w:val="00F55CF6"/>
    <w:rsid w:val="00F563ED"/>
    <w:rsid w:val="00F56475"/>
    <w:rsid w:val="00F56498"/>
    <w:rsid w:val="00F567DA"/>
    <w:rsid w:val="00F567FE"/>
    <w:rsid w:val="00F56864"/>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382"/>
    <w:rsid w:val="00F60520"/>
    <w:rsid w:val="00F60933"/>
    <w:rsid w:val="00F60A52"/>
    <w:rsid w:val="00F60B53"/>
    <w:rsid w:val="00F60B83"/>
    <w:rsid w:val="00F60BB4"/>
    <w:rsid w:val="00F6103C"/>
    <w:rsid w:val="00F610FD"/>
    <w:rsid w:val="00F6142B"/>
    <w:rsid w:val="00F614FD"/>
    <w:rsid w:val="00F6154F"/>
    <w:rsid w:val="00F6167F"/>
    <w:rsid w:val="00F616CA"/>
    <w:rsid w:val="00F6171B"/>
    <w:rsid w:val="00F61797"/>
    <w:rsid w:val="00F6188F"/>
    <w:rsid w:val="00F61912"/>
    <w:rsid w:val="00F6199E"/>
    <w:rsid w:val="00F61ACB"/>
    <w:rsid w:val="00F61B0C"/>
    <w:rsid w:val="00F61BAD"/>
    <w:rsid w:val="00F61E61"/>
    <w:rsid w:val="00F6202E"/>
    <w:rsid w:val="00F620B4"/>
    <w:rsid w:val="00F62154"/>
    <w:rsid w:val="00F622B4"/>
    <w:rsid w:val="00F625CD"/>
    <w:rsid w:val="00F6264A"/>
    <w:rsid w:val="00F62901"/>
    <w:rsid w:val="00F62C49"/>
    <w:rsid w:val="00F62DE2"/>
    <w:rsid w:val="00F62F44"/>
    <w:rsid w:val="00F62FA4"/>
    <w:rsid w:val="00F63549"/>
    <w:rsid w:val="00F637F7"/>
    <w:rsid w:val="00F63F5E"/>
    <w:rsid w:val="00F64411"/>
    <w:rsid w:val="00F64417"/>
    <w:rsid w:val="00F644BD"/>
    <w:rsid w:val="00F6455D"/>
    <w:rsid w:val="00F645F4"/>
    <w:rsid w:val="00F64703"/>
    <w:rsid w:val="00F64704"/>
    <w:rsid w:val="00F6477D"/>
    <w:rsid w:val="00F64799"/>
    <w:rsid w:val="00F647B5"/>
    <w:rsid w:val="00F647DE"/>
    <w:rsid w:val="00F64980"/>
    <w:rsid w:val="00F649F2"/>
    <w:rsid w:val="00F64C5D"/>
    <w:rsid w:val="00F64D2B"/>
    <w:rsid w:val="00F64F7B"/>
    <w:rsid w:val="00F65122"/>
    <w:rsid w:val="00F654B6"/>
    <w:rsid w:val="00F6563A"/>
    <w:rsid w:val="00F659AD"/>
    <w:rsid w:val="00F65C12"/>
    <w:rsid w:val="00F66123"/>
    <w:rsid w:val="00F6614A"/>
    <w:rsid w:val="00F66189"/>
    <w:rsid w:val="00F664E5"/>
    <w:rsid w:val="00F665FA"/>
    <w:rsid w:val="00F666C7"/>
    <w:rsid w:val="00F667E5"/>
    <w:rsid w:val="00F66A34"/>
    <w:rsid w:val="00F66ADF"/>
    <w:rsid w:val="00F66BF7"/>
    <w:rsid w:val="00F66C16"/>
    <w:rsid w:val="00F66C76"/>
    <w:rsid w:val="00F66E18"/>
    <w:rsid w:val="00F66E49"/>
    <w:rsid w:val="00F66E79"/>
    <w:rsid w:val="00F67530"/>
    <w:rsid w:val="00F67590"/>
    <w:rsid w:val="00F676A6"/>
    <w:rsid w:val="00F67A3C"/>
    <w:rsid w:val="00F67BC7"/>
    <w:rsid w:val="00F7026B"/>
    <w:rsid w:val="00F7039A"/>
    <w:rsid w:val="00F7043A"/>
    <w:rsid w:val="00F704BC"/>
    <w:rsid w:val="00F707DB"/>
    <w:rsid w:val="00F709D4"/>
    <w:rsid w:val="00F70E83"/>
    <w:rsid w:val="00F70F1F"/>
    <w:rsid w:val="00F711D1"/>
    <w:rsid w:val="00F7143D"/>
    <w:rsid w:val="00F719CA"/>
    <w:rsid w:val="00F71C74"/>
    <w:rsid w:val="00F71D3C"/>
    <w:rsid w:val="00F727AF"/>
    <w:rsid w:val="00F72BAF"/>
    <w:rsid w:val="00F72DC3"/>
    <w:rsid w:val="00F72F7F"/>
    <w:rsid w:val="00F732EA"/>
    <w:rsid w:val="00F73441"/>
    <w:rsid w:val="00F736C0"/>
    <w:rsid w:val="00F73782"/>
    <w:rsid w:val="00F73A53"/>
    <w:rsid w:val="00F74005"/>
    <w:rsid w:val="00F744C7"/>
    <w:rsid w:val="00F744FD"/>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2F"/>
    <w:rsid w:val="00F768C3"/>
    <w:rsid w:val="00F76C18"/>
    <w:rsid w:val="00F76C54"/>
    <w:rsid w:val="00F76C9A"/>
    <w:rsid w:val="00F76CA9"/>
    <w:rsid w:val="00F76D03"/>
    <w:rsid w:val="00F76D0D"/>
    <w:rsid w:val="00F771D0"/>
    <w:rsid w:val="00F773D5"/>
    <w:rsid w:val="00F77491"/>
    <w:rsid w:val="00F77622"/>
    <w:rsid w:val="00F77AFE"/>
    <w:rsid w:val="00F77C9E"/>
    <w:rsid w:val="00F77CFF"/>
    <w:rsid w:val="00F77FB1"/>
    <w:rsid w:val="00F8009C"/>
    <w:rsid w:val="00F80242"/>
    <w:rsid w:val="00F803D4"/>
    <w:rsid w:val="00F80433"/>
    <w:rsid w:val="00F80605"/>
    <w:rsid w:val="00F807C8"/>
    <w:rsid w:val="00F80B20"/>
    <w:rsid w:val="00F80BD5"/>
    <w:rsid w:val="00F80C93"/>
    <w:rsid w:val="00F80F5E"/>
    <w:rsid w:val="00F80F69"/>
    <w:rsid w:val="00F817D2"/>
    <w:rsid w:val="00F81A43"/>
    <w:rsid w:val="00F81C11"/>
    <w:rsid w:val="00F81E8E"/>
    <w:rsid w:val="00F82568"/>
    <w:rsid w:val="00F82722"/>
    <w:rsid w:val="00F82747"/>
    <w:rsid w:val="00F82748"/>
    <w:rsid w:val="00F828DB"/>
    <w:rsid w:val="00F82BA6"/>
    <w:rsid w:val="00F82C5C"/>
    <w:rsid w:val="00F82D67"/>
    <w:rsid w:val="00F82E3C"/>
    <w:rsid w:val="00F82E72"/>
    <w:rsid w:val="00F8305A"/>
    <w:rsid w:val="00F8309D"/>
    <w:rsid w:val="00F83369"/>
    <w:rsid w:val="00F8364B"/>
    <w:rsid w:val="00F83666"/>
    <w:rsid w:val="00F83FCB"/>
    <w:rsid w:val="00F840AA"/>
    <w:rsid w:val="00F8449B"/>
    <w:rsid w:val="00F84657"/>
    <w:rsid w:val="00F84A73"/>
    <w:rsid w:val="00F84C88"/>
    <w:rsid w:val="00F84F1B"/>
    <w:rsid w:val="00F851A9"/>
    <w:rsid w:val="00F851E2"/>
    <w:rsid w:val="00F85586"/>
    <w:rsid w:val="00F857E7"/>
    <w:rsid w:val="00F859BE"/>
    <w:rsid w:val="00F85A1D"/>
    <w:rsid w:val="00F85DC5"/>
    <w:rsid w:val="00F85F36"/>
    <w:rsid w:val="00F85F54"/>
    <w:rsid w:val="00F85F8C"/>
    <w:rsid w:val="00F8606B"/>
    <w:rsid w:val="00F86156"/>
    <w:rsid w:val="00F8626B"/>
    <w:rsid w:val="00F863E2"/>
    <w:rsid w:val="00F86745"/>
    <w:rsid w:val="00F8680B"/>
    <w:rsid w:val="00F86A4B"/>
    <w:rsid w:val="00F86A6F"/>
    <w:rsid w:val="00F86A95"/>
    <w:rsid w:val="00F86E8A"/>
    <w:rsid w:val="00F86EBF"/>
    <w:rsid w:val="00F871E7"/>
    <w:rsid w:val="00F8727A"/>
    <w:rsid w:val="00F872D9"/>
    <w:rsid w:val="00F8730F"/>
    <w:rsid w:val="00F8735D"/>
    <w:rsid w:val="00F8748A"/>
    <w:rsid w:val="00F87797"/>
    <w:rsid w:val="00F877C6"/>
    <w:rsid w:val="00F87883"/>
    <w:rsid w:val="00F879E7"/>
    <w:rsid w:val="00F87C0E"/>
    <w:rsid w:val="00F903B8"/>
    <w:rsid w:val="00F904D5"/>
    <w:rsid w:val="00F9063A"/>
    <w:rsid w:val="00F9075E"/>
    <w:rsid w:val="00F907C2"/>
    <w:rsid w:val="00F90A62"/>
    <w:rsid w:val="00F90B6C"/>
    <w:rsid w:val="00F90F21"/>
    <w:rsid w:val="00F910CB"/>
    <w:rsid w:val="00F910FD"/>
    <w:rsid w:val="00F91102"/>
    <w:rsid w:val="00F9116A"/>
    <w:rsid w:val="00F91321"/>
    <w:rsid w:val="00F913C6"/>
    <w:rsid w:val="00F91A0D"/>
    <w:rsid w:val="00F91BBE"/>
    <w:rsid w:val="00F91DED"/>
    <w:rsid w:val="00F91F8A"/>
    <w:rsid w:val="00F9216D"/>
    <w:rsid w:val="00F9219D"/>
    <w:rsid w:val="00F92443"/>
    <w:rsid w:val="00F92629"/>
    <w:rsid w:val="00F92754"/>
    <w:rsid w:val="00F928E9"/>
    <w:rsid w:val="00F92A5F"/>
    <w:rsid w:val="00F93786"/>
    <w:rsid w:val="00F938F9"/>
    <w:rsid w:val="00F93C34"/>
    <w:rsid w:val="00F93EFB"/>
    <w:rsid w:val="00F94182"/>
    <w:rsid w:val="00F94248"/>
    <w:rsid w:val="00F94315"/>
    <w:rsid w:val="00F9443F"/>
    <w:rsid w:val="00F94559"/>
    <w:rsid w:val="00F94A0A"/>
    <w:rsid w:val="00F94A2B"/>
    <w:rsid w:val="00F94CAA"/>
    <w:rsid w:val="00F94CBE"/>
    <w:rsid w:val="00F94E2A"/>
    <w:rsid w:val="00F94EB9"/>
    <w:rsid w:val="00F95061"/>
    <w:rsid w:val="00F95166"/>
    <w:rsid w:val="00F95243"/>
    <w:rsid w:val="00F9526F"/>
    <w:rsid w:val="00F95272"/>
    <w:rsid w:val="00F952B4"/>
    <w:rsid w:val="00F953A3"/>
    <w:rsid w:val="00F9540D"/>
    <w:rsid w:val="00F9559A"/>
    <w:rsid w:val="00F955CE"/>
    <w:rsid w:val="00F959E2"/>
    <w:rsid w:val="00F95AC6"/>
    <w:rsid w:val="00F95B1E"/>
    <w:rsid w:val="00F95BE1"/>
    <w:rsid w:val="00F95C36"/>
    <w:rsid w:val="00F95E0A"/>
    <w:rsid w:val="00F95EF0"/>
    <w:rsid w:val="00F95F36"/>
    <w:rsid w:val="00F95F6B"/>
    <w:rsid w:val="00F9606B"/>
    <w:rsid w:val="00F96550"/>
    <w:rsid w:val="00F9657A"/>
    <w:rsid w:val="00F965C7"/>
    <w:rsid w:val="00F967C9"/>
    <w:rsid w:val="00F96E5C"/>
    <w:rsid w:val="00F96FD4"/>
    <w:rsid w:val="00F97162"/>
    <w:rsid w:val="00F977DB"/>
    <w:rsid w:val="00F97962"/>
    <w:rsid w:val="00F97F07"/>
    <w:rsid w:val="00FA0072"/>
    <w:rsid w:val="00FA042F"/>
    <w:rsid w:val="00FA0551"/>
    <w:rsid w:val="00FA07ED"/>
    <w:rsid w:val="00FA0FCA"/>
    <w:rsid w:val="00FA14FB"/>
    <w:rsid w:val="00FA1613"/>
    <w:rsid w:val="00FA18CA"/>
    <w:rsid w:val="00FA1B74"/>
    <w:rsid w:val="00FA1C45"/>
    <w:rsid w:val="00FA1DE1"/>
    <w:rsid w:val="00FA1E4D"/>
    <w:rsid w:val="00FA1F5E"/>
    <w:rsid w:val="00FA218B"/>
    <w:rsid w:val="00FA2304"/>
    <w:rsid w:val="00FA2FB3"/>
    <w:rsid w:val="00FA3195"/>
    <w:rsid w:val="00FA3278"/>
    <w:rsid w:val="00FA333A"/>
    <w:rsid w:val="00FA3428"/>
    <w:rsid w:val="00FA34EC"/>
    <w:rsid w:val="00FA3559"/>
    <w:rsid w:val="00FA3817"/>
    <w:rsid w:val="00FA381E"/>
    <w:rsid w:val="00FA3AEF"/>
    <w:rsid w:val="00FA3D1A"/>
    <w:rsid w:val="00FA3F46"/>
    <w:rsid w:val="00FA3F80"/>
    <w:rsid w:val="00FA3F82"/>
    <w:rsid w:val="00FA3FAB"/>
    <w:rsid w:val="00FA4158"/>
    <w:rsid w:val="00FA432C"/>
    <w:rsid w:val="00FA4336"/>
    <w:rsid w:val="00FA47A7"/>
    <w:rsid w:val="00FA4A2B"/>
    <w:rsid w:val="00FA4A8E"/>
    <w:rsid w:val="00FA4B2A"/>
    <w:rsid w:val="00FA4B57"/>
    <w:rsid w:val="00FA4CEF"/>
    <w:rsid w:val="00FA4E8F"/>
    <w:rsid w:val="00FA53F1"/>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271"/>
    <w:rsid w:val="00FA64DB"/>
    <w:rsid w:val="00FA6554"/>
    <w:rsid w:val="00FA6B0D"/>
    <w:rsid w:val="00FA6E7F"/>
    <w:rsid w:val="00FA6F24"/>
    <w:rsid w:val="00FA703E"/>
    <w:rsid w:val="00FA7114"/>
    <w:rsid w:val="00FA7127"/>
    <w:rsid w:val="00FA730A"/>
    <w:rsid w:val="00FA734E"/>
    <w:rsid w:val="00FA756C"/>
    <w:rsid w:val="00FA7948"/>
    <w:rsid w:val="00FA795F"/>
    <w:rsid w:val="00FA7D6D"/>
    <w:rsid w:val="00FA7DD1"/>
    <w:rsid w:val="00FA7F43"/>
    <w:rsid w:val="00FA7FE5"/>
    <w:rsid w:val="00FA7FE8"/>
    <w:rsid w:val="00FB0442"/>
    <w:rsid w:val="00FB04A1"/>
    <w:rsid w:val="00FB0993"/>
    <w:rsid w:val="00FB0AA8"/>
    <w:rsid w:val="00FB0CB7"/>
    <w:rsid w:val="00FB0DB4"/>
    <w:rsid w:val="00FB0EA8"/>
    <w:rsid w:val="00FB1058"/>
    <w:rsid w:val="00FB10FD"/>
    <w:rsid w:val="00FB1451"/>
    <w:rsid w:val="00FB14C2"/>
    <w:rsid w:val="00FB16F6"/>
    <w:rsid w:val="00FB1768"/>
    <w:rsid w:val="00FB1CFD"/>
    <w:rsid w:val="00FB1DC8"/>
    <w:rsid w:val="00FB1FB8"/>
    <w:rsid w:val="00FB1FC6"/>
    <w:rsid w:val="00FB2056"/>
    <w:rsid w:val="00FB214B"/>
    <w:rsid w:val="00FB2379"/>
    <w:rsid w:val="00FB239A"/>
    <w:rsid w:val="00FB2492"/>
    <w:rsid w:val="00FB27CB"/>
    <w:rsid w:val="00FB2D28"/>
    <w:rsid w:val="00FB2D75"/>
    <w:rsid w:val="00FB2D9B"/>
    <w:rsid w:val="00FB30EB"/>
    <w:rsid w:val="00FB3226"/>
    <w:rsid w:val="00FB334E"/>
    <w:rsid w:val="00FB38A3"/>
    <w:rsid w:val="00FB3B8F"/>
    <w:rsid w:val="00FB3ECA"/>
    <w:rsid w:val="00FB4071"/>
    <w:rsid w:val="00FB4241"/>
    <w:rsid w:val="00FB42CC"/>
    <w:rsid w:val="00FB4E06"/>
    <w:rsid w:val="00FB4F3C"/>
    <w:rsid w:val="00FB5081"/>
    <w:rsid w:val="00FB50C2"/>
    <w:rsid w:val="00FB5730"/>
    <w:rsid w:val="00FB59CF"/>
    <w:rsid w:val="00FB5D91"/>
    <w:rsid w:val="00FB5E1A"/>
    <w:rsid w:val="00FB5E50"/>
    <w:rsid w:val="00FB6001"/>
    <w:rsid w:val="00FB62A3"/>
    <w:rsid w:val="00FB6379"/>
    <w:rsid w:val="00FB6659"/>
    <w:rsid w:val="00FB6972"/>
    <w:rsid w:val="00FB6CDB"/>
    <w:rsid w:val="00FB75A9"/>
    <w:rsid w:val="00FC01BA"/>
    <w:rsid w:val="00FC032D"/>
    <w:rsid w:val="00FC0431"/>
    <w:rsid w:val="00FC05F9"/>
    <w:rsid w:val="00FC0687"/>
    <w:rsid w:val="00FC0881"/>
    <w:rsid w:val="00FC0E66"/>
    <w:rsid w:val="00FC0F62"/>
    <w:rsid w:val="00FC0FAE"/>
    <w:rsid w:val="00FC14CD"/>
    <w:rsid w:val="00FC1696"/>
    <w:rsid w:val="00FC1781"/>
    <w:rsid w:val="00FC1ADB"/>
    <w:rsid w:val="00FC1AE6"/>
    <w:rsid w:val="00FC1C03"/>
    <w:rsid w:val="00FC1C8C"/>
    <w:rsid w:val="00FC1CBE"/>
    <w:rsid w:val="00FC1E59"/>
    <w:rsid w:val="00FC1EEE"/>
    <w:rsid w:val="00FC1F01"/>
    <w:rsid w:val="00FC20F6"/>
    <w:rsid w:val="00FC2187"/>
    <w:rsid w:val="00FC2352"/>
    <w:rsid w:val="00FC2398"/>
    <w:rsid w:val="00FC2490"/>
    <w:rsid w:val="00FC25F2"/>
    <w:rsid w:val="00FC2606"/>
    <w:rsid w:val="00FC26EB"/>
    <w:rsid w:val="00FC2B7F"/>
    <w:rsid w:val="00FC2E61"/>
    <w:rsid w:val="00FC2F6F"/>
    <w:rsid w:val="00FC324F"/>
    <w:rsid w:val="00FC32AE"/>
    <w:rsid w:val="00FC38F1"/>
    <w:rsid w:val="00FC396F"/>
    <w:rsid w:val="00FC3AEE"/>
    <w:rsid w:val="00FC3C03"/>
    <w:rsid w:val="00FC3C16"/>
    <w:rsid w:val="00FC3FFB"/>
    <w:rsid w:val="00FC4132"/>
    <w:rsid w:val="00FC4453"/>
    <w:rsid w:val="00FC44B4"/>
    <w:rsid w:val="00FC4553"/>
    <w:rsid w:val="00FC4B60"/>
    <w:rsid w:val="00FC4C78"/>
    <w:rsid w:val="00FC4E25"/>
    <w:rsid w:val="00FC511A"/>
    <w:rsid w:val="00FC532D"/>
    <w:rsid w:val="00FC5674"/>
    <w:rsid w:val="00FC573D"/>
    <w:rsid w:val="00FC597B"/>
    <w:rsid w:val="00FC5A03"/>
    <w:rsid w:val="00FC5B40"/>
    <w:rsid w:val="00FC5D66"/>
    <w:rsid w:val="00FC5DD9"/>
    <w:rsid w:val="00FC5E54"/>
    <w:rsid w:val="00FC61C7"/>
    <w:rsid w:val="00FC6224"/>
    <w:rsid w:val="00FC6341"/>
    <w:rsid w:val="00FC63A9"/>
    <w:rsid w:val="00FC66DC"/>
    <w:rsid w:val="00FC6A03"/>
    <w:rsid w:val="00FC6C62"/>
    <w:rsid w:val="00FC741F"/>
    <w:rsid w:val="00FC759B"/>
    <w:rsid w:val="00FC78C6"/>
    <w:rsid w:val="00FD02FF"/>
    <w:rsid w:val="00FD0411"/>
    <w:rsid w:val="00FD06C1"/>
    <w:rsid w:val="00FD07C2"/>
    <w:rsid w:val="00FD0990"/>
    <w:rsid w:val="00FD0A05"/>
    <w:rsid w:val="00FD0B69"/>
    <w:rsid w:val="00FD0CA6"/>
    <w:rsid w:val="00FD0CCB"/>
    <w:rsid w:val="00FD0D18"/>
    <w:rsid w:val="00FD0EAC"/>
    <w:rsid w:val="00FD0F49"/>
    <w:rsid w:val="00FD108C"/>
    <w:rsid w:val="00FD11CA"/>
    <w:rsid w:val="00FD13BA"/>
    <w:rsid w:val="00FD15B5"/>
    <w:rsid w:val="00FD171E"/>
    <w:rsid w:val="00FD175D"/>
    <w:rsid w:val="00FD1875"/>
    <w:rsid w:val="00FD18D5"/>
    <w:rsid w:val="00FD1E44"/>
    <w:rsid w:val="00FD271D"/>
    <w:rsid w:val="00FD27CB"/>
    <w:rsid w:val="00FD2BED"/>
    <w:rsid w:val="00FD2FEE"/>
    <w:rsid w:val="00FD34A5"/>
    <w:rsid w:val="00FD35D3"/>
    <w:rsid w:val="00FD39C2"/>
    <w:rsid w:val="00FD3A73"/>
    <w:rsid w:val="00FD3B01"/>
    <w:rsid w:val="00FD3CA8"/>
    <w:rsid w:val="00FD3CFA"/>
    <w:rsid w:val="00FD3FE1"/>
    <w:rsid w:val="00FD4117"/>
    <w:rsid w:val="00FD45EE"/>
    <w:rsid w:val="00FD4B77"/>
    <w:rsid w:val="00FD4BF4"/>
    <w:rsid w:val="00FD4D36"/>
    <w:rsid w:val="00FD4E89"/>
    <w:rsid w:val="00FD4EA6"/>
    <w:rsid w:val="00FD5886"/>
    <w:rsid w:val="00FD5E1F"/>
    <w:rsid w:val="00FD5ED9"/>
    <w:rsid w:val="00FD6372"/>
    <w:rsid w:val="00FD69BA"/>
    <w:rsid w:val="00FD6AC3"/>
    <w:rsid w:val="00FD6C26"/>
    <w:rsid w:val="00FD6C5D"/>
    <w:rsid w:val="00FD6D27"/>
    <w:rsid w:val="00FD6DDD"/>
    <w:rsid w:val="00FD6E41"/>
    <w:rsid w:val="00FD6F06"/>
    <w:rsid w:val="00FD74D8"/>
    <w:rsid w:val="00FD7526"/>
    <w:rsid w:val="00FD79A7"/>
    <w:rsid w:val="00FD7A34"/>
    <w:rsid w:val="00FD7AC3"/>
    <w:rsid w:val="00FD7E4D"/>
    <w:rsid w:val="00FE002E"/>
    <w:rsid w:val="00FE0545"/>
    <w:rsid w:val="00FE080A"/>
    <w:rsid w:val="00FE089B"/>
    <w:rsid w:val="00FE0C01"/>
    <w:rsid w:val="00FE0C6F"/>
    <w:rsid w:val="00FE0CF3"/>
    <w:rsid w:val="00FE0CFF"/>
    <w:rsid w:val="00FE1050"/>
    <w:rsid w:val="00FE1199"/>
    <w:rsid w:val="00FE1706"/>
    <w:rsid w:val="00FE1728"/>
    <w:rsid w:val="00FE1787"/>
    <w:rsid w:val="00FE1812"/>
    <w:rsid w:val="00FE185C"/>
    <w:rsid w:val="00FE1891"/>
    <w:rsid w:val="00FE1BD1"/>
    <w:rsid w:val="00FE1BE4"/>
    <w:rsid w:val="00FE1DE3"/>
    <w:rsid w:val="00FE1EE1"/>
    <w:rsid w:val="00FE2291"/>
    <w:rsid w:val="00FE249D"/>
    <w:rsid w:val="00FE29A4"/>
    <w:rsid w:val="00FE2DD8"/>
    <w:rsid w:val="00FE2E01"/>
    <w:rsid w:val="00FE2F85"/>
    <w:rsid w:val="00FE3373"/>
    <w:rsid w:val="00FE3437"/>
    <w:rsid w:val="00FE3543"/>
    <w:rsid w:val="00FE375F"/>
    <w:rsid w:val="00FE379F"/>
    <w:rsid w:val="00FE38E8"/>
    <w:rsid w:val="00FE3F3C"/>
    <w:rsid w:val="00FE468C"/>
    <w:rsid w:val="00FE4BF6"/>
    <w:rsid w:val="00FE4C23"/>
    <w:rsid w:val="00FE4CD0"/>
    <w:rsid w:val="00FE4EE2"/>
    <w:rsid w:val="00FE4FC2"/>
    <w:rsid w:val="00FE527F"/>
    <w:rsid w:val="00FE52D4"/>
    <w:rsid w:val="00FE5309"/>
    <w:rsid w:val="00FE59CA"/>
    <w:rsid w:val="00FE5A16"/>
    <w:rsid w:val="00FE5CA8"/>
    <w:rsid w:val="00FE5D82"/>
    <w:rsid w:val="00FE5EBF"/>
    <w:rsid w:val="00FE6B28"/>
    <w:rsid w:val="00FE6BEB"/>
    <w:rsid w:val="00FE6D12"/>
    <w:rsid w:val="00FE7023"/>
    <w:rsid w:val="00FE7078"/>
    <w:rsid w:val="00FE7089"/>
    <w:rsid w:val="00FE7149"/>
    <w:rsid w:val="00FE7252"/>
    <w:rsid w:val="00FE754A"/>
    <w:rsid w:val="00FE7611"/>
    <w:rsid w:val="00FE76F6"/>
    <w:rsid w:val="00FE78AD"/>
    <w:rsid w:val="00FE7B8E"/>
    <w:rsid w:val="00FE7C7C"/>
    <w:rsid w:val="00FF0629"/>
    <w:rsid w:val="00FF076B"/>
    <w:rsid w:val="00FF097A"/>
    <w:rsid w:val="00FF0B3E"/>
    <w:rsid w:val="00FF0DD8"/>
    <w:rsid w:val="00FF0EA8"/>
    <w:rsid w:val="00FF1188"/>
    <w:rsid w:val="00FF11B1"/>
    <w:rsid w:val="00FF125E"/>
    <w:rsid w:val="00FF1389"/>
    <w:rsid w:val="00FF13E9"/>
    <w:rsid w:val="00FF16F2"/>
    <w:rsid w:val="00FF1BE9"/>
    <w:rsid w:val="00FF1C5D"/>
    <w:rsid w:val="00FF1DF8"/>
    <w:rsid w:val="00FF1FCC"/>
    <w:rsid w:val="00FF201A"/>
    <w:rsid w:val="00FF239D"/>
    <w:rsid w:val="00FF24DA"/>
    <w:rsid w:val="00FF2508"/>
    <w:rsid w:val="00FF25AD"/>
    <w:rsid w:val="00FF27FB"/>
    <w:rsid w:val="00FF2802"/>
    <w:rsid w:val="00FF282F"/>
    <w:rsid w:val="00FF2912"/>
    <w:rsid w:val="00FF2C91"/>
    <w:rsid w:val="00FF2CDC"/>
    <w:rsid w:val="00FF3103"/>
    <w:rsid w:val="00FF3259"/>
    <w:rsid w:val="00FF3282"/>
    <w:rsid w:val="00FF3B5F"/>
    <w:rsid w:val="00FF3B69"/>
    <w:rsid w:val="00FF3D16"/>
    <w:rsid w:val="00FF3E1A"/>
    <w:rsid w:val="00FF407C"/>
    <w:rsid w:val="00FF450D"/>
    <w:rsid w:val="00FF453D"/>
    <w:rsid w:val="00FF4745"/>
    <w:rsid w:val="00FF4EEF"/>
    <w:rsid w:val="00FF4FA8"/>
    <w:rsid w:val="00FF4FED"/>
    <w:rsid w:val="00FF50A6"/>
    <w:rsid w:val="00FF5551"/>
    <w:rsid w:val="00FF5581"/>
    <w:rsid w:val="00FF5789"/>
    <w:rsid w:val="00FF57CF"/>
    <w:rsid w:val="00FF5AAE"/>
    <w:rsid w:val="00FF5B20"/>
    <w:rsid w:val="00FF5E99"/>
    <w:rsid w:val="00FF6224"/>
    <w:rsid w:val="00FF64A9"/>
    <w:rsid w:val="00FF68B7"/>
    <w:rsid w:val="00FF68E7"/>
    <w:rsid w:val="00FF697A"/>
    <w:rsid w:val="00FF6CFF"/>
    <w:rsid w:val="00FF6D7C"/>
    <w:rsid w:val="00FF6D88"/>
    <w:rsid w:val="00FF706A"/>
    <w:rsid w:val="00FF7311"/>
    <w:rsid w:val="00FF76A8"/>
    <w:rsid w:val="00FF789A"/>
    <w:rsid w:val="00FF789C"/>
    <w:rsid w:val="00FF7BFA"/>
    <w:rsid w:val="00FF7F32"/>
    <w:rsid w:val="00FF7FFC"/>
    <w:rsid w:val="0191D7F0"/>
    <w:rsid w:val="0194CC37"/>
    <w:rsid w:val="019AB847"/>
    <w:rsid w:val="01F26F32"/>
    <w:rsid w:val="02126319"/>
    <w:rsid w:val="0241C996"/>
    <w:rsid w:val="025611DC"/>
    <w:rsid w:val="025815BC"/>
    <w:rsid w:val="02D08976"/>
    <w:rsid w:val="0501F84F"/>
    <w:rsid w:val="05A64CA5"/>
    <w:rsid w:val="05B1227F"/>
    <w:rsid w:val="06572D17"/>
    <w:rsid w:val="069AF516"/>
    <w:rsid w:val="0701DB94"/>
    <w:rsid w:val="07AD62B6"/>
    <w:rsid w:val="07DFDD1F"/>
    <w:rsid w:val="081E0263"/>
    <w:rsid w:val="08654DB7"/>
    <w:rsid w:val="0889EA84"/>
    <w:rsid w:val="09E7671C"/>
    <w:rsid w:val="09F419FF"/>
    <w:rsid w:val="0A49F28B"/>
    <w:rsid w:val="0A90BEEA"/>
    <w:rsid w:val="0BA0F361"/>
    <w:rsid w:val="0BFD4B4A"/>
    <w:rsid w:val="0CB8D6FD"/>
    <w:rsid w:val="0CDD230E"/>
    <w:rsid w:val="0D75584A"/>
    <w:rsid w:val="0E5C2937"/>
    <w:rsid w:val="0ED52F8C"/>
    <w:rsid w:val="0EE7D7DC"/>
    <w:rsid w:val="0F34EC0C"/>
    <w:rsid w:val="0FDC3C02"/>
    <w:rsid w:val="1095451F"/>
    <w:rsid w:val="10E8490C"/>
    <w:rsid w:val="10F1129F"/>
    <w:rsid w:val="10FFF87F"/>
    <w:rsid w:val="11A7C096"/>
    <w:rsid w:val="11D58861"/>
    <w:rsid w:val="11F3DCDD"/>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1FA0BA47"/>
    <w:rsid w:val="208163AC"/>
    <w:rsid w:val="216D5A57"/>
    <w:rsid w:val="222F7EC2"/>
    <w:rsid w:val="22848859"/>
    <w:rsid w:val="229DB0B6"/>
    <w:rsid w:val="22BA3B49"/>
    <w:rsid w:val="22C646C1"/>
    <w:rsid w:val="23226CD4"/>
    <w:rsid w:val="232C5D30"/>
    <w:rsid w:val="239173A9"/>
    <w:rsid w:val="23C15EC7"/>
    <w:rsid w:val="240ED5DF"/>
    <w:rsid w:val="25028AE4"/>
    <w:rsid w:val="251147CD"/>
    <w:rsid w:val="25322A9F"/>
    <w:rsid w:val="256E382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3E67D59"/>
    <w:rsid w:val="3458D426"/>
    <w:rsid w:val="34783AEC"/>
    <w:rsid w:val="35B6E91B"/>
    <w:rsid w:val="3673FB40"/>
    <w:rsid w:val="36C05D24"/>
    <w:rsid w:val="36F32ED2"/>
    <w:rsid w:val="372E2159"/>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845C3A"/>
    <w:rsid w:val="41F4AEFC"/>
    <w:rsid w:val="423D2A4F"/>
    <w:rsid w:val="42409BC2"/>
    <w:rsid w:val="42465709"/>
    <w:rsid w:val="440470D8"/>
    <w:rsid w:val="44212FA2"/>
    <w:rsid w:val="4430723B"/>
    <w:rsid w:val="44404E67"/>
    <w:rsid w:val="44548DD4"/>
    <w:rsid w:val="446B55F0"/>
    <w:rsid w:val="44D3BC4E"/>
    <w:rsid w:val="44D7D0D0"/>
    <w:rsid w:val="44EA76CA"/>
    <w:rsid w:val="450049A1"/>
    <w:rsid w:val="450308E5"/>
    <w:rsid w:val="450B3DAF"/>
    <w:rsid w:val="452FFE89"/>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E502CE6"/>
    <w:rsid w:val="4E6F639D"/>
    <w:rsid w:val="4FAE9BAF"/>
    <w:rsid w:val="501EE3B3"/>
    <w:rsid w:val="5027465A"/>
    <w:rsid w:val="504A596B"/>
    <w:rsid w:val="50578124"/>
    <w:rsid w:val="508B7BC9"/>
    <w:rsid w:val="50961066"/>
    <w:rsid w:val="50C3D831"/>
    <w:rsid w:val="50E26649"/>
    <w:rsid w:val="50EA171D"/>
    <w:rsid w:val="50EAE166"/>
    <w:rsid w:val="5106D5E7"/>
    <w:rsid w:val="516CBA80"/>
    <w:rsid w:val="518BD49D"/>
    <w:rsid w:val="52578936"/>
    <w:rsid w:val="52835FA3"/>
    <w:rsid w:val="52C9DBF7"/>
    <w:rsid w:val="536D0226"/>
    <w:rsid w:val="53A97BD3"/>
    <w:rsid w:val="53E0ED75"/>
    <w:rsid w:val="5405694F"/>
    <w:rsid w:val="547E8E6A"/>
    <w:rsid w:val="554DC169"/>
    <w:rsid w:val="55991A54"/>
    <w:rsid w:val="559C5BF7"/>
    <w:rsid w:val="564D45A2"/>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ABF997"/>
    <w:rsid w:val="5EFD98D8"/>
    <w:rsid w:val="5FA01329"/>
    <w:rsid w:val="5FB6417A"/>
    <w:rsid w:val="5FDBF0B8"/>
    <w:rsid w:val="6007598B"/>
    <w:rsid w:val="601CF1BA"/>
    <w:rsid w:val="6047A975"/>
    <w:rsid w:val="614D6A9E"/>
    <w:rsid w:val="61A23491"/>
    <w:rsid w:val="62BCC3C6"/>
    <w:rsid w:val="62CF948F"/>
    <w:rsid w:val="62FEEE5F"/>
    <w:rsid w:val="63A48106"/>
    <w:rsid w:val="65C52BA0"/>
    <w:rsid w:val="6605EBBA"/>
    <w:rsid w:val="6654CB2A"/>
    <w:rsid w:val="665A3FE9"/>
    <w:rsid w:val="666CF811"/>
    <w:rsid w:val="66793BD0"/>
    <w:rsid w:val="66F20E9F"/>
    <w:rsid w:val="671962D8"/>
    <w:rsid w:val="6742F5E4"/>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979A62D"/>
    <w:rsid w:val="79E6AD75"/>
    <w:rsid w:val="7A314598"/>
    <w:rsid w:val="7B36FAB5"/>
    <w:rsid w:val="7B6BB091"/>
    <w:rsid w:val="7BA75E4B"/>
    <w:rsid w:val="7C86E3BB"/>
    <w:rsid w:val="7D38BFB6"/>
    <w:rsid w:val="7D541F18"/>
    <w:rsid w:val="7D557795"/>
    <w:rsid w:val="7D62EF50"/>
    <w:rsid w:val="7E7EA859"/>
    <w:rsid w:val="7E828E80"/>
    <w:rsid w:val="7EA0E204"/>
    <w:rsid w:val="7EA7146F"/>
    <w:rsid w:val="7F118B94"/>
    <w:rsid w:val="7F1F91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EF4FD"/>
  <w15:chartTrackingRefBased/>
  <w15:docId w15:val="{4BA30CB7-8987-4105-8522-E76B7A86E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A9E"/>
    <w:pPr>
      <w:spacing w:after="160" w:line="259" w:lineRule="auto"/>
    </w:pPr>
    <w:rPr>
      <w:rFonts w:asciiTheme="minorHAnsi" w:eastAsiaTheme="minorHAnsi" w:hAnsiTheme="minorHAnsi" w:cstheme="minorBidi"/>
      <w:sz w:val="22"/>
      <w:szCs w:val="22"/>
      <w:lang w:val="fr-FR"/>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2F4E22"/>
    <w:pPr>
      <w:numPr>
        <w:ilvl w:val="2"/>
      </w:numPr>
      <w:spacing w:before="1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semiHidden/>
    <w:unhideWhenUsed/>
    <w:rsid w:val="003A6A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6A9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qFormat/>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after="0"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 w:type="table" w:customStyle="1" w:styleId="TableGrid10">
    <w:name w:val="Table Grid10"/>
    <w:basedOn w:val="TableNormal"/>
    <w:next w:val="TableGrid"/>
    <w:uiPriority w:val="39"/>
    <w:qFormat/>
    <w:rsid w:val="0087497E"/>
    <w:rPr>
      <w:rFonts w:ascii="Calibri Light" w:eastAsia="Batang" w:hAnsi="Calibri Light" w:cs="Arial"/>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4209843">
      <w:bodyDiv w:val="1"/>
      <w:marLeft w:val="0"/>
      <w:marRight w:val="0"/>
      <w:marTop w:val="0"/>
      <w:marBottom w:val="0"/>
      <w:divBdr>
        <w:top w:val="none" w:sz="0" w:space="0" w:color="auto"/>
        <w:left w:val="none" w:sz="0" w:space="0" w:color="auto"/>
        <w:bottom w:val="none" w:sz="0" w:space="0" w:color="auto"/>
        <w:right w:val="none" w:sz="0" w:space="0" w:color="auto"/>
      </w:divBdr>
      <w:divsChild>
        <w:div w:id="2141722148">
          <w:marLeft w:val="547"/>
          <w:marRight w:val="0"/>
          <w:marTop w:val="0"/>
          <w:marBottom w:val="0"/>
          <w:divBdr>
            <w:top w:val="none" w:sz="0" w:space="0" w:color="auto"/>
            <w:left w:val="none" w:sz="0" w:space="0" w:color="auto"/>
            <w:bottom w:val="none" w:sz="0" w:space="0" w:color="auto"/>
            <w:right w:val="none" w:sz="0" w:space="0" w:color="auto"/>
          </w:divBdr>
        </w:div>
      </w:divsChild>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4692930">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4807577">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6232341">
      <w:bodyDiv w:val="1"/>
      <w:marLeft w:val="0"/>
      <w:marRight w:val="0"/>
      <w:marTop w:val="0"/>
      <w:marBottom w:val="0"/>
      <w:divBdr>
        <w:top w:val="none" w:sz="0" w:space="0" w:color="auto"/>
        <w:left w:val="none" w:sz="0" w:space="0" w:color="auto"/>
        <w:bottom w:val="none" w:sz="0" w:space="0" w:color="auto"/>
        <w:right w:val="none" w:sz="0" w:space="0" w:color="auto"/>
      </w:divBdr>
      <w:divsChild>
        <w:div w:id="32538358">
          <w:marLeft w:val="547"/>
          <w:marRight w:val="0"/>
          <w:marTop w:val="0"/>
          <w:marBottom w:val="0"/>
          <w:divBdr>
            <w:top w:val="none" w:sz="0" w:space="0" w:color="auto"/>
            <w:left w:val="none" w:sz="0" w:space="0" w:color="auto"/>
            <w:bottom w:val="none" w:sz="0" w:space="0" w:color="auto"/>
            <w:right w:val="none" w:sz="0" w:space="0" w:color="auto"/>
          </w:divBdr>
        </w:div>
        <w:div w:id="553584664">
          <w:marLeft w:val="547"/>
          <w:marRight w:val="0"/>
          <w:marTop w:val="0"/>
          <w:marBottom w:val="0"/>
          <w:divBdr>
            <w:top w:val="none" w:sz="0" w:space="0" w:color="auto"/>
            <w:left w:val="none" w:sz="0" w:space="0" w:color="auto"/>
            <w:bottom w:val="none" w:sz="0" w:space="0" w:color="auto"/>
            <w:right w:val="none" w:sz="0" w:space="0" w:color="auto"/>
          </w:divBdr>
        </w:div>
        <w:div w:id="896864425">
          <w:marLeft w:val="1166"/>
          <w:marRight w:val="0"/>
          <w:marTop w:val="0"/>
          <w:marBottom w:val="0"/>
          <w:divBdr>
            <w:top w:val="none" w:sz="0" w:space="0" w:color="auto"/>
            <w:left w:val="none" w:sz="0" w:space="0" w:color="auto"/>
            <w:bottom w:val="none" w:sz="0" w:space="0" w:color="auto"/>
            <w:right w:val="none" w:sz="0" w:space="0" w:color="auto"/>
          </w:divBdr>
        </w:div>
        <w:div w:id="1177890890">
          <w:marLeft w:val="1166"/>
          <w:marRight w:val="0"/>
          <w:marTop w:val="0"/>
          <w:marBottom w:val="0"/>
          <w:divBdr>
            <w:top w:val="none" w:sz="0" w:space="0" w:color="auto"/>
            <w:left w:val="none" w:sz="0" w:space="0" w:color="auto"/>
            <w:bottom w:val="none" w:sz="0" w:space="0" w:color="auto"/>
            <w:right w:val="none" w:sz="0" w:space="0" w:color="auto"/>
          </w:divBdr>
        </w:div>
      </w:divsChild>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75075851">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9853976">
      <w:bodyDiv w:val="1"/>
      <w:marLeft w:val="0"/>
      <w:marRight w:val="0"/>
      <w:marTop w:val="0"/>
      <w:marBottom w:val="0"/>
      <w:divBdr>
        <w:top w:val="none" w:sz="0" w:space="0" w:color="auto"/>
        <w:left w:val="none" w:sz="0" w:space="0" w:color="auto"/>
        <w:bottom w:val="none" w:sz="0" w:space="0" w:color="auto"/>
        <w:right w:val="none" w:sz="0" w:space="0" w:color="auto"/>
      </w:divBdr>
      <w:divsChild>
        <w:div w:id="248858376">
          <w:marLeft w:val="547"/>
          <w:marRight w:val="0"/>
          <w:marTop w:val="0"/>
          <w:marBottom w:val="0"/>
          <w:divBdr>
            <w:top w:val="none" w:sz="0" w:space="0" w:color="auto"/>
            <w:left w:val="none" w:sz="0" w:space="0" w:color="auto"/>
            <w:bottom w:val="none" w:sz="0" w:space="0" w:color="auto"/>
            <w:right w:val="none" w:sz="0" w:space="0" w:color="auto"/>
          </w:divBdr>
        </w:div>
        <w:div w:id="385956132">
          <w:marLeft w:val="547"/>
          <w:marRight w:val="0"/>
          <w:marTop w:val="0"/>
          <w:marBottom w:val="0"/>
          <w:divBdr>
            <w:top w:val="none" w:sz="0" w:space="0" w:color="auto"/>
            <w:left w:val="none" w:sz="0" w:space="0" w:color="auto"/>
            <w:bottom w:val="none" w:sz="0" w:space="0" w:color="auto"/>
            <w:right w:val="none" w:sz="0" w:space="0" w:color="auto"/>
          </w:divBdr>
        </w:div>
        <w:div w:id="1854756411">
          <w:marLeft w:val="547"/>
          <w:marRight w:val="0"/>
          <w:marTop w:val="0"/>
          <w:marBottom w:val="0"/>
          <w:divBdr>
            <w:top w:val="none" w:sz="0" w:space="0" w:color="auto"/>
            <w:left w:val="none" w:sz="0" w:space="0" w:color="auto"/>
            <w:bottom w:val="none" w:sz="0" w:space="0" w:color="auto"/>
            <w:right w:val="none" w:sz="0" w:space="0" w:color="auto"/>
          </w:divBdr>
        </w:div>
      </w:divsChild>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32314740">
      <w:bodyDiv w:val="1"/>
      <w:marLeft w:val="0"/>
      <w:marRight w:val="0"/>
      <w:marTop w:val="0"/>
      <w:marBottom w:val="0"/>
      <w:divBdr>
        <w:top w:val="none" w:sz="0" w:space="0" w:color="auto"/>
        <w:left w:val="none" w:sz="0" w:space="0" w:color="auto"/>
        <w:bottom w:val="none" w:sz="0" w:space="0" w:color="auto"/>
        <w:right w:val="none" w:sz="0" w:space="0" w:color="auto"/>
      </w:divBdr>
    </w:div>
    <w:div w:id="749811858">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3837185">
      <w:bodyDiv w:val="1"/>
      <w:marLeft w:val="0"/>
      <w:marRight w:val="0"/>
      <w:marTop w:val="0"/>
      <w:marBottom w:val="0"/>
      <w:divBdr>
        <w:top w:val="none" w:sz="0" w:space="0" w:color="auto"/>
        <w:left w:val="none" w:sz="0" w:space="0" w:color="auto"/>
        <w:bottom w:val="none" w:sz="0" w:space="0" w:color="auto"/>
        <w:right w:val="none" w:sz="0" w:space="0" w:color="auto"/>
      </w:divBdr>
      <w:divsChild>
        <w:div w:id="570509103">
          <w:marLeft w:val="547"/>
          <w:marRight w:val="0"/>
          <w:marTop w:val="0"/>
          <w:marBottom w:val="0"/>
          <w:divBdr>
            <w:top w:val="none" w:sz="0" w:space="0" w:color="auto"/>
            <w:left w:val="none" w:sz="0" w:space="0" w:color="auto"/>
            <w:bottom w:val="none" w:sz="0" w:space="0" w:color="auto"/>
            <w:right w:val="none" w:sz="0" w:space="0" w:color="auto"/>
          </w:divBdr>
        </w:div>
        <w:div w:id="1218007344">
          <w:marLeft w:val="547"/>
          <w:marRight w:val="0"/>
          <w:marTop w:val="0"/>
          <w:marBottom w:val="0"/>
          <w:divBdr>
            <w:top w:val="none" w:sz="0" w:space="0" w:color="auto"/>
            <w:left w:val="none" w:sz="0" w:space="0" w:color="auto"/>
            <w:bottom w:val="none" w:sz="0" w:space="0" w:color="auto"/>
            <w:right w:val="none" w:sz="0" w:space="0" w:color="auto"/>
          </w:divBdr>
        </w:div>
        <w:div w:id="1269436328">
          <w:marLeft w:val="547"/>
          <w:marRight w:val="0"/>
          <w:marTop w:val="0"/>
          <w:marBottom w:val="0"/>
          <w:divBdr>
            <w:top w:val="none" w:sz="0" w:space="0" w:color="auto"/>
            <w:left w:val="none" w:sz="0" w:space="0" w:color="auto"/>
            <w:bottom w:val="none" w:sz="0" w:space="0" w:color="auto"/>
            <w:right w:val="none" w:sz="0" w:space="0" w:color="auto"/>
          </w:divBdr>
        </w:div>
        <w:div w:id="2091654037">
          <w:marLeft w:val="547"/>
          <w:marRight w:val="0"/>
          <w:marTop w:val="0"/>
          <w:marBottom w:val="0"/>
          <w:divBdr>
            <w:top w:val="none" w:sz="0" w:space="0" w:color="auto"/>
            <w:left w:val="none" w:sz="0" w:space="0" w:color="auto"/>
            <w:bottom w:val="none" w:sz="0" w:space="0" w:color="auto"/>
            <w:right w:val="none" w:sz="0" w:space="0" w:color="auto"/>
          </w:divBdr>
        </w:div>
      </w:divsChild>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931654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9802986">
      <w:bodyDiv w:val="1"/>
      <w:marLeft w:val="0"/>
      <w:marRight w:val="0"/>
      <w:marTop w:val="0"/>
      <w:marBottom w:val="0"/>
      <w:divBdr>
        <w:top w:val="none" w:sz="0" w:space="0" w:color="auto"/>
        <w:left w:val="none" w:sz="0" w:space="0" w:color="auto"/>
        <w:bottom w:val="none" w:sz="0" w:space="0" w:color="auto"/>
        <w:right w:val="none" w:sz="0" w:space="0" w:color="auto"/>
      </w:divBdr>
      <w:divsChild>
        <w:div w:id="770049167">
          <w:marLeft w:val="547"/>
          <w:marRight w:val="0"/>
          <w:marTop w:val="0"/>
          <w:marBottom w:val="0"/>
          <w:divBdr>
            <w:top w:val="none" w:sz="0" w:space="0" w:color="auto"/>
            <w:left w:val="none" w:sz="0" w:space="0" w:color="auto"/>
            <w:bottom w:val="none" w:sz="0" w:space="0" w:color="auto"/>
            <w:right w:val="none" w:sz="0" w:space="0" w:color="auto"/>
          </w:divBdr>
        </w:div>
        <w:div w:id="835413160">
          <w:marLeft w:val="547"/>
          <w:marRight w:val="0"/>
          <w:marTop w:val="0"/>
          <w:marBottom w:val="0"/>
          <w:divBdr>
            <w:top w:val="none" w:sz="0" w:space="0" w:color="auto"/>
            <w:left w:val="none" w:sz="0" w:space="0" w:color="auto"/>
            <w:bottom w:val="none" w:sz="0" w:space="0" w:color="auto"/>
            <w:right w:val="none" w:sz="0" w:space="0" w:color="auto"/>
          </w:divBdr>
        </w:div>
        <w:div w:id="1108356261">
          <w:marLeft w:val="547"/>
          <w:marRight w:val="0"/>
          <w:marTop w:val="0"/>
          <w:marBottom w:val="0"/>
          <w:divBdr>
            <w:top w:val="none" w:sz="0" w:space="0" w:color="auto"/>
            <w:left w:val="none" w:sz="0" w:space="0" w:color="auto"/>
            <w:bottom w:val="none" w:sz="0" w:space="0" w:color="auto"/>
            <w:right w:val="none" w:sz="0" w:space="0" w:color="auto"/>
          </w:divBdr>
        </w:div>
        <w:div w:id="1422527672">
          <w:marLeft w:val="547"/>
          <w:marRight w:val="0"/>
          <w:marTop w:val="0"/>
          <w:marBottom w:val="0"/>
          <w:divBdr>
            <w:top w:val="none" w:sz="0" w:space="0" w:color="auto"/>
            <w:left w:val="none" w:sz="0" w:space="0" w:color="auto"/>
            <w:bottom w:val="none" w:sz="0" w:space="0" w:color="auto"/>
            <w:right w:val="none" w:sz="0" w:space="0" w:color="auto"/>
          </w:divBdr>
        </w:div>
      </w:divsChild>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03491583">
      <w:bodyDiv w:val="1"/>
      <w:marLeft w:val="0"/>
      <w:marRight w:val="0"/>
      <w:marTop w:val="0"/>
      <w:marBottom w:val="0"/>
      <w:divBdr>
        <w:top w:val="none" w:sz="0" w:space="0" w:color="auto"/>
        <w:left w:val="none" w:sz="0" w:space="0" w:color="auto"/>
        <w:bottom w:val="none" w:sz="0" w:space="0" w:color="auto"/>
        <w:right w:val="none" w:sz="0" w:space="0" w:color="auto"/>
      </w:divBdr>
      <w:divsChild>
        <w:div w:id="63374983">
          <w:marLeft w:val="1166"/>
          <w:marRight w:val="0"/>
          <w:marTop w:val="0"/>
          <w:marBottom w:val="0"/>
          <w:divBdr>
            <w:top w:val="none" w:sz="0" w:space="0" w:color="auto"/>
            <w:left w:val="none" w:sz="0" w:space="0" w:color="auto"/>
            <w:bottom w:val="none" w:sz="0" w:space="0" w:color="auto"/>
            <w:right w:val="none" w:sz="0" w:space="0" w:color="auto"/>
          </w:divBdr>
        </w:div>
        <w:div w:id="173154492">
          <w:marLeft w:val="1166"/>
          <w:marRight w:val="0"/>
          <w:marTop w:val="0"/>
          <w:marBottom w:val="0"/>
          <w:divBdr>
            <w:top w:val="none" w:sz="0" w:space="0" w:color="auto"/>
            <w:left w:val="none" w:sz="0" w:space="0" w:color="auto"/>
            <w:bottom w:val="none" w:sz="0" w:space="0" w:color="auto"/>
            <w:right w:val="none" w:sz="0" w:space="0" w:color="auto"/>
          </w:divBdr>
        </w:div>
        <w:div w:id="742874079">
          <w:marLeft w:val="1166"/>
          <w:marRight w:val="0"/>
          <w:marTop w:val="0"/>
          <w:marBottom w:val="0"/>
          <w:divBdr>
            <w:top w:val="none" w:sz="0" w:space="0" w:color="auto"/>
            <w:left w:val="none" w:sz="0" w:space="0" w:color="auto"/>
            <w:bottom w:val="none" w:sz="0" w:space="0" w:color="auto"/>
            <w:right w:val="none" w:sz="0" w:space="0" w:color="auto"/>
          </w:divBdr>
        </w:div>
        <w:div w:id="913247079">
          <w:marLeft w:val="1166"/>
          <w:marRight w:val="0"/>
          <w:marTop w:val="0"/>
          <w:marBottom w:val="0"/>
          <w:divBdr>
            <w:top w:val="none" w:sz="0" w:space="0" w:color="auto"/>
            <w:left w:val="none" w:sz="0" w:space="0" w:color="auto"/>
            <w:bottom w:val="none" w:sz="0" w:space="0" w:color="auto"/>
            <w:right w:val="none" w:sz="0" w:space="0" w:color="auto"/>
          </w:divBdr>
        </w:div>
        <w:div w:id="986086210">
          <w:marLeft w:val="547"/>
          <w:marRight w:val="0"/>
          <w:marTop w:val="0"/>
          <w:marBottom w:val="0"/>
          <w:divBdr>
            <w:top w:val="none" w:sz="0" w:space="0" w:color="auto"/>
            <w:left w:val="none" w:sz="0" w:space="0" w:color="auto"/>
            <w:bottom w:val="none" w:sz="0" w:space="0" w:color="auto"/>
            <w:right w:val="none" w:sz="0" w:space="0" w:color="auto"/>
          </w:divBdr>
        </w:div>
        <w:div w:id="1049840563">
          <w:marLeft w:val="1166"/>
          <w:marRight w:val="0"/>
          <w:marTop w:val="0"/>
          <w:marBottom w:val="0"/>
          <w:divBdr>
            <w:top w:val="none" w:sz="0" w:space="0" w:color="auto"/>
            <w:left w:val="none" w:sz="0" w:space="0" w:color="auto"/>
            <w:bottom w:val="none" w:sz="0" w:space="0" w:color="auto"/>
            <w:right w:val="none" w:sz="0" w:space="0" w:color="auto"/>
          </w:divBdr>
        </w:div>
        <w:div w:id="1060712917">
          <w:marLeft w:val="547"/>
          <w:marRight w:val="0"/>
          <w:marTop w:val="0"/>
          <w:marBottom w:val="0"/>
          <w:divBdr>
            <w:top w:val="none" w:sz="0" w:space="0" w:color="auto"/>
            <w:left w:val="none" w:sz="0" w:space="0" w:color="auto"/>
            <w:bottom w:val="none" w:sz="0" w:space="0" w:color="auto"/>
            <w:right w:val="none" w:sz="0" w:space="0" w:color="auto"/>
          </w:divBdr>
        </w:div>
        <w:div w:id="1515415941">
          <w:marLeft w:val="1166"/>
          <w:marRight w:val="0"/>
          <w:marTop w:val="0"/>
          <w:marBottom w:val="0"/>
          <w:divBdr>
            <w:top w:val="none" w:sz="0" w:space="0" w:color="auto"/>
            <w:left w:val="none" w:sz="0" w:space="0" w:color="auto"/>
            <w:bottom w:val="none" w:sz="0" w:space="0" w:color="auto"/>
            <w:right w:val="none" w:sz="0" w:space="0" w:color="auto"/>
          </w:divBdr>
        </w:div>
        <w:div w:id="1574467446">
          <w:marLeft w:val="1166"/>
          <w:marRight w:val="0"/>
          <w:marTop w:val="0"/>
          <w:marBottom w:val="0"/>
          <w:divBdr>
            <w:top w:val="none" w:sz="0" w:space="0" w:color="auto"/>
            <w:left w:val="none" w:sz="0" w:space="0" w:color="auto"/>
            <w:bottom w:val="none" w:sz="0" w:space="0" w:color="auto"/>
            <w:right w:val="none" w:sz="0" w:space="0" w:color="auto"/>
          </w:divBdr>
        </w:div>
        <w:div w:id="1661425805">
          <w:marLeft w:val="547"/>
          <w:marRight w:val="0"/>
          <w:marTop w:val="0"/>
          <w:marBottom w:val="0"/>
          <w:divBdr>
            <w:top w:val="none" w:sz="0" w:space="0" w:color="auto"/>
            <w:left w:val="none" w:sz="0" w:space="0" w:color="auto"/>
            <w:bottom w:val="none" w:sz="0" w:space="0" w:color="auto"/>
            <w:right w:val="none" w:sz="0" w:space="0" w:color="auto"/>
          </w:divBdr>
        </w:div>
        <w:div w:id="1740131095">
          <w:marLeft w:val="547"/>
          <w:marRight w:val="0"/>
          <w:marTop w:val="0"/>
          <w:marBottom w:val="0"/>
          <w:divBdr>
            <w:top w:val="none" w:sz="0" w:space="0" w:color="auto"/>
            <w:left w:val="none" w:sz="0" w:space="0" w:color="auto"/>
            <w:bottom w:val="none" w:sz="0" w:space="0" w:color="auto"/>
            <w:right w:val="none" w:sz="0" w:space="0" w:color="auto"/>
          </w:divBdr>
        </w:div>
        <w:div w:id="1756052798">
          <w:marLeft w:val="1166"/>
          <w:marRight w:val="0"/>
          <w:marTop w:val="0"/>
          <w:marBottom w:val="0"/>
          <w:divBdr>
            <w:top w:val="none" w:sz="0" w:space="0" w:color="auto"/>
            <w:left w:val="none" w:sz="0" w:space="0" w:color="auto"/>
            <w:bottom w:val="none" w:sz="0" w:space="0" w:color="auto"/>
            <w:right w:val="none" w:sz="0" w:space="0" w:color="auto"/>
          </w:divBdr>
        </w:div>
        <w:div w:id="1915967583">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0967489">
      <w:bodyDiv w:val="1"/>
      <w:marLeft w:val="0"/>
      <w:marRight w:val="0"/>
      <w:marTop w:val="0"/>
      <w:marBottom w:val="0"/>
      <w:divBdr>
        <w:top w:val="none" w:sz="0" w:space="0" w:color="auto"/>
        <w:left w:val="none" w:sz="0" w:space="0" w:color="auto"/>
        <w:bottom w:val="none" w:sz="0" w:space="0" w:color="auto"/>
        <w:right w:val="none" w:sz="0" w:space="0" w:color="auto"/>
      </w:divBdr>
      <w:divsChild>
        <w:div w:id="948850173">
          <w:marLeft w:val="547"/>
          <w:marRight w:val="0"/>
          <w:marTop w:val="0"/>
          <w:marBottom w:val="0"/>
          <w:divBdr>
            <w:top w:val="none" w:sz="0" w:space="0" w:color="auto"/>
            <w:left w:val="none" w:sz="0" w:space="0" w:color="auto"/>
            <w:bottom w:val="none" w:sz="0" w:space="0" w:color="auto"/>
            <w:right w:val="none" w:sz="0" w:space="0" w:color="auto"/>
          </w:divBdr>
        </w:div>
        <w:div w:id="1579091010">
          <w:marLeft w:val="547"/>
          <w:marRight w:val="0"/>
          <w:marTop w:val="0"/>
          <w:marBottom w:val="0"/>
          <w:divBdr>
            <w:top w:val="none" w:sz="0" w:space="0" w:color="auto"/>
            <w:left w:val="none" w:sz="0" w:space="0" w:color="auto"/>
            <w:bottom w:val="none" w:sz="0" w:space="0" w:color="auto"/>
            <w:right w:val="none" w:sz="0" w:space="0" w:color="auto"/>
          </w:divBdr>
        </w:div>
        <w:div w:id="1831602288">
          <w:marLeft w:val="547"/>
          <w:marRight w:val="0"/>
          <w:marTop w:val="0"/>
          <w:marBottom w:val="0"/>
          <w:divBdr>
            <w:top w:val="none" w:sz="0" w:space="0" w:color="auto"/>
            <w:left w:val="none" w:sz="0" w:space="0" w:color="auto"/>
            <w:bottom w:val="none" w:sz="0" w:space="0" w:color="auto"/>
            <w:right w:val="none" w:sz="0" w:space="0" w:color="auto"/>
          </w:divBdr>
        </w:div>
        <w:div w:id="2136556797">
          <w:marLeft w:val="547"/>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89485606">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03191292">
      <w:bodyDiv w:val="1"/>
      <w:marLeft w:val="0"/>
      <w:marRight w:val="0"/>
      <w:marTop w:val="0"/>
      <w:marBottom w:val="0"/>
      <w:divBdr>
        <w:top w:val="none" w:sz="0" w:space="0" w:color="auto"/>
        <w:left w:val="none" w:sz="0" w:space="0" w:color="auto"/>
        <w:bottom w:val="none" w:sz="0" w:space="0" w:color="auto"/>
        <w:right w:val="none" w:sz="0" w:space="0" w:color="auto"/>
      </w:divBdr>
      <w:divsChild>
        <w:div w:id="1901742300">
          <w:marLeft w:val="547"/>
          <w:marRight w:val="0"/>
          <w:marTop w:val="0"/>
          <w:marBottom w:val="0"/>
          <w:divBdr>
            <w:top w:val="none" w:sz="0" w:space="0" w:color="auto"/>
            <w:left w:val="none" w:sz="0" w:space="0" w:color="auto"/>
            <w:bottom w:val="none" w:sz="0" w:space="0" w:color="auto"/>
            <w:right w:val="none" w:sz="0" w:space="0" w:color="auto"/>
          </w:divBdr>
        </w:div>
      </w:divsChild>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79020993">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57586338">
      <w:bodyDiv w:val="1"/>
      <w:marLeft w:val="0"/>
      <w:marRight w:val="0"/>
      <w:marTop w:val="0"/>
      <w:marBottom w:val="0"/>
      <w:divBdr>
        <w:top w:val="none" w:sz="0" w:space="0" w:color="auto"/>
        <w:left w:val="none" w:sz="0" w:space="0" w:color="auto"/>
        <w:bottom w:val="none" w:sz="0" w:space="0" w:color="auto"/>
        <w:right w:val="none" w:sz="0" w:space="0" w:color="auto"/>
      </w:divBdr>
      <w:divsChild>
        <w:div w:id="141512062">
          <w:marLeft w:val="547"/>
          <w:marRight w:val="0"/>
          <w:marTop w:val="0"/>
          <w:marBottom w:val="0"/>
          <w:divBdr>
            <w:top w:val="none" w:sz="0" w:space="0" w:color="auto"/>
            <w:left w:val="none" w:sz="0" w:space="0" w:color="auto"/>
            <w:bottom w:val="none" w:sz="0" w:space="0" w:color="auto"/>
            <w:right w:val="none" w:sz="0" w:space="0" w:color="auto"/>
          </w:divBdr>
        </w:div>
        <w:div w:id="1193418638">
          <w:marLeft w:val="547"/>
          <w:marRight w:val="0"/>
          <w:marTop w:val="0"/>
          <w:marBottom w:val="0"/>
          <w:divBdr>
            <w:top w:val="none" w:sz="0" w:space="0" w:color="auto"/>
            <w:left w:val="none" w:sz="0" w:space="0" w:color="auto"/>
            <w:bottom w:val="none" w:sz="0" w:space="0" w:color="auto"/>
            <w:right w:val="none" w:sz="0" w:space="0" w:color="auto"/>
          </w:divBdr>
        </w:div>
        <w:div w:id="1984120584">
          <w:marLeft w:val="547"/>
          <w:marRight w:val="0"/>
          <w:marTop w:val="0"/>
          <w:marBottom w:val="0"/>
          <w:divBdr>
            <w:top w:val="none" w:sz="0" w:space="0" w:color="auto"/>
            <w:left w:val="none" w:sz="0" w:space="0" w:color="auto"/>
            <w:bottom w:val="none" w:sz="0" w:space="0" w:color="auto"/>
            <w:right w:val="none" w:sz="0" w:space="0" w:color="auto"/>
          </w:divBdr>
        </w:div>
        <w:div w:id="2126926926">
          <w:marLeft w:val="547"/>
          <w:marRight w:val="0"/>
          <w:marTop w:val="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14939090">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43920398">
      <w:bodyDiv w:val="1"/>
      <w:marLeft w:val="0"/>
      <w:marRight w:val="0"/>
      <w:marTop w:val="0"/>
      <w:marBottom w:val="0"/>
      <w:divBdr>
        <w:top w:val="none" w:sz="0" w:space="0" w:color="auto"/>
        <w:left w:val="none" w:sz="0" w:space="0" w:color="auto"/>
        <w:bottom w:val="none" w:sz="0" w:space="0" w:color="auto"/>
        <w:right w:val="none" w:sz="0" w:space="0" w:color="auto"/>
      </w:divBdr>
    </w:div>
    <w:div w:id="144757509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1059894">
      <w:bodyDiv w:val="1"/>
      <w:marLeft w:val="0"/>
      <w:marRight w:val="0"/>
      <w:marTop w:val="0"/>
      <w:marBottom w:val="0"/>
      <w:divBdr>
        <w:top w:val="none" w:sz="0" w:space="0" w:color="auto"/>
        <w:left w:val="none" w:sz="0" w:space="0" w:color="auto"/>
        <w:bottom w:val="none" w:sz="0" w:space="0" w:color="auto"/>
        <w:right w:val="none" w:sz="0" w:space="0" w:color="auto"/>
      </w:divBdr>
      <w:divsChild>
        <w:div w:id="1086925362">
          <w:marLeft w:val="547"/>
          <w:marRight w:val="0"/>
          <w:marTop w:val="0"/>
          <w:marBottom w:val="0"/>
          <w:divBdr>
            <w:top w:val="none" w:sz="0" w:space="0" w:color="auto"/>
            <w:left w:val="none" w:sz="0" w:space="0" w:color="auto"/>
            <w:bottom w:val="none" w:sz="0" w:space="0" w:color="auto"/>
            <w:right w:val="none" w:sz="0" w:space="0" w:color="auto"/>
          </w:divBdr>
        </w:div>
        <w:div w:id="1431969914">
          <w:marLeft w:val="547"/>
          <w:marRight w:val="0"/>
          <w:marTop w:val="0"/>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697610903">
      <w:bodyDiv w:val="1"/>
      <w:marLeft w:val="0"/>
      <w:marRight w:val="0"/>
      <w:marTop w:val="0"/>
      <w:marBottom w:val="0"/>
      <w:divBdr>
        <w:top w:val="none" w:sz="0" w:space="0" w:color="auto"/>
        <w:left w:val="none" w:sz="0" w:space="0" w:color="auto"/>
        <w:bottom w:val="none" w:sz="0" w:space="0" w:color="auto"/>
        <w:right w:val="none" w:sz="0" w:space="0" w:color="auto"/>
      </w:divBdr>
      <w:divsChild>
        <w:div w:id="156308537">
          <w:marLeft w:val="547"/>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17125068">
      <w:bodyDiv w:val="1"/>
      <w:marLeft w:val="0"/>
      <w:marRight w:val="0"/>
      <w:marTop w:val="0"/>
      <w:marBottom w:val="0"/>
      <w:divBdr>
        <w:top w:val="none" w:sz="0" w:space="0" w:color="auto"/>
        <w:left w:val="none" w:sz="0" w:space="0" w:color="auto"/>
        <w:bottom w:val="none" w:sz="0" w:space="0" w:color="auto"/>
        <w:right w:val="none" w:sz="0" w:space="0" w:color="auto"/>
      </w:divBdr>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8075558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8372369">
      <w:bodyDiv w:val="1"/>
      <w:marLeft w:val="0"/>
      <w:marRight w:val="0"/>
      <w:marTop w:val="0"/>
      <w:marBottom w:val="0"/>
      <w:divBdr>
        <w:top w:val="none" w:sz="0" w:space="0" w:color="auto"/>
        <w:left w:val="none" w:sz="0" w:space="0" w:color="auto"/>
        <w:bottom w:val="none" w:sz="0" w:space="0" w:color="auto"/>
        <w:right w:val="none" w:sz="0" w:space="0" w:color="auto"/>
      </w:divBdr>
      <w:divsChild>
        <w:div w:id="199248367">
          <w:marLeft w:val="547"/>
          <w:marRight w:val="0"/>
          <w:marTop w:val="0"/>
          <w:marBottom w:val="0"/>
          <w:divBdr>
            <w:top w:val="none" w:sz="0" w:space="0" w:color="auto"/>
            <w:left w:val="none" w:sz="0" w:space="0" w:color="auto"/>
            <w:bottom w:val="none" w:sz="0" w:space="0" w:color="auto"/>
            <w:right w:val="none" w:sz="0" w:space="0" w:color="auto"/>
          </w:divBdr>
        </w:div>
        <w:div w:id="1026367170">
          <w:marLeft w:val="547"/>
          <w:marRight w:val="0"/>
          <w:marTop w:val="0"/>
          <w:marBottom w:val="0"/>
          <w:divBdr>
            <w:top w:val="none" w:sz="0" w:space="0" w:color="auto"/>
            <w:left w:val="none" w:sz="0" w:space="0" w:color="auto"/>
            <w:bottom w:val="none" w:sz="0" w:space="0" w:color="auto"/>
            <w:right w:val="none" w:sz="0" w:space="0" w:color="auto"/>
          </w:divBdr>
        </w:div>
        <w:div w:id="1319962751">
          <w:marLeft w:val="547"/>
          <w:marRight w:val="0"/>
          <w:marTop w:val="0"/>
          <w:marBottom w:val="0"/>
          <w:divBdr>
            <w:top w:val="none" w:sz="0" w:space="0" w:color="auto"/>
            <w:left w:val="none" w:sz="0" w:space="0" w:color="auto"/>
            <w:bottom w:val="none" w:sz="0" w:space="0" w:color="auto"/>
            <w:right w:val="none" w:sz="0" w:space="0" w:color="auto"/>
          </w:divBdr>
        </w:div>
        <w:div w:id="1879774302">
          <w:marLeft w:val="547"/>
          <w:marRight w:val="0"/>
          <w:marTop w:val="0"/>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580921">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67407310">
      <w:bodyDiv w:val="1"/>
      <w:marLeft w:val="0"/>
      <w:marRight w:val="0"/>
      <w:marTop w:val="0"/>
      <w:marBottom w:val="0"/>
      <w:divBdr>
        <w:top w:val="none" w:sz="0" w:space="0" w:color="auto"/>
        <w:left w:val="none" w:sz="0" w:space="0" w:color="auto"/>
        <w:bottom w:val="none" w:sz="0" w:space="0" w:color="auto"/>
        <w:right w:val="none" w:sz="0" w:space="0" w:color="auto"/>
      </w:divBdr>
      <w:divsChild>
        <w:div w:id="499858039">
          <w:marLeft w:val="547"/>
          <w:marRight w:val="0"/>
          <w:marTop w:val="0"/>
          <w:marBottom w:val="0"/>
          <w:divBdr>
            <w:top w:val="none" w:sz="0" w:space="0" w:color="auto"/>
            <w:left w:val="none" w:sz="0" w:space="0" w:color="auto"/>
            <w:bottom w:val="none" w:sz="0" w:space="0" w:color="auto"/>
            <w:right w:val="none" w:sz="0" w:space="0" w:color="auto"/>
          </w:divBdr>
        </w:div>
        <w:div w:id="844128850">
          <w:marLeft w:val="1166"/>
          <w:marRight w:val="0"/>
          <w:marTop w:val="0"/>
          <w:marBottom w:val="0"/>
          <w:divBdr>
            <w:top w:val="none" w:sz="0" w:space="0" w:color="auto"/>
            <w:left w:val="none" w:sz="0" w:space="0" w:color="auto"/>
            <w:bottom w:val="none" w:sz="0" w:space="0" w:color="auto"/>
            <w:right w:val="none" w:sz="0" w:space="0" w:color="auto"/>
          </w:divBdr>
        </w:div>
        <w:div w:id="1115294901">
          <w:marLeft w:val="547"/>
          <w:marRight w:val="0"/>
          <w:marTop w:val="0"/>
          <w:marBottom w:val="0"/>
          <w:divBdr>
            <w:top w:val="none" w:sz="0" w:space="0" w:color="auto"/>
            <w:left w:val="none" w:sz="0" w:space="0" w:color="auto"/>
            <w:bottom w:val="none" w:sz="0" w:space="0" w:color="auto"/>
            <w:right w:val="none" w:sz="0" w:space="0" w:color="auto"/>
          </w:divBdr>
        </w:div>
        <w:div w:id="1446463113">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5AIRPNAIUNRU-1830940522-18957</_dlc_DocId>
    <_dlc_DocIdUrl xmlns="71c5aaf6-e6ce-465b-b873-5148d2a4c105">
      <Url>https://nokia.sharepoint.com/sites/c5g/5gradio/_layouts/15/DocIdRedir.aspx?ID=5AIRPNAIUNRU-1830940522-18957</Url>
      <Description>5AIRPNAIUNRU-1830940522-18957</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3.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4.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5.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6.xml><?xml version="1.0" encoding="utf-8"?>
<ds:datastoreItem xmlns:ds="http://schemas.openxmlformats.org/officeDocument/2006/customXml" ds:itemID="{4DC89FC2-A308-41C4-A3F1-43FD09D606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6801</Words>
  <Characters>35160</Characters>
  <Application>Microsoft Office Word</Application>
  <DocSecurity>0</DocSecurity>
  <Lines>293</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41878</CharactersWithSpaces>
  <SharedDoc>false</SharedDoc>
  <HLinks>
    <vt:vector size="18" baseType="variant">
      <vt:variant>
        <vt:i4>6619161</vt:i4>
      </vt:variant>
      <vt:variant>
        <vt:i4>6</vt:i4>
      </vt:variant>
      <vt:variant>
        <vt:i4>0</vt:i4>
      </vt:variant>
      <vt:variant>
        <vt:i4>5</vt:i4>
      </vt:variant>
      <vt:variant>
        <vt:lpwstr>mailto:keeth.jayasinghe@nokia.com</vt:lpwstr>
      </vt:variant>
      <vt:variant>
        <vt:lpwstr/>
      </vt:variant>
      <vt:variant>
        <vt:i4>3801175</vt:i4>
      </vt:variant>
      <vt:variant>
        <vt:i4>3</vt:i4>
      </vt:variant>
      <vt:variant>
        <vt:i4>0</vt:i4>
      </vt:variant>
      <vt:variant>
        <vt:i4>5</vt:i4>
      </vt:variant>
      <vt:variant>
        <vt:lpwstr>mailto:timo.koskela@nokia.com</vt:lpwstr>
      </vt:variant>
      <vt:variant>
        <vt:lpwstr/>
      </vt: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Deghel, Matha (Nokia - FR/Paris-Saclay)</cp:lastModifiedBy>
  <cp:revision>2</cp:revision>
  <dcterms:created xsi:type="dcterms:W3CDTF">2023-02-17T12:22:00Z</dcterms:created>
  <dcterms:modified xsi:type="dcterms:W3CDTF">2023-02-17T12:22:00Z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5eea38a7-5899-40ff-a86d-8d9d960d2bd5</vt:lpwstr>
  </property>
  <property fmtid="{D5CDD505-2E9C-101B-9397-08002B2CF9AE}" pid="6" name="AuthorIds_UIVersion_512">
    <vt:lpwstr>227</vt:lpwstr>
  </property>
  <property fmtid="{D5CDD505-2E9C-101B-9397-08002B2CF9AE}" pid="7" name="GrammarlyDocumentId">
    <vt:lpwstr>00c36658a1c98f25004a6d3660a5fa30b51a36f8651414a58866d14d41267a8d</vt:lpwstr>
  </property>
</Properties>
</file>